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64ABCC" w14:textId="5DF7266D" w:rsidR="00E8381F" w:rsidRDefault="005C14A0" w:rsidP="00F27732">
      <w:pPr>
        <w:autoSpaceDN w:val="0"/>
        <w:spacing w:after="120"/>
        <w:jc w:val="center"/>
      </w:pPr>
      <w:r w:rsidRPr="00CF3DB6">
        <w:t xml:space="preserve"> </w:t>
      </w:r>
      <w:r w:rsidR="00E8381F" w:rsidRPr="00CF3DB6">
        <w:t xml:space="preserve">M O N T S E R </w:t>
      </w:r>
      <w:proofErr w:type="spellStart"/>
      <w:r w:rsidR="00E8381F" w:rsidRPr="00CF3DB6">
        <w:t>R</w:t>
      </w:r>
      <w:proofErr w:type="spellEnd"/>
      <w:r w:rsidR="00413D78" w:rsidRPr="00CF3DB6">
        <w:t xml:space="preserve"> </w:t>
      </w:r>
      <w:r w:rsidR="00E8381F" w:rsidRPr="00CF3DB6">
        <w:t>A</w:t>
      </w:r>
      <w:r w:rsidR="00413D78" w:rsidRPr="00CF3DB6">
        <w:t xml:space="preserve"> </w:t>
      </w:r>
      <w:r w:rsidR="00E8381F" w:rsidRPr="00CF3DB6">
        <w:t>T</w:t>
      </w:r>
    </w:p>
    <w:p w14:paraId="6D8A1051" w14:textId="64A0E2C4" w:rsidR="00ED7C7A" w:rsidRDefault="00ED7C7A" w:rsidP="00F27732">
      <w:pPr>
        <w:autoSpaceDN w:val="0"/>
        <w:spacing w:after="120"/>
        <w:jc w:val="center"/>
      </w:pPr>
    </w:p>
    <w:p w14:paraId="0B287669" w14:textId="77777777" w:rsidR="00ED7C7A" w:rsidRPr="00CF3DB6" w:rsidRDefault="00ED7C7A" w:rsidP="00F27732">
      <w:pPr>
        <w:autoSpaceDN w:val="0"/>
        <w:spacing w:after="120"/>
        <w:jc w:val="center"/>
      </w:pPr>
    </w:p>
    <w:p w14:paraId="1E8A8756" w14:textId="07B24608" w:rsidR="00E8381F" w:rsidRDefault="00ED7C7A" w:rsidP="00F27732">
      <w:pPr>
        <w:autoSpaceDN w:val="0"/>
        <w:spacing w:after="120"/>
        <w:jc w:val="center"/>
        <w:rPr>
          <w:b/>
        </w:rPr>
      </w:pPr>
      <w:r>
        <w:rPr>
          <w:b/>
        </w:rPr>
        <w:fldChar w:fldCharType="begin"/>
      </w:r>
      <w:r>
        <w:rPr>
          <w:b/>
        </w:rPr>
        <w:instrText xml:space="preserve"> TITLE  "Attorney General's Reference Act" \* Upper  \* MERGEFORMAT </w:instrText>
      </w:r>
      <w:r>
        <w:rPr>
          <w:b/>
        </w:rPr>
        <w:fldChar w:fldCharType="separate"/>
      </w:r>
      <w:r>
        <w:rPr>
          <w:b/>
        </w:rPr>
        <w:t>ATTORNEY GENERAL'S REFERENCE ACT</w:t>
      </w:r>
      <w:r>
        <w:rPr>
          <w:b/>
        </w:rPr>
        <w:fldChar w:fldCharType="end"/>
      </w:r>
      <w:r>
        <w:rPr>
          <w:b/>
        </w:rPr>
        <w:t xml:space="preserve"> 2021</w:t>
      </w:r>
    </w:p>
    <w:p w14:paraId="520241F3" w14:textId="7D2433F5" w:rsidR="00ED7C7A" w:rsidRDefault="00ED7C7A" w:rsidP="00F27732">
      <w:pPr>
        <w:autoSpaceDN w:val="0"/>
        <w:spacing w:after="120"/>
        <w:jc w:val="center"/>
        <w:rPr>
          <w:b/>
        </w:rPr>
      </w:pPr>
    </w:p>
    <w:p w14:paraId="70EA3955" w14:textId="77777777" w:rsidR="00ED7C7A" w:rsidRPr="00CF3DB6" w:rsidRDefault="00ED7C7A" w:rsidP="00F27732">
      <w:pPr>
        <w:autoSpaceDN w:val="0"/>
        <w:spacing w:after="120"/>
        <w:jc w:val="center"/>
        <w:rPr>
          <w:b/>
        </w:rPr>
      </w:pPr>
    </w:p>
    <w:p w14:paraId="4376BE0A" w14:textId="1792F6EC" w:rsidR="0074180A" w:rsidRPr="00CF3DB6" w:rsidRDefault="0074180A" w:rsidP="00F27732">
      <w:pPr>
        <w:autoSpaceDN w:val="0"/>
        <w:spacing w:after="120"/>
        <w:jc w:val="center"/>
      </w:pPr>
      <w:r w:rsidRPr="00CF3DB6">
        <w:t xml:space="preserve">No. </w:t>
      </w:r>
      <w:r w:rsidR="00ED7C7A">
        <w:t>17</w:t>
      </w:r>
      <w:r w:rsidRPr="00CF3DB6">
        <w:t xml:space="preserve"> of </w:t>
      </w:r>
      <w:r w:rsidR="00753F23">
        <w:t>2021</w:t>
      </w:r>
    </w:p>
    <w:p w14:paraId="3D6570A2" w14:textId="77777777" w:rsidR="0074180A" w:rsidRPr="00CF3DB6" w:rsidRDefault="0074180A" w:rsidP="00F27732">
      <w:pPr>
        <w:pStyle w:val="StyleBoldCentreHeadTimesNewRomanLinespacingMultiple11"/>
        <w:spacing w:before="0" w:line="240" w:lineRule="auto"/>
        <w:rPr>
          <w:rFonts w:eastAsia="MS Mincho"/>
          <w:b w:val="0"/>
        </w:rPr>
      </w:pPr>
    </w:p>
    <w:p w14:paraId="779EB903" w14:textId="77777777" w:rsidR="005900C8" w:rsidRPr="00CF3DB6" w:rsidRDefault="005900C8" w:rsidP="00F27732">
      <w:pPr>
        <w:pStyle w:val="StyleBoldCentreHeadTimesNewRomanLinespacingMultiple11"/>
        <w:spacing w:before="0" w:line="240" w:lineRule="auto"/>
        <w:rPr>
          <w:rFonts w:eastAsia="MS Mincho"/>
          <w:b w:val="0"/>
        </w:rPr>
      </w:pPr>
    </w:p>
    <w:p w14:paraId="1F2C90D8" w14:textId="77777777" w:rsidR="00E8381F" w:rsidRPr="00CF3DB6" w:rsidRDefault="007C209E" w:rsidP="00F27732">
      <w:pPr>
        <w:autoSpaceDN w:val="0"/>
        <w:jc w:val="center"/>
        <w:rPr>
          <w:rFonts w:eastAsia="MS Mincho"/>
          <w:b/>
        </w:rPr>
      </w:pPr>
      <w:r w:rsidRPr="00CF3DB6">
        <w:rPr>
          <w:rFonts w:eastAsia="MS Mincho"/>
          <w:b/>
        </w:rPr>
        <w:t>ARRANGEMENT OF SECTIONS</w:t>
      </w:r>
    </w:p>
    <w:p w14:paraId="0BBD5F8D" w14:textId="77777777" w:rsidR="00E8381F" w:rsidRPr="00CF3DB6" w:rsidRDefault="00B51DE8" w:rsidP="00F27732">
      <w:pPr>
        <w:pStyle w:val="SectionHead"/>
        <w:tabs>
          <w:tab w:val="left" w:pos="7127"/>
        </w:tabs>
        <w:outlineLvl w:val="0"/>
        <w:rPr>
          <w:rFonts w:eastAsia="MS Mincho"/>
          <w:sz w:val="24"/>
        </w:rPr>
      </w:pPr>
      <w:r w:rsidRPr="00CF3DB6">
        <w:rPr>
          <w:rFonts w:eastAsia="MS Mincho"/>
          <w:sz w:val="24"/>
        </w:rPr>
        <w:tab/>
      </w:r>
    </w:p>
    <w:p w14:paraId="00CE3143" w14:textId="77567D02" w:rsidR="0008175A" w:rsidRDefault="0059515C">
      <w:pPr>
        <w:pStyle w:val="TOC3"/>
        <w:tabs>
          <w:tab w:val="left" w:pos="960"/>
          <w:tab w:val="right" w:leader="dot" w:pos="6470"/>
        </w:tabs>
        <w:rPr>
          <w:rFonts w:asciiTheme="minorHAnsi" w:eastAsiaTheme="minorEastAsia" w:hAnsiTheme="minorHAnsi" w:cstheme="minorBidi"/>
          <w:noProof/>
          <w:sz w:val="22"/>
          <w:szCs w:val="22"/>
          <w:lang w:val="en-US"/>
        </w:rPr>
      </w:pPr>
      <w:r w:rsidRPr="00CF3DB6">
        <w:rPr>
          <w:rFonts w:eastAsia="MS Mincho"/>
        </w:rPr>
        <w:fldChar w:fldCharType="begin"/>
      </w:r>
      <w:r w:rsidR="002B690B" w:rsidRPr="00CF3DB6">
        <w:rPr>
          <w:rFonts w:eastAsia="MS Mincho"/>
        </w:rPr>
        <w:instrText xml:space="preserve"> TOC \t "CentreHead,2,Marginal Note Rev,3,PartHead,1" </w:instrText>
      </w:r>
      <w:r w:rsidRPr="00CF3DB6">
        <w:rPr>
          <w:rFonts w:eastAsia="MS Mincho"/>
        </w:rPr>
        <w:fldChar w:fldCharType="separate"/>
      </w:r>
      <w:r w:rsidR="0008175A">
        <w:rPr>
          <w:noProof/>
        </w:rPr>
        <w:t>1</w:t>
      </w:r>
      <w:r w:rsidR="0008175A">
        <w:rPr>
          <w:rFonts w:asciiTheme="minorHAnsi" w:eastAsiaTheme="minorEastAsia" w:hAnsiTheme="minorHAnsi" w:cstheme="minorBidi"/>
          <w:noProof/>
          <w:sz w:val="22"/>
          <w:szCs w:val="22"/>
          <w:lang w:val="en-US"/>
        </w:rPr>
        <w:tab/>
      </w:r>
      <w:r w:rsidR="0008175A">
        <w:rPr>
          <w:noProof/>
        </w:rPr>
        <w:t xml:space="preserve">Short title </w:t>
      </w:r>
      <w:r w:rsidR="0008175A" w:rsidRPr="004F02C6">
        <w:rPr>
          <w:rFonts w:eastAsia="MS Mincho"/>
          <w:noProof/>
        </w:rPr>
        <w:t>and commencement</w:t>
      </w:r>
      <w:r w:rsidR="0008175A">
        <w:rPr>
          <w:noProof/>
        </w:rPr>
        <w:tab/>
      </w:r>
      <w:r w:rsidR="0008175A">
        <w:rPr>
          <w:noProof/>
        </w:rPr>
        <w:fldChar w:fldCharType="begin"/>
      </w:r>
      <w:r w:rsidR="0008175A">
        <w:rPr>
          <w:noProof/>
        </w:rPr>
        <w:instrText xml:space="preserve"> PAGEREF _Toc70667142 \h </w:instrText>
      </w:r>
      <w:r w:rsidR="0008175A">
        <w:rPr>
          <w:noProof/>
        </w:rPr>
      </w:r>
      <w:r w:rsidR="0008175A">
        <w:rPr>
          <w:noProof/>
        </w:rPr>
        <w:fldChar w:fldCharType="separate"/>
      </w:r>
      <w:r w:rsidR="0069425A">
        <w:rPr>
          <w:noProof/>
        </w:rPr>
        <w:t>2</w:t>
      </w:r>
      <w:r w:rsidR="0008175A">
        <w:rPr>
          <w:noProof/>
        </w:rPr>
        <w:fldChar w:fldCharType="end"/>
      </w:r>
    </w:p>
    <w:p w14:paraId="01447F0E" w14:textId="360E7959" w:rsidR="0008175A" w:rsidRDefault="0008175A">
      <w:pPr>
        <w:pStyle w:val="TOC3"/>
        <w:tabs>
          <w:tab w:val="left" w:pos="960"/>
          <w:tab w:val="right" w:leader="dot" w:pos="6470"/>
        </w:tabs>
        <w:rPr>
          <w:rFonts w:asciiTheme="minorHAnsi" w:eastAsiaTheme="minorEastAsia" w:hAnsiTheme="minorHAnsi" w:cstheme="minorBidi"/>
          <w:noProof/>
          <w:sz w:val="22"/>
          <w:szCs w:val="22"/>
          <w:lang w:val="en-US"/>
        </w:rPr>
      </w:pPr>
      <w:r w:rsidRPr="004F02C6">
        <w:rPr>
          <w:noProof/>
        </w:rPr>
        <w:t>2</w:t>
      </w:r>
      <w:r>
        <w:rPr>
          <w:rFonts w:asciiTheme="minorHAnsi" w:eastAsiaTheme="minorEastAsia" w:hAnsiTheme="minorHAnsi" w:cstheme="minorBidi"/>
          <w:noProof/>
          <w:sz w:val="22"/>
          <w:szCs w:val="22"/>
          <w:lang w:val="en-US"/>
        </w:rPr>
        <w:tab/>
      </w:r>
      <w:r>
        <w:rPr>
          <w:noProof/>
        </w:rPr>
        <w:t>Interpretation</w:t>
      </w:r>
      <w:r>
        <w:rPr>
          <w:noProof/>
        </w:rPr>
        <w:tab/>
      </w:r>
      <w:r>
        <w:rPr>
          <w:noProof/>
        </w:rPr>
        <w:fldChar w:fldCharType="begin"/>
      </w:r>
      <w:r>
        <w:rPr>
          <w:noProof/>
        </w:rPr>
        <w:instrText xml:space="preserve"> PAGEREF _Toc70667143 \h </w:instrText>
      </w:r>
      <w:r>
        <w:rPr>
          <w:noProof/>
        </w:rPr>
      </w:r>
      <w:r>
        <w:rPr>
          <w:noProof/>
        </w:rPr>
        <w:fldChar w:fldCharType="separate"/>
      </w:r>
      <w:r w:rsidR="0069425A">
        <w:rPr>
          <w:noProof/>
        </w:rPr>
        <w:t>2</w:t>
      </w:r>
      <w:r>
        <w:rPr>
          <w:noProof/>
        </w:rPr>
        <w:fldChar w:fldCharType="end"/>
      </w:r>
    </w:p>
    <w:p w14:paraId="3BCAF9E7" w14:textId="3C779108" w:rsidR="0008175A" w:rsidRDefault="0008175A">
      <w:pPr>
        <w:pStyle w:val="TOC3"/>
        <w:tabs>
          <w:tab w:val="left" w:pos="960"/>
          <w:tab w:val="right" w:leader="dot" w:pos="6470"/>
        </w:tabs>
        <w:rPr>
          <w:rFonts w:asciiTheme="minorHAnsi" w:eastAsiaTheme="minorEastAsia" w:hAnsiTheme="minorHAnsi" w:cstheme="minorBidi"/>
          <w:noProof/>
          <w:sz w:val="22"/>
          <w:szCs w:val="22"/>
          <w:lang w:val="en-US"/>
        </w:rPr>
      </w:pPr>
      <w:r>
        <w:rPr>
          <w:noProof/>
        </w:rPr>
        <w:t>3</w:t>
      </w:r>
      <w:r>
        <w:rPr>
          <w:rFonts w:asciiTheme="minorHAnsi" w:eastAsiaTheme="minorEastAsia" w:hAnsiTheme="minorHAnsi" w:cstheme="minorBidi"/>
          <w:noProof/>
          <w:sz w:val="22"/>
          <w:szCs w:val="22"/>
          <w:lang w:val="en-US"/>
        </w:rPr>
        <w:tab/>
      </w:r>
      <w:r>
        <w:rPr>
          <w:noProof/>
        </w:rPr>
        <w:t>Referring questions for opinion</w:t>
      </w:r>
      <w:r>
        <w:rPr>
          <w:noProof/>
        </w:rPr>
        <w:tab/>
      </w:r>
      <w:r>
        <w:rPr>
          <w:noProof/>
        </w:rPr>
        <w:fldChar w:fldCharType="begin"/>
      </w:r>
      <w:r>
        <w:rPr>
          <w:noProof/>
        </w:rPr>
        <w:instrText xml:space="preserve"> PAGEREF _Toc70667144 \h </w:instrText>
      </w:r>
      <w:r>
        <w:rPr>
          <w:noProof/>
        </w:rPr>
      </w:r>
      <w:r>
        <w:rPr>
          <w:noProof/>
        </w:rPr>
        <w:fldChar w:fldCharType="separate"/>
      </w:r>
      <w:r w:rsidR="0069425A">
        <w:rPr>
          <w:noProof/>
        </w:rPr>
        <w:t>3</w:t>
      </w:r>
      <w:r>
        <w:rPr>
          <w:noProof/>
        </w:rPr>
        <w:fldChar w:fldCharType="end"/>
      </w:r>
    </w:p>
    <w:p w14:paraId="74E1F2A2" w14:textId="71842261" w:rsidR="0008175A" w:rsidRDefault="0008175A">
      <w:pPr>
        <w:pStyle w:val="TOC3"/>
        <w:tabs>
          <w:tab w:val="left" w:pos="960"/>
          <w:tab w:val="right" w:leader="dot" w:pos="6470"/>
        </w:tabs>
        <w:rPr>
          <w:rFonts w:asciiTheme="minorHAnsi" w:eastAsiaTheme="minorEastAsia" w:hAnsiTheme="minorHAnsi" w:cstheme="minorBidi"/>
          <w:noProof/>
          <w:sz w:val="22"/>
          <w:szCs w:val="22"/>
          <w:lang w:val="en-US"/>
        </w:rPr>
      </w:pPr>
      <w:r>
        <w:rPr>
          <w:noProof/>
        </w:rPr>
        <w:t>4</w:t>
      </w:r>
      <w:r>
        <w:rPr>
          <w:rFonts w:asciiTheme="minorHAnsi" w:eastAsiaTheme="minorEastAsia" w:hAnsiTheme="minorHAnsi" w:cstheme="minorBidi"/>
          <w:noProof/>
          <w:sz w:val="22"/>
          <w:szCs w:val="22"/>
          <w:lang w:val="en-US"/>
        </w:rPr>
        <w:tab/>
      </w:r>
      <w:r>
        <w:rPr>
          <w:noProof/>
        </w:rPr>
        <w:t>Opinion of Court</w:t>
      </w:r>
      <w:r>
        <w:rPr>
          <w:noProof/>
        </w:rPr>
        <w:tab/>
      </w:r>
      <w:r>
        <w:rPr>
          <w:noProof/>
        </w:rPr>
        <w:fldChar w:fldCharType="begin"/>
      </w:r>
      <w:r>
        <w:rPr>
          <w:noProof/>
        </w:rPr>
        <w:instrText xml:space="preserve"> PAGEREF _Toc70667145 \h </w:instrText>
      </w:r>
      <w:r>
        <w:rPr>
          <w:noProof/>
        </w:rPr>
      </w:r>
      <w:r>
        <w:rPr>
          <w:noProof/>
        </w:rPr>
        <w:fldChar w:fldCharType="separate"/>
      </w:r>
      <w:r w:rsidR="0069425A">
        <w:rPr>
          <w:noProof/>
        </w:rPr>
        <w:t>3</w:t>
      </w:r>
      <w:r>
        <w:rPr>
          <w:noProof/>
        </w:rPr>
        <w:fldChar w:fldCharType="end"/>
      </w:r>
    </w:p>
    <w:p w14:paraId="1B262F09" w14:textId="13817814" w:rsidR="0008175A" w:rsidRDefault="0008175A">
      <w:pPr>
        <w:pStyle w:val="TOC3"/>
        <w:tabs>
          <w:tab w:val="left" w:pos="960"/>
          <w:tab w:val="right" w:leader="dot" w:pos="6470"/>
        </w:tabs>
        <w:rPr>
          <w:rFonts w:asciiTheme="minorHAnsi" w:eastAsiaTheme="minorEastAsia" w:hAnsiTheme="minorHAnsi" w:cstheme="minorBidi"/>
          <w:noProof/>
          <w:sz w:val="22"/>
          <w:szCs w:val="22"/>
          <w:lang w:val="en-US"/>
        </w:rPr>
      </w:pPr>
      <w:r>
        <w:rPr>
          <w:noProof/>
        </w:rPr>
        <w:t>5</w:t>
      </w:r>
      <w:r>
        <w:rPr>
          <w:rFonts w:asciiTheme="minorHAnsi" w:eastAsiaTheme="minorEastAsia" w:hAnsiTheme="minorHAnsi" w:cstheme="minorBidi"/>
          <w:noProof/>
          <w:sz w:val="22"/>
          <w:szCs w:val="22"/>
          <w:lang w:val="en-US"/>
        </w:rPr>
        <w:tab/>
      </w:r>
      <w:r>
        <w:rPr>
          <w:noProof/>
        </w:rPr>
        <w:t>Notice of interested person</w:t>
      </w:r>
      <w:r>
        <w:rPr>
          <w:noProof/>
        </w:rPr>
        <w:tab/>
      </w:r>
      <w:r>
        <w:rPr>
          <w:noProof/>
        </w:rPr>
        <w:fldChar w:fldCharType="begin"/>
      </w:r>
      <w:r>
        <w:rPr>
          <w:noProof/>
        </w:rPr>
        <w:instrText xml:space="preserve"> PAGEREF _Toc70667146 \h </w:instrText>
      </w:r>
      <w:r>
        <w:rPr>
          <w:noProof/>
        </w:rPr>
      </w:r>
      <w:r>
        <w:rPr>
          <w:noProof/>
        </w:rPr>
        <w:fldChar w:fldCharType="separate"/>
      </w:r>
      <w:r w:rsidR="0069425A">
        <w:rPr>
          <w:noProof/>
        </w:rPr>
        <w:t>3</w:t>
      </w:r>
      <w:r>
        <w:rPr>
          <w:noProof/>
        </w:rPr>
        <w:fldChar w:fldCharType="end"/>
      </w:r>
    </w:p>
    <w:p w14:paraId="22E71B40" w14:textId="331DA5F9" w:rsidR="0008175A" w:rsidRDefault="0008175A">
      <w:pPr>
        <w:pStyle w:val="TOC3"/>
        <w:tabs>
          <w:tab w:val="left" w:pos="960"/>
          <w:tab w:val="right" w:leader="dot" w:pos="6470"/>
        </w:tabs>
        <w:rPr>
          <w:rFonts w:asciiTheme="minorHAnsi" w:eastAsiaTheme="minorEastAsia" w:hAnsiTheme="minorHAnsi" w:cstheme="minorBidi"/>
          <w:noProof/>
          <w:sz w:val="22"/>
          <w:szCs w:val="22"/>
          <w:lang w:val="en-US"/>
        </w:rPr>
      </w:pPr>
      <w:r>
        <w:rPr>
          <w:noProof/>
        </w:rPr>
        <w:t>6</w:t>
      </w:r>
      <w:r>
        <w:rPr>
          <w:rFonts w:asciiTheme="minorHAnsi" w:eastAsiaTheme="minorEastAsia" w:hAnsiTheme="minorHAnsi" w:cstheme="minorBidi"/>
          <w:noProof/>
          <w:sz w:val="22"/>
          <w:szCs w:val="22"/>
          <w:lang w:val="en-US"/>
        </w:rPr>
        <w:tab/>
      </w:r>
      <w:r>
        <w:rPr>
          <w:noProof/>
        </w:rPr>
        <w:t>Appointment of Counsel by Court</w:t>
      </w:r>
      <w:r>
        <w:rPr>
          <w:noProof/>
        </w:rPr>
        <w:tab/>
      </w:r>
      <w:r>
        <w:rPr>
          <w:noProof/>
        </w:rPr>
        <w:fldChar w:fldCharType="begin"/>
      </w:r>
      <w:r>
        <w:rPr>
          <w:noProof/>
        </w:rPr>
        <w:instrText xml:space="preserve"> PAGEREF _Toc70667147 \h </w:instrText>
      </w:r>
      <w:r>
        <w:rPr>
          <w:noProof/>
        </w:rPr>
      </w:r>
      <w:r>
        <w:rPr>
          <w:noProof/>
        </w:rPr>
        <w:fldChar w:fldCharType="separate"/>
      </w:r>
      <w:r w:rsidR="0069425A">
        <w:rPr>
          <w:noProof/>
        </w:rPr>
        <w:t>4</w:t>
      </w:r>
      <w:r>
        <w:rPr>
          <w:noProof/>
        </w:rPr>
        <w:fldChar w:fldCharType="end"/>
      </w:r>
    </w:p>
    <w:p w14:paraId="170D3BD2" w14:textId="0B356BDC" w:rsidR="0008175A" w:rsidRDefault="0008175A">
      <w:pPr>
        <w:pStyle w:val="TOC3"/>
        <w:tabs>
          <w:tab w:val="left" w:pos="960"/>
          <w:tab w:val="right" w:leader="dot" w:pos="6470"/>
        </w:tabs>
        <w:rPr>
          <w:rFonts w:asciiTheme="minorHAnsi" w:eastAsiaTheme="minorEastAsia" w:hAnsiTheme="minorHAnsi" w:cstheme="minorBidi"/>
          <w:noProof/>
          <w:sz w:val="22"/>
          <w:szCs w:val="22"/>
          <w:lang w:val="en-US"/>
        </w:rPr>
      </w:pPr>
      <w:r>
        <w:rPr>
          <w:noProof/>
        </w:rPr>
        <w:t>7</w:t>
      </w:r>
      <w:r>
        <w:rPr>
          <w:rFonts w:asciiTheme="minorHAnsi" w:eastAsiaTheme="minorEastAsia" w:hAnsiTheme="minorHAnsi" w:cstheme="minorBidi"/>
          <w:noProof/>
          <w:sz w:val="22"/>
          <w:szCs w:val="22"/>
          <w:lang w:val="en-US"/>
        </w:rPr>
        <w:tab/>
      </w:r>
      <w:r>
        <w:rPr>
          <w:noProof/>
        </w:rPr>
        <w:t>Cost and expenses</w:t>
      </w:r>
      <w:r>
        <w:rPr>
          <w:noProof/>
        </w:rPr>
        <w:tab/>
      </w:r>
      <w:r>
        <w:rPr>
          <w:noProof/>
        </w:rPr>
        <w:fldChar w:fldCharType="begin"/>
      </w:r>
      <w:r>
        <w:rPr>
          <w:noProof/>
        </w:rPr>
        <w:instrText xml:space="preserve"> PAGEREF _Toc70667148 \h </w:instrText>
      </w:r>
      <w:r>
        <w:rPr>
          <w:noProof/>
        </w:rPr>
      </w:r>
      <w:r>
        <w:rPr>
          <w:noProof/>
        </w:rPr>
        <w:fldChar w:fldCharType="separate"/>
      </w:r>
      <w:r w:rsidR="0069425A">
        <w:rPr>
          <w:noProof/>
        </w:rPr>
        <w:t>4</w:t>
      </w:r>
      <w:r>
        <w:rPr>
          <w:noProof/>
        </w:rPr>
        <w:fldChar w:fldCharType="end"/>
      </w:r>
    </w:p>
    <w:p w14:paraId="71BCAB65" w14:textId="5336460A" w:rsidR="0008175A" w:rsidRDefault="0008175A">
      <w:pPr>
        <w:pStyle w:val="TOC3"/>
        <w:tabs>
          <w:tab w:val="left" w:pos="960"/>
          <w:tab w:val="right" w:leader="dot" w:pos="6470"/>
        </w:tabs>
        <w:rPr>
          <w:rFonts w:asciiTheme="minorHAnsi" w:eastAsiaTheme="minorEastAsia" w:hAnsiTheme="minorHAnsi" w:cstheme="minorBidi"/>
          <w:noProof/>
          <w:sz w:val="22"/>
          <w:szCs w:val="22"/>
          <w:lang w:val="en-US"/>
        </w:rPr>
      </w:pPr>
      <w:r>
        <w:rPr>
          <w:noProof/>
        </w:rPr>
        <w:t>8</w:t>
      </w:r>
      <w:r>
        <w:rPr>
          <w:rFonts w:asciiTheme="minorHAnsi" w:eastAsiaTheme="minorEastAsia" w:hAnsiTheme="minorHAnsi" w:cstheme="minorBidi"/>
          <w:noProof/>
          <w:sz w:val="22"/>
          <w:szCs w:val="22"/>
          <w:lang w:val="en-US"/>
        </w:rPr>
        <w:tab/>
      </w:r>
      <w:r>
        <w:rPr>
          <w:noProof/>
        </w:rPr>
        <w:t>Rules</w:t>
      </w:r>
      <w:r>
        <w:rPr>
          <w:noProof/>
        </w:rPr>
        <w:tab/>
      </w:r>
      <w:r>
        <w:rPr>
          <w:noProof/>
        </w:rPr>
        <w:fldChar w:fldCharType="begin"/>
      </w:r>
      <w:r>
        <w:rPr>
          <w:noProof/>
        </w:rPr>
        <w:instrText xml:space="preserve"> PAGEREF _Toc70667149 \h </w:instrText>
      </w:r>
      <w:r>
        <w:rPr>
          <w:noProof/>
        </w:rPr>
      </w:r>
      <w:r>
        <w:rPr>
          <w:noProof/>
        </w:rPr>
        <w:fldChar w:fldCharType="separate"/>
      </w:r>
      <w:r w:rsidR="0069425A">
        <w:rPr>
          <w:noProof/>
        </w:rPr>
        <w:t>4</w:t>
      </w:r>
      <w:r>
        <w:rPr>
          <w:noProof/>
        </w:rPr>
        <w:fldChar w:fldCharType="end"/>
      </w:r>
    </w:p>
    <w:p w14:paraId="6E08462A" w14:textId="303E10FF" w:rsidR="0008175A" w:rsidRDefault="0008175A">
      <w:pPr>
        <w:pStyle w:val="TOC3"/>
        <w:tabs>
          <w:tab w:val="left" w:pos="960"/>
          <w:tab w:val="right" w:leader="dot" w:pos="6470"/>
        </w:tabs>
        <w:rPr>
          <w:rFonts w:asciiTheme="minorHAnsi" w:eastAsiaTheme="minorEastAsia" w:hAnsiTheme="minorHAnsi" w:cstheme="minorBidi"/>
          <w:noProof/>
          <w:sz w:val="22"/>
          <w:szCs w:val="22"/>
          <w:lang w:val="en-US"/>
        </w:rPr>
      </w:pPr>
      <w:r>
        <w:rPr>
          <w:noProof/>
        </w:rPr>
        <w:t>9</w:t>
      </w:r>
      <w:r>
        <w:rPr>
          <w:rFonts w:asciiTheme="minorHAnsi" w:eastAsiaTheme="minorEastAsia" w:hAnsiTheme="minorHAnsi" w:cstheme="minorBidi"/>
          <w:noProof/>
          <w:sz w:val="22"/>
          <w:szCs w:val="22"/>
          <w:lang w:val="en-US"/>
        </w:rPr>
        <w:tab/>
      </w:r>
      <w:r>
        <w:rPr>
          <w:noProof/>
        </w:rPr>
        <w:t>Savings</w:t>
      </w:r>
      <w:r>
        <w:rPr>
          <w:noProof/>
        </w:rPr>
        <w:tab/>
      </w:r>
      <w:r>
        <w:rPr>
          <w:noProof/>
        </w:rPr>
        <w:fldChar w:fldCharType="begin"/>
      </w:r>
      <w:r>
        <w:rPr>
          <w:noProof/>
        </w:rPr>
        <w:instrText xml:space="preserve"> PAGEREF _Toc70667150 \h </w:instrText>
      </w:r>
      <w:r>
        <w:rPr>
          <w:noProof/>
        </w:rPr>
      </w:r>
      <w:r>
        <w:rPr>
          <w:noProof/>
        </w:rPr>
        <w:fldChar w:fldCharType="separate"/>
      </w:r>
      <w:r w:rsidR="0069425A">
        <w:rPr>
          <w:noProof/>
        </w:rPr>
        <w:t>5</w:t>
      </w:r>
      <w:r>
        <w:rPr>
          <w:noProof/>
        </w:rPr>
        <w:fldChar w:fldCharType="end"/>
      </w:r>
    </w:p>
    <w:p w14:paraId="3554CFF4" w14:textId="38ADDB98" w:rsidR="007B5248" w:rsidRPr="00CF3DB6" w:rsidRDefault="0059515C" w:rsidP="00F27732">
      <w:pPr>
        <w:pStyle w:val="Arrangement"/>
        <w:spacing w:line="240" w:lineRule="auto"/>
        <w:rPr>
          <w:rFonts w:eastAsia="MS Mincho"/>
          <w:sz w:val="24"/>
        </w:rPr>
      </w:pPr>
      <w:r w:rsidRPr="00CF3DB6">
        <w:rPr>
          <w:rFonts w:eastAsia="MS Mincho"/>
          <w:sz w:val="24"/>
        </w:rPr>
        <w:fldChar w:fldCharType="end"/>
      </w:r>
    </w:p>
    <w:p w14:paraId="11BAA49A" w14:textId="77777777" w:rsidR="007B5248" w:rsidRPr="00CF3DB6" w:rsidRDefault="007B5248" w:rsidP="00F27732">
      <w:pPr>
        <w:pStyle w:val="Arrangement"/>
        <w:spacing w:line="240" w:lineRule="auto"/>
        <w:rPr>
          <w:rFonts w:eastAsia="MS Mincho"/>
          <w:sz w:val="24"/>
        </w:rPr>
      </w:pPr>
    </w:p>
    <w:p w14:paraId="40497413" w14:textId="77777777" w:rsidR="007B5248" w:rsidRPr="00CF3DB6" w:rsidRDefault="007B5248" w:rsidP="00F27732">
      <w:pPr>
        <w:pStyle w:val="Arrangement"/>
        <w:spacing w:line="240" w:lineRule="auto"/>
        <w:rPr>
          <w:rFonts w:eastAsia="MS Mincho"/>
          <w:sz w:val="24"/>
        </w:rPr>
      </w:pPr>
    </w:p>
    <w:p w14:paraId="5CF6C55B" w14:textId="77777777" w:rsidR="007B5248" w:rsidRPr="00CF3DB6" w:rsidRDefault="007B5248" w:rsidP="00F27732">
      <w:pPr>
        <w:pStyle w:val="Arrangement"/>
        <w:spacing w:line="240" w:lineRule="auto"/>
        <w:rPr>
          <w:rFonts w:eastAsia="MS Mincho"/>
          <w:sz w:val="24"/>
        </w:rPr>
      </w:pPr>
    </w:p>
    <w:p w14:paraId="01FE26B4" w14:textId="77777777" w:rsidR="007B5248" w:rsidRPr="00CF3DB6" w:rsidRDefault="007B5248" w:rsidP="00F27732">
      <w:pPr>
        <w:pStyle w:val="Arrangement"/>
        <w:spacing w:line="240" w:lineRule="auto"/>
        <w:rPr>
          <w:rFonts w:eastAsia="MS Mincho"/>
          <w:sz w:val="24"/>
        </w:rPr>
      </w:pPr>
    </w:p>
    <w:p w14:paraId="0E1F776C" w14:textId="77777777" w:rsidR="007B5248" w:rsidRPr="00CF3DB6" w:rsidRDefault="007B5248" w:rsidP="00F27732">
      <w:pPr>
        <w:pStyle w:val="Arrangement"/>
        <w:spacing w:line="240" w:lineRule="auto"/>
        <w:rPr>
          <w:rFonts w:eastAsia="MS Mincho"/>
          <w:sz w:val="24"/>
        </w:rPr>
      </w:pPr>
    </w:p>
    <w:p w14:paraId="68352E45" w14:textId="77777777" w:rsidR="007B5248" w:rsidRPr="00CF3DB6" w:rsidRDefault="007B5248" w:rsidP="00F27732">
      <w:pPr>
        <w:pStyle w:val="Arrangement"/>
        <w:spacing w:line="240" w:lineRule="auto"/>
        <w:rPr>
          <w:rFonts w:eastAsia="MS Mincho"/>
          <w:sz w:val="24"/>
        </w:rPr>
      </w:pPr>
    </w:p>
    <w:p w14:paraId="5B3CFB36" w14:textId="77777777" w:rsidR="007B5248" w:rsidRPr="00CF3DB6" w:rsidRDefault="007B5248" w:rsidP="00F27732">
      <w:pPr>
        <w:pStyle w:val="Arrangement"/>
        <w:spacing w:line="240" w:lineRule="auto"/>
        <w:rPr>
          <w:rFonts w:eastAsia="MS Mincho"/>
          <w:sz w:val="24"/>
        </w:rPr>
      </w:pPr>
    </w:p>
    <w:p w14:paraId="4D7E20E8" w14:textId="77777777" w:rsidR="007B5248" w:rsidRPr="00CF3DB6" w:rsidRDefault="007B5248" w:rsidP="00F27732">
      <w:pPr>
        <w:pStyle w:val="Arrangement"/>
        <w:spacing w:line="240" w:lineRule="auto"/>
        <w:rPr>
          <w:rFonts w:eastAsia="MS Mincho"/>
          <w:sz w:val="24"/>
        </w:rPr>
      </w:pPr>
    </w:p>
    <w:p w14:paraId="7AC13966" w14:textId="77777777" w:rsidR="007B5248" w:rsidRPr="00CF3DB6" w:rsidRDefault="007B5248" w:rsidP="00F27732">
      <w:pPr>
        <w:pStyle w:val="Arrangement"/>
        <w:spacing w:line="240" w:lineRule="auto"/>
        <w:rPr>
          <w:rFonts w:eastAsia="MS Mincho"/>
          <w:sz w:val="24"/>
        </w:rPr>
      </w:pPr>
    </w:p>
    <w:p w14:paraId="61C3E514" w14:textId="77777777" w:rsidR="00A436F8" w:rsidRPr="00CF3DB6" w:rsidRDefault="00A436F8" w:rsidP="00F27732">
      <w:pPr>
        <w:pStyle w:val="Arrangement"/>
        <w:spacing w:line="240" w:lineRule="auto"/>
        <w:rPr>
          <w:rFonts w:eastAsia="MS Mincho"/>
          <w:sz w:val="24"/>
        </w:rPr>
      </w:pPr>
    </w:p>
    <w:p w14:paraId="3338272E" w14:textId="77777777" w:rsidR="00A436F8" w:rsidRPr="00CF3DB6" w:rsidRDefault="002B26AA" w:rsidP="00F27732">
      <w:pPr>
        <w:rPr>
          <w:b/>
        </w:rPr>
      </w:pPr>
      <w:r w:rsidRPr="00CF3DB6">
        <w:rPr>
          <w:rFonts w:eastAsia="MS Mincho"/>
        </w:rPr>
        <w:br w:type="page"/>
      </w:r>
    </w:p>
    <w:p w14:paraId="0C43CD4E" w14:textId="77777777" w:rsidR="004E693A" w:rsidRPr="00CF3DB6" w:rsidRDefault="004E693A" w:rsidP="00F27732">
      <w:pPr>
        <w:pStyle w:val="OneLineSpaceAct"/>
        <w:autoSpaceDN w:val="0"/>
        <w:spacing w:before="120" w:after="120"/>
        <w:jc w:val="right"/>
        <w:rPr>
          <w:b/>
        </w:rPr>
      </w:pPr>
      <w:r w:rsidRPr="00CF3DB6">
        <w:rPr>
          <w:b/>
        </w:rPr>
        <w:lastRenderedPageBreak/>
        <w:t>I ASSENT</w:t>
      </w:r>
    </w:p>
    <w:p w14:paraId="2027E8A7" w14:textId="77777777" w:rsidR="004E693A" w:rsidRPr="00CF3DB6" w:rsidRDefault="004E693A" w:rsidP="00F27732">
      <w:pPr>
        <w:pStyle w:val="OneLineSpaceAct"/>
        <w:autoSpaceDN w:val="0"/>
        <w:spacing w:before="120" w:after="120"/>
        <w:jc w:val="right"/>
        <w:rPr>
          <w:b/>
        </w:rPr>
      </w:pPr>
    </w:p>
    <w:p w14:paraId="361514CD" w14:textId="29552422" w:rsidR="00137691" w:rsidRPr="00443712" w:rsidRDefault="00443712" w:rsidP="00443712">
      <w:pPr>
        <w:jc w:val="right"/>
        <w:rPr>
          <w:i/>
          <w:sz w:val="26"/>
          <w:szCs w:val="26"/>
        </w:rPr>
      </w:pPr>
      <w:r>
        <w:rPr>
          <w:i/>
          <w:sz w:val="26"/>
          <w:szCs w:val="26"/>
        </w:rPr>
        <w:t xml:space="preserve">Sgd. </w:t>
      </w:r>
      <w:r w:rsidRPr="00356A53">
        <w:rPr>
          <w:i/>
          <w:sz w:val="26"/>
          <w:szCs w:val="26"/>
        </w:rPr>
        <w:t>Andrew Pearce</w:t>
      </w:r>
      <w:r>
        <w:rPr>
          <w:i/>
          <w:sz w:val="26"/>
          <w:szCs w:val="26"/>
        </w:rPr>
        <w:t xml:space="preserve"> (Mr.)</w:t>
      </w:r>
    </w:p>
    <w:p w14:paraId="61CBD6E9" w14:textId="6D625544" w:rsidR="004E693A" w:rsidRPr="00CF3DB6" w:rsidRDefault="00443712" w:rsidP="00443712">
      <w:pPr>
        <w:pStyle w:val="OneLineSpaceAct"/>
        <w:autoSpaceDN w:val="0"/>
        <w:spacing w:before="120" w:after="120"/>
        <w:ind w:left="1440" w:firstLine="720"/>
        <w:jc w:val="center"/>
        <w:rPr>
          <w:b/>
        </w:rPr>
      </w:pPr>
      <w:r>
        <w:rPr>
          <w:b/>
        </w:rPr>
        <w:t xml:space="preserve">                                </w:t>
      </w:r>
      <w:r w:rsidR="006B486B">
        <w:rPr>
          <w:b/>
        </w:rPr>
        <w:t xml:space="preserve"> </w:t>
      </w:r>
      <w:r w:rsidR="006B486B" w:rsidRPr="00CF3DB6">
        <w:rPr>
          <w:b/>
        </w:rPr>
        <w:t>GOVERNOR</w:t>
      </w:r>
    </w:p>
    <w:p w14:paraId="64008BB3" w14:textId="77777777" w:rsidR="00137691" w:rsidRPr="00CF3DB6" w:rsidRDefault="00137691" w:rsidP="00F27732">
      <w:pPr>
        <w:pStyle w:val="OneLineSpaceAct"/>
        <w:autoSpaceDN w:val="0"/>
        <w:spacing w:before="120" w:after="120"/>
        <w:jc w:val="right"/>
      </w:pPr>
    </w:p>
    <w:p w14:paraId="03FC30D1" w14:textId="77777777" w:rsidR="00137691" w:rsidRPr="00CF3DB6" w:rsidRDefault="00137691" w:rsidP="00F27732">
      <w:pPr>
        <w:pStyle w:val="OneLineSpaceAct"/>
        <w:autoSpaceDN w:val="0"/>
        <w:spacing w:before="120" w:after="120"/>
        <w:jc w:val="right"/>
      </w:pPr>
    </w:p>
    <w:p w14:paraId="7CE96CC8" w14:textId="77777777" w:rsidR="00137691" w:rsidRPr="00CF3DB6" w:rsidRDefault="00137691" w:rsidP="00F27732">
      <w:pPr>
        <w:pStyle w:val="OneLineSpaceAct"/>
        <w:autoSpaceDN w:val="0"/>
        <w:spacing w:before="120" w:after="120"/>
        <w:jc w:val="right"/>
      </w:pPr>
    </w:p>
    <w:p w14:paraId="21FF30F7" w14:textId="67D1FC7A" w:rsidR="004E693A" w:rsidRPr="00CF3DB6" w:rsidRDefault="004E693A" w:rsidP="00F27732">
      <w:pPr>
        <w:pStyle w:val="OneLineSpaceAct"/>
        <w:autoSpaceDN w:val="0"/>
        <w:spacing w:before="120" w:after="120"/>
        <w:jc w:val="right"/>
      </w:pPr>
      <w:r w:rsidRPr="00CF3DB6">
        <w:t>DATE:</w:t>
      </w:r>
      <w:r w:rsidR="00443712">
        <w:t xml:space="preserve"> </w:t>
      </w:r>
      <w:bookmarkStart w:id="0" w:name="_GoBack"/>
      <w:r w:rsidR="00443712" w:rsidRPr="006B486B">
        <w:rPr>
          <w:b/>
        </w:rPr>
        <w:t>30 June 2021</w:t>
      </w:r>
      <w:bookmarkEnd w:id="0"/>
    </w:p>
    <w:p w14:paraId="56063464" w14:textId="77777777" w:rsidR="004E693A" w:rsidRPr="00CF3DB6" w:rsidRDefault="004E693A" w:rsidP="00F27732">
      <w:pPr>
        <w:pStyle w:val="OneLineSpaceAct"/>
        <w:autoSpaceDN w:val="0"/>
        <w:spacing w:before="120" w:after="120"/>
        <w:jc w:val="right"/>
        <w:rPr>
          <w:b/>
        </w:rPr>
      </w:pPr>
    </w:p>
    <w:p w14:paraId="4714D72A" w14:textId="34A1C5CC" w:rsidR="004E693A" w:rsidRDefault="004E693A" w:rsidP="00F27732">
      <w:pPr>
        <w:pStyle w:val="OneLineSpaceAct"/>
        <w:autoSpaceDN w:val="0"/>
        <w:spacing w:before="120" w:after="120"/>
        <w:jc w:val="center"/>
      </w:pPr>
      <w:r w:rsidRPr="00CF3DB6">
        <w:t xml:space="preserve">M O N T S E R </w:t>
      </w:r>
      <w:proofErr w:type="spellStart"/>
      <w:r w:rsidRPr="00CF3DB6">
        <w:t>R</w:t>
      </w:r>
      <w:proofErr w:type="spellEnd"/>
      <w:r w:rsidRPr="00CF3DB6">
        <w:t xml:space="preserve"> A T</w:t>
      </w:r>
    </w:p>
    <w:p w14:paraId="3D2DEDD0" w14:textId="77777777" w:rsidR="00ED7C7A" w:rsidRPr="00CF3DB6" w:rsidRDefault="00ED7C7A" w:rsidP="00F27732">
      <w:pPr>
        <w:pStyle w:val="OneLineSpaceAct"/>
        <w:autoSpaceDN w:val="0"/>
        <w:spacing w:before="120" w:after="120"/>
        <w:jc w:val="center"/>
      </w:pPr>
    </w:p>
    <w:p w14:paraId="058F433F" w14:textId="3BC2BB63" w:rsidR="004E693A" w:rsidRPr="00CF3DB6" w:rsidRDefault="00327584" w:rsidP="00F27732">
      <w:pPr>
        <w:pStyle w:val="OneLineSpaceAct"/>
        <w:autoSpaceDN w:val="0"/>
        <w:spacing w:before="120" w:after="120"/>
        <w:jc w:val="center"/>
      </w:pPr>
      <w:r w:rsidRPr="00CF3DB6">
        <w:t xml:space="preserve">No. </w:t>
      </w:r>
      <w:r w:rsidR="00ED7C7A">
        <w:t>17</w:t>
      </w:r>
      <w:r w:rsidRPr="00CF3DB6">
        <w:t xml:space="preserve"> of </w:t>
      </w:r>
      <w:r w:rsidR="00753F23">
        <w:t>2021</w:t>
      </w:r>
    </w:p>
    <w:p w14:paraId="64138B52" w14:textId="77777777" w:rsidR="004E693A" w:rsidRPr="00CF3DB6" w:rsidRDefault="004E693A" w:rsidP="00F27732">
      <w:pPr>
        <w:pStyle w:val="OneLineSpaceAct"/>
        <w:autoSpaceDN w:val="0"/>
        <w:spacing w:before="120" w:after="120"/>
        <w:jc w:val="center"/>
      </w:pPr>
    </w:p>
    <w:p w14:paraId="5CD4B4E9" w14:textId="77777777" w:rsidR="004E693A" w:rsidRPr="00CF3DB6" w:rsidRDefault="004E693A" w:rsidP="00F27732">
      <w:pPr>
        <w:pStyle w:val="OneLineSpaceAct"/>
        <w:autoSpaceDN w:val="0"/>
        <w:spacing w:before="120" w:after="120"/>
        <w:jc w:val="right"/>
        <w:rPr>
          <w:b/>
        </w:rPr>
      </w:pPr>
    </w:p>
    <w:p w14:paraId="00D1A239" w14:textId="77777777" w:rsidR="00420DF5" w:rsidRPr="00CF3DB6" w:rsidRDefault="00420DF5" w:rsidP="00420DF5">
      <w:pPr>
        <w:pStyle w:val="LongTitle"/>
        <w:spacing w:line="276" w:lineRule="auto"/>
        <w:rPr>
          <w:rFonts w:eastAsia="MS Mincho"/>
        </w:rPr>
      </w:pPr>
      <w:r w:rsidRPr="00ED7C7A">
        <w:rPr>
          <w:rFonts w:eastAsia="MS Mincho"/>
          <w:caps/>
          <w:smallCaps w:val="0"/>
        </w:rPr>
        <w:t>a</w:t>
      </w:r>
      <w:r w:rsidRPr="00CF3DB6">
        <w:rPr>
          <w:rFonts w:eastAsia="MS Mincho"/>
        </w:rPr>
        <w:t xml:space="preserve">n act to </w:t>
      </w:r>
      <w:r w:rsidR="00CF3DB6">
        <w:rPr>
          <w:rFonts w:eastAsia="MS Mincho"/>
        </w:rPr>
        <w:t>provide for the referral of important questions of interpretation of the constitution and the constitutionality of legislation enacted by the legislative assembly</w:t>
      </w:r>
      <w:r w:rsidRPr="00CF3DB6">
        <w:rPr>
          <w:rFonts w:eastAsia="MS Mincho"/>
        </w:rPr>
        <w:t>.</w:t>
      </w:r>
    </w:p>
    <w:p w14:paraId="0549212E" w14:textId="77777777" w:rsidR="00DF255E" w:rsidRPr="00CF3DB6" w:rsidRDefault="00DF255E" w:rsidP="00F27732">
      <w:pPr>
        <w:autoSpaceDN w:val="0"/>
        <w:spacing w:before="120" w:after="120"/>
        <w:jc w:val="both"/>
        <w:rPr>
          <w:rFonts w:eastAsia="MS Mincho"/>
          <w:lang w:val="en-US"/>
        </w:rPr>
      </w:pPr>
    </w:p>
    <w:p w14:paraId="618A853A" w14:textId="77777777" w:rsidR="00950E26" w:rsidRPr="00CF3DB6" w:rsidRDefault="00A436F8" w:rsidP="00F27732">
      <w:pPr>
        <w:autoSpaceDN w:val="0"/>
        <w:spacing w:before="120" w:after="120"/>
        <w:jc w:val="both"/>
        <w:rPr>
          <w:rFonts w:eastAsia="MS Mincho"/>
        </w:rPr>
      </w:pPr>
      <w:proofErr w:type="gramStart"/>
      <w:r w:rsidRPr="00CF3DB6">
        <w:rPr>
          <w:rFonts w:eastAsia="MS Mincho"/>
        </w:rPr>
        <w:t>BE IT ENACTED</w:t>
      </w:r>
      <w:proofErr w:type="gramEnd"/>
      <w:r w:rsidRPr="00CF3DB6">
        <w:rPr>
          <w:rFonts w:eastAsia="MS Mincho"/>
        </w:rPr>
        <w:t xml:space="preserve"> by the Queen’s Most Excellent Majesty, by and with the advice and consent of the Legislative </w:t>
      </w:r>
      <w:r w:rsidR="00591A14" w:rsidRPr="00CF3DB6">
        <w:rPr>
          <w:rFonts w:eastAsia="MS Mincho"/>
        </w:rPr>
        <w:t>Assembly</w:t>
      </w:r>
      <w:r w:rsidRPr="00CF3DB6">
        <w:rPr>
          <w:rFonts w:eastAsia="MS Mincho"/>
        </w:rPr>
        <w:t xml:space="preserve"> of Montserrat and by the A</w:t>
      </w:r>
      <w:r w:rsidR="00107BDB" w:rsidRPr="00CF3DB6">
        <w:rPr>
          <w:rFonts w:eastAsia="MS Mincho"/>
        </w:rPr>
        <w:t>uthority of the same as follows:</w:t>
      </w:r>
    </w:p>
    <w:p w14:paraId="1A25EB28" w14:textId="77777777" w:rsidR="00950E26" w:rsidRPr="00CF3DB6" w:rsidRDefault="00950E26" w:rsidP="00511F2C">
      <w:pPr>
        <w:pStyle w:val="MarginalNoteRev"/>
      </w:pPr>
      <w:bookmarkStart w:id="1" w:name="_Toc330384394"/>
      <w:bookmarkStart w:id="2" w:name="_Toc347130146"/>
      <w:bookmarkStart w:id="3" w:name="_Toc70667142"/>
      <w:r w:rsidRPr="00CF3DB6">
        <w:t>Short titl</w:t>
      </w:r>
      <w:r w:rsidR="00980021" w:rsidRPr="00CF3DB6">
        <w:t>e</w:t>
      </w:r>
      <w:bookmarkEnd w:id="1"/>
      <w:bookmarkEnd w:id="2"/>
      <w:r w:rsidR="00511F2C" w:rsidRPr="00CF3DB6">
        <w:t xml:space="preserve"> </w:t>
      </w:r>
      <w:r w:rsidR="00511F2C" w:rsidRPr="00CF3DB6">
        <w:rPr>
          <w:rFonts w:eastAsia="MS Mincho"/>
        </w:rPr>
        <w:t>and commencement</w:t>
      </w:r>
      <w:bookmarkEnd w:id="3"/>
    </w:p>
    <w:p w14:paraId="3BBB1308" w14:textId="7AE42305" w:rsidR="00511F2C" w:rsidRPr="00CF3DB6" w:rsidRDefault="00511F2C" w:rsidP="00511F2C">
      <w:pPr>
        <w:pStyle w:val="Sub-Section"/>
        <w:ind w:firstLine="0"/>
        <w:rPr>
          <w:lang w:val="en-US" w:eastAsia="en-029"/>
        </w:rPr>
      </w:pPr>
      <w:r w:rsidRPr="00CF3DB6">
        <w:rPr>
          <w:lang w:val="en-US"/>
        </w:rPr>
        <w:t xml:space="preserve">This Act </w:t>
      </w:r>
      <w:proofErr w:type="gramStart"/>
      <w:r w:rsidRPr="00CF3DB6">
        <w:rPr>
          <w:lang w:val="en-US"/>
        </w:rPr>
        <w:t>may be cited</w:t>
      </w:r>
      <w:proofErr w:type="gramEnd"/>
      <w:r w:rsidRPr="00CF3DB6">
        <w:rPr>
          <w:lang w:val="en-US"/>
        </w:rPr>
        <w:t xml:space="preserve"> as the Attorn</w:t>
      </w:r>
      <w:r w:rsidR="00C36399">
        <w:rPr>
          <w:lang w:val="en-US"/>
        </w:rPr>
        <w:t>ey General’s Reference Act, 2021</w:t>
      </w:r>
      <w:r w:rsidRPr="00CF3DB6">
        <w:rPr>
          <w:lang w:val="en-US"/>
        </w:rPr>
        <w:t xml:space="preserve"> and shall come into force on a date </w:t>
      </w:r>
      <w:r w:rsidR="007F5B33">
        <w:rPr>
          <w:lang w:val="en-US"/>
        </w:rPr>
        <w:t xml:space="preserve">as </w:t>
      </w:r>
      <w:r w:rsidRPr="00CF3DB6">
        <w:rPr>
          <w:lang w:val="en-US"/>
        </w:rPr>
        <w:t xml:space="preserve">the Governor may by </w:t>
      </w:r>
      <w:r w:rsidR="00CF3DB6">
        <w:rPr>
          <w:lang w:val="en-US"/>
        </w:rPr>
        <w:t>Order appoint</w:t>
      </w:r>
      <w:r w:rsidRPr="00CF3DB6">
        <w:rPr>
          <w:lang w:val="en-US"/>
        </w:rPr>
        <w:t>.</w:t>
      </w:r>
    </w:p>
    <w:p w14:paraId="12D5E7E9" w14:textId="77777777" w:rsidR="00511F2C" w:rsidRPr="00CF3DB6" w:rsidRDefault="00511F2C" w:rsidP="00511F2C">
      <w:pPr>
        <w:pStyle w:val="MarginalNoteRev"/>
        <w:rPr>
          <w:lang w:val="en-GB" w:eastAsia="en-US"/>
        </w:rPr>
      </w:pPr>
      <w:bookmarkStart w:id="4" w:name="_Toc70667143"/>
      <w:r w:rsidRPr="00CF3DB6">
        <w:t>Interpretation</w:t>
      </w:r>
      <w:bookmarkEnd w:id="4"/>
    </w:p>
    <w:p w14:paraId="332E8C7E" w14:textId="77777777" w:rsidR="00511F2C" w:rsidRPr="00CF3DB6" w:rsidRDefault="00511F2C" w:rsidP="00511F2C">
      <w:pPr>
        <w:pStyle w:val="Definitions"/>
        <w:rPr>
          <w:szCs w:val="24"/>
          <w:lang w:val="en-US" w:eastAsia="en-029"/>
        </w:rPr>
      </w:pPr>
      <w:r w:rsidRPr="00CF3DB6">
        <w:rPr>
          <w:szCs w:val="24"/>
          <w:lang w:val="en-US" w:eastAsia="en-029"/>
        </w:rPr>
        <w:t>In this Act unless the context otherwise requires—</w:t>
      </w:r>
    </w:p>
    <w:p w14:paraId="1BD0961E" w14:textId="77777777" w:rsidR="00511F2C" w:rsidRPr="00CF3DB6" w:rsidRDefault="00511F2C" w:rsidP="00511F2C">
      <w:pPr>
        <w:pStyle w:val="Definitions"/>
        <w:rPr>
          <w:szCs w:val="24"/>
          <w:lang w:val="en-US" w:eastAsia="en-029"/>
        </w:rPr>
      </w:pPr>
      <w:r w:rsidRPr="00CF3DB6">
        <w:rPr>
          <w:b/>
          <w:szCs w:val="24"/>
          <w:lang w:val="en-US" w:eastAsia="en-029"/>
        </w:rPr>
        <w:t>“Constitution”</w:t>
      </w:r>
      <w:r w:rsidRPr="00CF3DB6">
        <w:rPr>
          <w:szCs w:val="24"/>
          <w:lang w:val="en-US" w:eastAsia="en-029"/>
        </w:rPr>
        <w:t xml:space="preserve"> means the </w:t>
      </w:r>
      <w:r w:rsidR="00CF3DB6">
        <w:rPr>
          <w:szCs w:val="24"/>
          <w:lang w:val="en-US" w:eastAsia="en-029"/>
        </w:rPr>
        <w:t>Montserrat</w:t>
      </w:r>
      <w:r w:rsidR="00753F23">
        <w:rPr>
          <w:szCs w:val="24"/>
          <w:lang w:val="en-US" w:eastAsia="en-029"/>
        </w:rPr>
        <w:t xml:space="preserve"> Constitution Order (Cap 1.01)</w:t>
      </w:r>
      <w:proofErr w:type="gramStart"/>
      <w:r w:rsidRPr="00CF3DB6">
        <w:rPr>
          <w:szCs w:val="24"/>
          <w:lang w:val="en-US" w:eastAsia="en-029"/>
        </w:rPr>
        <w:t>;</w:t>
      </w:r>
      <w:proofErr w:type="gramEnd"/>
    </w:p>
    <w:p w14:paraId="2C1BB64C" w14:textId="77777777" w:rsidR="00511F2C" w:rsidRDefault="00511F2C" w:rsidP="00511F2C">
      <w:pPr>
        <w:pStyle w:val="Definitions"/>
        <w:rPr>
          <w:szCs w:val="24"/>
          <w:lang w:val="en-US" w:eastAsia="en-029"/>
        </w:rPr>
      </w:pPr>
      <w:r w:rsidRPr="00CF3DB6">
        <w:rPr>
          <w:szCs w:val="24"/>
          <w:lang w:val="en-US" w:eastAsia="en-029"/>
        </w:rPr>
        <w:t>“</w:t>
      </w:r>
      <w:r w:rsidRPr="00CF3DB6">
        <w:rPr>
          <w:b/>
          <w:szCs w:val="24"/>
          <w:lang w:val="en-US" w:eastAsia="en-029"/>
        </w:rPr>
        <w:t>Court</w:t>
      </w:r>
      <w:r w:rsidR="005B30A7">
        <w:rPr>
          <w:szCs w:val="24"/>
          <w:lang w:val="en-US" w:eastAsia="en-029"/>
        </w:rPr>
        <w:t>” means the Court of Appeal</w:t>
      </w:r>
      <w:proofErr w:type="gramStart"/>
      <w:r w:rsidR="005B30A7">
        <w:rPr>
          <w:szCs w:val="24"/>
          <w:lang w:val="en-US" w:eastAsia="en-029"/>
        </w:rPr>
        <w:t>;</w:t>
      </w:r>
      <w:proofErr w:type="gramEnd"/>
    </w:p>
    <w:p w14:paraId="3E2D3A55" w14:textId="77777777" w:rsidR="005B30A7" w:rsidRPr="00CF3DB6" w:rsidRDefault="005B30A7" w:rsidP="00511F2C">
      <w:pPr>
        <w:pStyle w:val="Definitions"/>
        <w:rPr>
          <w:szCs w:val="24"/>
          <w:lang w:val="en-US" w:eastAsia="en-029"/>
        </w:rPr>
      </w:pPr>
      <w:r>
        <w:rPr>
          <w:b/>
          <w:szCs w:val="24"/>
          <w:lang w:val="en-US" w:eastAsia="en-029"/>
        </w:rPr>
        <w:t>“</w:t>
      </w:r>
      <w:r w:rsidRPr="005B30A7">
        <w:rPr>
          <w:b/>
          <w:szCs w:val="24"/>
          <w:lang w:val="en-US" w:eastAsia="en-029"/>
        </w:rPr>
        <w:t>Counsel”</w:t>
      </w:r>
      <w:r>
        <w:rPr>
          <w:szCs w:val="24"/>
          <w:lang w:val="en-US" w:eastAsia="en-029"/>
        </w:rPr>
        <w:t xml:space="preserve"> means a person whose name </w:t>
      </w:r>
      <w:proofErr w:type="gramStart"/>
      <w:r>
        <w:rPr>
          <w:szCs w:val="24"/>
          <w:lang w:val="en-US" w:eastAsia="en-029"/>
        </w:rPr>
        <w:t>has been entered</w:t>
      </w:r>
      <w:proofErr w:type="gramEnd"/>
      <w:r>
        <w:rPr>
          <w:szCs w:val="24"/>
          <w:lang w:val="en-US" w:eastAsia="en-029"/>
        </w:rPr>
        <w:t xml:space="preserve"> on the Roll of Attorneys-at-law in Montserrat.</w:t>
      </w:r>
    </w:p>
    <w:p w14:paraId="6823959C" w14:textId="77777777" w:rsidR="00511F2C" w:rsidRPr="00CF3DB6" w:rsidRDefault="00511F2C" w:rsidP="00511F2C">
      <w:pPr>
        <w:pStyle w:val="MarginalNoteRev"/>
      </w:pPr>
      <w:bookmarkStart w:id="5" w:name="_Toc70667144"/>
      <w:r w:rsidRPr="00CF3DB6">
        <w:t>Referring questions for opinion</w:t>
      </w:r>
      <w:bookmarkEnd w:id="5"/>
    </w:p>
    <w:p w14:paraId="382F6D7F" w14:textId="77777777" w:rsidR="00511F2C" w:rsidRPr="009B4FF6" w:rsidRDefault="00511F2C" w:rsidP="00525897">
      <w:pPr>
        <w:pStyle w:val="Sub-Section"/>
        <w:ind w:firstLine="0"/>
        <w:rPr>
          <w:lang w:eastAsia="en-029"/>
        </w:rPr>
      </w:pPr>
      <w:r w:rsidRPr="00525897">
        <w:rPr>
          <w:lang w:val="en-US" w:eastAsia="en-029"/>
        </w:rPr>
        <w:t>The</w:t>
      </w:r>
      <w:r w:rsidRPr="00CF3DB6">
        <w:rPr>
          <w:lang w:eastAsia="en-029"/>
        </w:rPr>
        <w:t xml:space="preserve"> Attorney General may, with the approval of </w:t>
      </w:r>
      <w:r w:rsidR="00C36399">
        <w:rPr>
          <w:lang w:eastAsia="en-029"/>
        </w:rPr>
        <w:t xml:space="preserve">the Governor acting on the advice of </w:t>
      </w:r>
      <w:r w:rsidRPr="00CF3DB6">
        <w:rPr>
          <w:lang w:eastAsia="en-029"/>
        </w:rPr>
        <w:t>Cabinet</w:t>
      </w:r>
      <w:r w:rsidRPr="009B4FF6">
        <w:rPr>
          <w:lang w:eastAsia="en-029"/>
        </w:rPr>
        <w:t>, refer to the Court for hearing and consideration, important questions of law or fact concerning</w:t>
      </w:r>
      <w:r w:rsidR="00CF3DB6" w:rsidRPr="009B4FF6">
        <w:rPr>
          <w:lang w:eastAsia="en-029"/>
        </w:rPr>
        <w:t>—</w:t>
      </w:r>
    </w:p>
    <w:p w14:paraId="0E88633A" w14:textId="77777777" w:rsidR="00511F2C" w:rsidRPr="00CF3DB6" w:rsidRDefault="00511F2C" w:rsidP="00511F2C">
      <w:pPr>
        <w:pStyle w:val="Para"/>
        <w:rPr>
          <w:sz w:val="24"/>
          <w:szCs w:val="24"/>
          <w:lang w:val="en-US" w:eastAsia="en-029"/>
        </w:rPr>
      </w:pPr>
      <w:r w:rsidRPr="009B4FF6">
        <w:rPr>
          <w:sz w:val="24"/>
          <w:szCs w:val="24"/>
          <w:lang w:val="en-US" w:eastAsia="en-029"/>
        </w:rPr>
        <w:t>(</w:t>
      </w:r>
      <w:r w:rsidRPr="009B4FF6">
        <w:rPr>
          <w:i/>
          <w:sz w:val="24"/>
          <w:szCs w:val="24"/>
          <w:lang w:val="en-US" w:eastAsia="en-029"/>
        </w:rPr>
        <w:t>a</w:t>
      </w:r>
      <w:r w:rsidRPr="009B4FF6">
        <w:rPr>
          <w:sz w:val="24"/>
          <w:szCs w:val="24"/>
          <w:lang w:val="en-US" w:eastAsia="en-029"/>
        </w:rPr>
        <w:t>)</w:t>
      </w:r>
      <w:r w:rsidRPr="009B4FF6">
        <w:rPr>
          <w:sz w:val="24"/>
          <w:szCs w:val="24"/>
          <w:lang w:val="en-US" w:eastAsia="en-029"/>
        </w:rPr>
        <w:tab/>
      </w:r>
      <w:proofErr w:type="gramStart"/>
      <w:r w:rsidRPr="009B4FF6">
        <w:rPr>
          <w:sz w:val="24"/>
          <w:szCs w:val="24"/>
          <w:lang w:val="en-US" w:eastAsia="en-029"/>
        </w:rPr>
        <w:t>the</w:t>
      </w:r>
      <w:proofErr w:type="gramEnd"/>
      <w:r w:rsidRPr="009B4FF6">
        <w:rPr>
          <w:sz w:val="24"/>
          <w:szCs w:val="24"/>
          <w:lang w:val="en-US" w:eastAsia="en-029"/>
        </w:rPr>
        <w:t xml:space="preserve"> interpretation of the Constitution;</w:t>
      </w:r>
    </w:p>
    <w:p w14:paraId="2153637E" w14:textId="77777777" w:rsidR="00511F2C" w:rsidRPr="00CF3DB6" w:rsidRDefault="00511F2C" w:rsidP="00511F2C">
      <w:pPr>
        <w:pStyle w:val="Para"/>
        <w:rPr>
          <w:sz w:val="24"/>
          <w:szCs w:val="24"/>
          <w:lang w:val="en-US" w:eastAsia="en-029"/>
        </w:rPr>
      </w:pPr>
      <w:r w:rsidRPr="00CF3DB6">
        <w:rPr>
          <w:sz w:val="24"/>
          <w:szCs w:val="24"/>
          <w:lang w:val="en-US" w:eastAsia="en-029"/>
        </w:rPr>
        <w:t>(</w:t>
      </w:r>
      <w:r w:rsidRPr="00CF3DB6">
        <w:rPr>
          <w:i/>
          <w:sz w:val="24"/>
          <w:szCs w:val="24"/>
          <w:lang w:val="en-US" w:eastAsia="en-029"/>
        </w:rPr>
        <w:t>b)</w:t>
      </w:r>
      <w:r w:rsidRPr="00CF3DB6">
        <w:rPr>
          <w:sz w:val="24"/>
          <w:szCs w:val="24"/>
          <w:lang w:val="en-US" w:eastAsia="en-029"/>
        </w:rPr>
        <w:tab/>
      </w:r>
      <w:proofErr w:type="gramStart"/>
      <w:r w:rsidRPr="00CF3DB6">
        <w:rPr>
          <w:sz w:val="24"/>
          <w:szCs w:val="24"/>
          <w:lang w:val="en-US" w:eastAsia="en-029"/>
        </w:rPr>
        <w:t>the</w:t>
      </w:r>
      <w:proofErr w:type="gramEnd"/>
      <w:r w:rsidRPr="00CF3DB6">
        <w:rPr>
          <w:sz w:val="24"/>
          <w:szCs w:val="24"/>
          <w:lang w:val="en-US" w:eastAsia="en-029"/>
        </w:rPr>
        <w:t xml:space="preserve"> constitutionality or interpretation of any legislation enacted by the Legislat</w:t>
      </w:r>
      <w:r w:rsidR="00466D11">
        <w:rPr>
          <w:sz w:val="24"/>
          <w:szCs w:val="24"/>
          <w:lang w:val="en-US" w:eastAsia="en-029"/>
        </w:rPr>
        <w:t>ive Assembly</w:t>
      </w:r>
      <w:r w:rsidRPr="00CF3DB6">
        <w:rPr>
          <w:sz w:val="24"/>
          <w:szCs w:val="24"/>
          <w:lang w:val="en-US" w:eastAsia="en-029"/>
        </w:rPr>
        <w:t>; and</w:t>
      </w:r>
    </w:p>
    <w:p w14:paraId="171C8DD3" w14:textId="4E0A86A3" w:rsidR="00511F2C" w:rsidRPr="00CF3DB6" w:rsidRDefault="00511F2C" w:rsidP="00511F2C">
      <w:pPr>
        <w:pStyle w:val="Para"/>
        <w:rPr>
          <w:sz w:val="24"/>
          <w:szCs w:val="24"/>
          <w:lang w:val="en-US" w:eastAsia="en-029"/>
        </w:rPr>
      </w:pPr>
      <w:r w:rsidRPr="007F5B33">
        <w:rPr>
          <w:sz w:val="24"/>
          <w:szCs w:val="24"/>
          <w:lang w:val="en-US" w:eastAsia="en-029"/>
        </w:rPr>
        <w:t>(</w:t>
      </w:r>
      <w:r w:rsidRPr="007F5B33">
        <w:rPr>
          <w:i/>
          <w:sz w:val="24"/>
          <w:szCs w:val="24"/>
          <w:lang w:val="en-US" w:eastAsia="en-029"/>
        </w:rPr>
        <w:t>c)</w:t>
      </w:r>
      <w:r w:rsidR="0006799F" w:rsidRPr="007F5B33">
        <w:rPr>
          <w:sz w:val="24"/>
          <w:szCs w:val="24"/>
          <w:lang w:val="en-US" w:eastAsia="en-029"/>
        </w:rPr>
        <w:tab/>
      </w:r>
      <w:proofErr w:type="gramStart"/>
      <w:r w:rsidR="0006799F" w:rsidRPr="007F5B33">
        <w:rPr>
          <w:sz w:val="24"/>
          <w:szCs w:val="24"/>
          <w:lang w:val="en-US" w:eastAsia="en-029"/>
        </w:rPr>
        <w:t>any</w:t>
      </w:r>
      <w:proofErr w:type="gramEnd"/>
      <w:r w:rsidR="0006799F" w:rsidRPr="007F5B33">
        <w:rPr>
          <w:sz w:val="24"/>
          <w:szCs w:val="24"/>
          <w:lang w:val="en-US" w:eastAsia="en-029"/>
        </w:rPr>
        <w:t xml:space="preserve"> other ma</w:t>
      </w:r>
      <w:r w:rsidR="00D552AA" w:rsidRPr="007F5B33">
        <w:rPr>
          <w:sz w:val="24"/>
          <w:szCs w:val="24"/>
          <w:lang w:val="en-US" w:eastAsia="en-029"/>
        </w:rPr>
        <w:t xml:space="preserve">tter that the Attorney General submits is of public interest or public importance, </w:t>
      </w:r>
      <w:r w:rsidR="0006799F" w:rsidRPr="007F5B33">
        <w:rPr>
          <w:sz w:val="24"/>
          <w:szCs w:val="24"/>
          <w:lang w:val="en-US" w:eastAsia="en-029"/>
        </w:rPr>
        <w:t xml:space="preserve">whether or not that other matter is in the opinion of the Court similar to the matters set out in paragraphs </w:t>
      </w:r>
      <w:r w:rsidR="0006799F" w:rsidRPr="007F5B33">
        <w:rPr>
          <w:i/>
          <w:sz w:val="24"/>
          <w:szCs w:val="24"/>
          <w:lang w:val="en-US" w:eastAsia="en-029"/>
        </w:rPr>
        <w:t>(a)</w:t>
      </w:r>
      <w:r w:rsidR="0006799F" w:rsidRPr="007F5B33">
        <w:rPr>
          <w:sz w:val="24"/>
          <w:szCs w:val="24"/>
          <w:lang w:val="en-US" w:eastAsia="en-029"/>
        </w:rPr>
        <w:t xml:space="preserve"> and </w:t>
      </w:r>
      <w:r w:rsidR="0006799F" w:rsidRPr="007F5B33">
        <w:rPr>
          <w:i/>
          <w:sz w:val="24"/>
          <w:szCs w:val="24"/>
          <w:lang w:val="en-US" w:eastAsia="en-029"/>
        </w:rPr>
        <w:t>(b)</w:t>
      </w:r>
      <w:r w:rsidR="00D552AA" w:rsidRPr="007F5B33">
        <w:rPr>
          <w:sz w:val="24"/>
          <w:szCs w:val="24"/>
          <w:lang w:val="en-US" w:eastAsia="en-029"/>
        </w:rPr>
        <w:t>.</w:t>
      </w:r>
    </w:p>
    <w:p w14:paraId="75508D1B" w14:textId="4F4E0595" w:rsidR="00511F2C" w:rsidRPr="00CF3DB6" w:rsidRDefault="00511F2C" w:rsidP="00511F2C">
      <w:pPr>
        <w:pStyle w:val="MarginalNoteRev"/>
      </w:pPr>
      <w:bookmarkStart w:id="6" w:name="_Toc70667145"/>
      <w:r w:rsidRPr="00CF3DB6">
        <w:t>Opinion of Court</w:t>
      </w:r>
      <w:bookmarkEnd w:id="6"/>
    </w:p>
    <w:p w14:paraId="2E4239C6" w14:textId="77777777" w:rsidR="00511F2C" w:rsidRPr="0006799F" w:rsidRDefault="0006799F" w:rsidP="0006799F">
      <w:pPr>
        <w:pStyle w:val="Sub-Section"/>
        <w:rPr>
          <w:b/>
          <w:lang w:val="en-US" w:eastAsia="en-029"/>
        </w:rPr>
      </w:pPr>
      <w:r w:rsidRPr="0006799F">
        <w:rPr>
          <w:b/>
          <w:lang w:val="en-US" w:eastAsia="en-029"/>
        </w:rPr>
        <w:t>(1)</w:t>
      </w:r>
      <w:r>
        <w:rPr>
          <w:b/>
          <w:lang w:val="en-US" w:eastAsia="en-029"/>
        </w:rPr>
        <w:tab/>
      </w:r>
      <w:r w:rsidRPr="0006799F">
        <w:rPr>
          <w:lang w:val="en-US" w:eastAsia="en-029"/>
        </w:rPr>
        <w:t>If</w:t>
      </w:r>
      <w:r w:rsidR="00511F2C" w:rsidRPr="0006799F">
        <w:rPr>
          <w:lang w:val="en-US" w:eastAsia="en-029"/>
        </w:rPr>
        <w:t xml:space="preserve"> a reference </w:t>
      </w:r>
      <w:proofErr w:type="gramStart"/>
      <w:r w:rsidR="00511F2C" w:rsidRPr="0006799F">
        <w:rPr>
          <w:lang w:val="en-US" w:eastAsia="en-029"/>
        </w:rPr>
        <w:t>is made</w:t>
      </w:r>
      <w:proofErr w:type="gramEnd"/>
      <w:r w:rsidR="00511F2C" w:rsidRPr="0006799F">
        <w:rPr>
          <w:lang w:val="en-US" w:eastAsia="en-029"/>
        </w:rPr>
        <w:t xml:space="preserve"> to the Court under section 3, the Court shall</w:t>
      </w:r>
      <w:r w:rsidR="00CF3DB6" w:rsidRPr="0006799F">
        <w:rPr>
          <w:lang w:val="en-US" w:eastAsia="en-029"/>
        </w:rPr>
        <w:t>—</w:t>
      </w:r>
    </w:p>
    <w:p w14:paraId="3DAF293C" w14:textId="77777777" w:rsidR="00511F2C" w:rsidRPr="00CF3DB6" w:rsidRDefault="00511F2C" w:rsidP="00CF3DB6">
      <w:pPr>
        <w:pStyle w:val="Para"/>
        <w:rPr>
          <w:sz w:val="24"/>
          <w:szCs w:val="24"/>
          <w:lang w:val="en-US" w:eastAsia="en-029"/>
        </w:rPr>
      </w:pPr>
      <w:r w:rsidRPr="00CF3DB6">
        <w:rPr>
          <w:i/>
          <w:sz w:val="24"/>
          <w:szCs w:val="24"/>
          <w:lang w:val="en-US" w:eastAsia="en-029"/>
        </w:rPr>
        <w:t>(a)</w:t>
      </w:r>
      <w:r w:rsidR="00CF3DB6" w:rsidRPr="00CF3DB6">
        <w:rPr>
          <w:sz w:val="24"/>
          <w:szCs w:val="24"/>
          <w:lang w:val="en-US" w:eastAsia="en-029"/>
        </w:rPr>
        <w:tab/>
      </w:r>
      <w:proofErr w:type="gramStart"/>
      <w:r w:rsidR="0006799F">
        <w:rPr>
          <w:sz w:val="24"/>
          <w:szCs w:val="24"/>
          <w:lang w:val="en-US" w:eastAsia="en-029"/>
        </w:rPr>
        <w:t>hear</w:t>
      </w:r>
      <w:proofErr w:type="gramEnd"/>
      <w:r w:rsidR="0006799F">
        <w:rPr>
          <w:sz w:val="24"/>
          <w:szCs w:val="24"/>
          <w:lang w:val="en-US" w:eastAsia="en-029"/>
        </w:rPr>
        <w:t xml:space="preserve"> and consider the reference</w:t>
      </w:r>
      <w:r w:rsidRPr="00CF3DB6">
        <w:rPr>
          <w:sz w:val="24"/>
          <w:szCs w:val="24"/>
          <w:lang w:val="en-US" w:eastAsia="en-029"/>
        </w:rPr>
        <w:t>;</w:t>
      </w:r>
    </w:p>
    <w:p w14:paraId="03CDC781" w14:textId="77777777" w:rsidR="00511F2C" w:rsidRPr="00CF3DB6" w:rsidRDefault="00511F2C" w:rsidP="00CF3DB6">
      <w:pPr>
        <w:pStyle w:val="Para"/>
        <w:rPr>
          <w:sz w:val="24"/>
          <w:szCs w:val="24"/>
          <w:lang w:val="en-US" w:eastAsia="en-029"/>
        </w:rPr>
      </w:pPr>
      <w:r w:rsidRPr="00CF3DB6">
        <w:rPr>
          <w:i/>
          <w:sz w:val="24"/>
          <w:szCs w:val="24"/>
          <w:lang w:val="en-US" w:eastAsia="en-029"/>
        </w:rPr>
        <w:t>(b)</w:t>
      </w:r>
      <w:r w:rsidR="00CF3DB6" w:rsidRPr="00CF3DB6">
        <w:rPr>
          <w:sz w:val="24"/>
          <w:szCs w:val="24"/>
          <w:lang w:val="en-US" w:eastAsia="en-029"/>
        </w:rPr>
        <w:tab/>
      </w:r>
      <w:proofErr w:type="gramStart"/>
      <w:r w:rsidRPr="00CF3DB6">
        <w:rPr>
          <w:sz w:val="24"/>
          <w:szCs w:val="24"/>
          <w:lang w:val="en-US" w:eastAsia="en-029"/>
        </w:rPr>
        <w:t>answer</w:t>
      </w:r>
      <w:proofErr w:type="gramEnd"/>
      <w:r w:rsidRPr="00CF3DB6">
        <w:rPr>
          <w:sz w:val="24"/>
          <w:szCs w:val="24"/>
          <w:lang w:val="en-US" w:eastAsia="en-029"/>
        </w:rPr>
        <w:t xml:space="preserve"> each question so referred;</w:t>
      </w:r>
    </w:p>
    <w:p w14:paraId="086B5823" w14:textId="77777777" w:rsidR="00511F2C" w:rsidRPr="00CF3DB6" w:rsidRDefault="00511F2C" w:rsidP="00CF3DB6">
      <w:pPr>
        <w:pStyle w:val="Para"/>
        <w:rPr>
          <w:sz w:val="24"/>
          <w:szCs w:val="24"/>
          <w:lang w:val="en-US" w:eastAsia="en-029"/>
        </w:rPr>
      </w:pPr>
      <w:r w:rsidRPr="00CF3DB6">
        <w:rPr>
          <w:i/>
          <w:sz w:val="24"/>
          <w:szCs w:val="24"/>
          <w:lang w:val="en-US" w:eastAsia="en-029"/>
        </w:rPr>
        <w:t>(c)</w:t>
      </w:r>
      <w:r w:rsidR="00CF3DB6" w:rsidRPr="00CF3DB6">
        <w:rPr>
          <w:sz w:val="24"/>
          <w:szCs w:val="24"/>
          <w:lang w:val="en-US" w:eastAsia="en-029"/>
        </w:rPr>
        <w:tab/>
      </w:r>
      <w:proofErr w:type="gramStart"/>
      <w:r w:rsidRPr="00CF3DB6">
        <w:rPr>
          <w:sz w:val="24"/>
          <w:szCs w:val="24"/>
          <w:lang w:val="en-US" w:eastAsia="en-029"/>
        </w:rPr>
        <w:t>certify</w:t>
      </w:r>
      <w:proofErr w:type="gramEnd"/>
      <w:r w:rsidRPr="00CF3DB6">
        <w:rPr>
          <w:sz w:val="24"/>
          <w:szCs w:val="24"/>
          <w:lang w:val="en-US" w:eastAsia="en-029"/>
        </w:rPr>
        <w:t xml:space="preserve"> to the Attorney General its opinion on each question, with</w:t>
      </w:r>
      <w:r w:rsidR="00CF3DB6" w:rsidRPr="00CF3DB6">
        <w:rPr>
          <w:sz w:val="24"/>
          <w:szCs w:val="24"/>
          <w:lang w:val="en-US" w:eastAsia="en-029"/>
        </w:rPr>
        <w:t xml:space="preserve"> </w:t>
      </w:r>
      <w:r w:rsidRPr="00CF3DB6">
        <w:rPr>
          <w:sz w:val="24"/>
          <w:szCs w:val="24"/>
          <w:lang w:val="en-US" w:eastAsia="en-029"/>
        </w:rPr>
        <w:t>the reasons for each answe</w:t>
      </w:r>
      <w:r w:rsidR="00CF3DB6">
        <w:rPr>
          <w:sz w:val="24"/>
          <w:szCs w:val="24"/>
          <w:lang w:val="en-US" w:eastAsia="en-029"/>
        </w:rPr>
        <w:t>r,</w:t>
      </w:r>
    </w:p>
    <w:p w14:paraId="1920FA01" w14:textId="77777777" w:rsidR="00511F2C" w:rsidRDefault="00511F2C" w:rsidP="00CF3DB6">
      <w:pPr>
        <w:pStyle w:val="RegSectionNoIndent"/>
        <w:rPr>
          <w:sz w:val="24"/>
          <w:lang w:eastAsia="en-029"/>
        </w:rPr>
      </w:pPr>
      <w:proofErr w:type="gramStart"/>
      <w:r w:rsidRPr="00CF3DB6">
        <w:rPr>
          <w:sz w:val="24"/>
          <w:lang w:eastAsia="en-029"/>
        </w:rPr>
        <w:t>and</w:t>
      </w:r>
      <w:proofErr w:type="gramEnd"/>
      <w:r w:rsidRPr="00CF3DB6">
        <w:rPr>
          <w:sz w:val="24"/>
          <w:lang w:eastAsia="en-029"/>
        </w:rPr>
        <w:t xml:space="preserve"> the opinion shall be pronounced in like manner as in the case of a judgment on</w:t>
      </w:r>
      <w:r w:rsidR="00CF3DB6" w:rsidRPr="00CF3DB6">
        <w:rPr>
          <w:sz w:val="24"/>
          <w:lang w:eastAsia="en-029"/>
        </w:rPr>
        <w:t xml:space="preserve"> </w:t>
      </w:r>
      <w:r w:rsidRPr="00CF3DB6">
        <w:rPr>
          <w:sz w:val="24"/>
          <w:lang w:eastAsia="en-029"/>
        </w:rPr>
        <w:t>appeal to the Court.</w:t>
      </w:r>
    </w:p>
    <w:p w14:paraId="2123B030" w14:textId="77777777" w:rsidR="0006799F" w:rsidRPr="0006799F" w:rsidRDefault="0006799F" w:rsidP="0006799F">
      <w:pPr>
        <w:pStyle w:val="Sub-Section"/>
        <w:rPr>
          <w:b/>
          <w:lang w:val="en-US" w:eastAsia="en-029"/>
        </w:rPr>
      </w:pPr>
      <w:proofErr w:type="gramStart"/>
      <w:r w:rsidRPr="0006799F">
        <w:rPr>
          <w:b/>
          <w:lang w:val="en-US" w:eastAsia="en-029"/>
        </w:rPr>
        <w:t xml:space="preserve">(2) </w:t>
      </w:r>
      <w:r w:rsidRPr="0006799F">
        <w:rPr>
          <w:lang w:val="en-US" w:eastAsia="en-029"/>
        </w:rPr>
        <w:tab/>
        <w:t>For the purpose of</w:t>
      </w:r>
      <w:proofErr w:type="gramEnd"/>
      <w:r w:rsidRPr="0006799F">
        <w:rPr>
          <w:lang w:val="en-US" w:eastAsia="en-029"/>
        </w:rPr>
        <w:t xml:space="preserve"> considering a question referred to the Court under this Act, the Court shall hear argument—</w:t>
      </w:r>
    </w:p>
    <w:p w14:paraId="712AE146" w14:textId="77777777" w:rsidR="0006799F" w:rsidRPr="0006799F" w:rsidRDefault="0006799F" w:rsidP="0006799F">
      <w:pPr>
        <w:pStyle w:val="Para"/>
        <w:rPr>
          <w:i/>
          <w:sz w:val="24"/>
          <w:szCs w:val="24"/>
          <w:lang w:val="en-US" w:eastAsia="en-029"/>
        </w:rPr>
      </w:pPr>
      <w:r w:rsidRPr="0006799F">
        <w:rPr>
          <w:i/>
          <w:sz w:val="24"/>
          <w:szCs w:val="24"/>
          <w:lang w:val="en-US" w:eastAsia="en-029"/>
        </w:rPr>
        <w:t>(a)</w:t>
      </w:r>
      <w:r>
        <w:rPr>
          <w:i/>
          <w:sz w:val="24"/>
          <w:szCs w:val="24"/>
          <w:lang w:val="en-US" w:eastAsia="en-029"/>
        </w:rPr>
        <w:tab/>
      </w:r>
      <w:proofErr w:type="gramStart"/>
      <w:r w:rsidRPr="0006799F">
        <w:rPr>
          <w:sz w:val="24"/>
          <w:szCs w:val="24"/>
          <w:lang w:val="en-US" w:eastAsia="en-029"/>
        </w:rPr>
        <w:t>by</w:t>
      </w:r>
      <w:proofErr w:type="gramEnd"/>
      <w:r w:rsidRPr="0006799F">
        <w:rPr>
          <w:sz w:val="24"/>
          <w:szCs w:val="24"/>
          <w:lang w:val="en-US" w:eastAsia="en-029"/>
        </w:rPr>
        <w:t xml:space="preserve"> the Attorney General or by a person appearing on behalf of the Attorney General; and</w:t>
      </w:r>
    </w:p>
    <w:p w14:paraId="15113158" w14:textId="77777777" w:rsidR="0006799F" w:rsidRPr="0006799F" w:rsidRDefault="0006799F" w:rsidP="0006799F">
      <w:pPr>
        <w:pStyle w:val="Para"/>
        <w:rPr>
          <w:i/>
          <w:sz w:val="24"/>
          <w:szCs w:val="24"/>
          <w:lang w:val="en-US" w:eastAsia="en-029"/>
        </w:rPr>
      </w:pPr>
      <w:r w:rsidRPr="0006799F">
        <w:rPr>
          <w:i/>
          <w:sz w:val="24"/>
          <w:szCs w:val="24"/>
          <w:lang w:val="en-US" w:eastAsia="en-029"/>
        </w:rPr>
        <w:t>(b)</w:t>
      </w:r>
      <w:r>
        <w:rPr>
          <w:i/>
          <w:sz w:val="24"/>
          <w:szCs w:val="24"/>
          <w:lang w:val="en-US" w:eastAsia="en-029"/>
        </w:rPr>
        <w:tab/>
      </w:r>
      <w:proofErr w:type="gramStart"/>
      <w:r w:rsidRPr="0006799F">
        <w:rPr>
          <w:sz w:val="24"/>
          <w:szCs w:val="24"/>
          <w:lang w:val="en-US" w:eastAsia="en-029"/>
        </w:rPr>
        <w:t>by</w:t>
      </w:r>
      <w:proofErr w:type="gramEnd"/>
      <w:r w:rsidRPr="0006799F">
        <w:rPr>
          <w:sz w:val="24"/>
          <w:szCs w:val="24"/>
          <w:lang w:val="en-US" w:eastAsia="en-029"/>
        </w:rPr>
        <w:t xml:space="preserve"> any person interested or by Counsel acting on behalf of that person.</w:t>
      </w:r>
      <w:r w:rsidRPr="0006799F">
        <w:rPr>
          <w:i/>
          <w:sz w:val="24"/>
          <w:szCs w:val="24"/>
          <w:lang w:val="en-US" w:eastAsia="en-029"/>
        </w:rPr>
        <w:t xml:space="preserve"> </w:t>
      </w:r>
    </w:p>
    <w:p w14:paraId="4F9EBAA2" w14:textId="77777777" w:rsidR="00CF3DB6" w:rsidRPr="00CF3DB6" w:rsidRDefault="00CF3DB6" w:rsidP="00CF3DB6">
      <w:pPr>
        <w:pStyle w:val="MarginalNoteRev"/>
      </w:pPr>
      <w:bookmarkStart w:id="7" w:name="_Toc70667146"/>
      <w:r>
        <w:t>Notice of interested person</w:t>
      </w:r>
      <w:bookmarkEnd w:id="7"/>
    </w:p>
    <w:p w14:paraId="176AC580" w14:textId="77777777" w:rsidR="00511F2C" w:rsidRDefault="00525897" w:rsidP="00525897">
      <w:pPr>
        <w:pStyle w:val="Sub-Section"/>
        <w:rPr>
          <w:lang w:val="en-US" w:eastAsia="en-029"/>
        </w:rPr>
      </w:pPr>
      <w:proofErr w:type="gramStart"/>
      <w:r w:rsidRPr="00525897">
        <w:rPr>
          <w:b/>
          <w:lang w:val="en-US" w:eastAsia="en-029"/>
        </w:rPr>
        <w:t>(1)</w:t>
      </w:r>
      <w:r w:rsidRPr="00525897">
        <w:rPr>
          <w:b/>
          <w:lang w:val="en-US" w:eastAsia="en-029"/>
        </w:rPr>
        <w:tab/>
      </w:r>
      <w:r w:rsidR="00511F2C" w:rsidRPr="00CF3DB6">
        <w:rPr>
          <w:lang w:val="en-US" w:eastAsia="en-029"/>
        </w:rPr>
        <w:t xml:space="preserve">The Court </w:t>
      </w:r>
      <w:r>
        <w:rPr>
          <w:lang w:val="en-US" w:eastAsia="en-029"/>
        </w:rPr>
        <w:t>may, in its own discretion or upon the applicat</w:t>
      </w:r>
      <w:r w:rsidR="00753F23">
        <w:rPr>
          <w:lang w:val="en-US" w:eastAsia="en-029"/>
        </w:rPr>
        <w:t>ion of the Attorney General or C</w:t>
      </w:r>
      <w:r>
        <w:rPr>
          <w:lang w:val="en-US" w:eastAsia="en-029"/>
        </w:rPr>
        <w:t>ounsel representing an interested part</w:t>
      </w:r>
      <w:r w:rsidR="00753F23">
        <w:rPr>
          <w:lang w:val="en-US" w:eastAsia="en-029"/>
        </w:rPr>
        <w:t>y</w:t>
      </w:r>
      <w:r>
        <w:rPr>
          <w:lang w:val="en-US" w:eastAsia="en-029"/>
        </w:rPr>
        <w:t xml:space="preserve">, </w:t>
      </w:r>
      <w:r w:rsidR="00511F2C" w:rsidRPr="00CF3DB6">
        <w:rPr>
          <w:lang w:val="en-US" w:eastAsia="en-029"/>
        </w:rPr>
        <w:t>direct that any person interested or, where there is a class of persons interested, any one or more persons as representatives of that class, shall be notified of the hearing on a reference under this Act and those persons are entitled to be heard thereon</w:t>
      </w:r>
      <w:r w:rsidR="00753F23">
        <w:rPr>
          <w:lang w:val="en-US" w:eastAsia="en-029"/>
        </w:rPr>
        <w:t>, whether in person or by C</w:t>
      </w:r>
      <w:r>
        <w:rPr>
          <w:lang w:val="en-US" w:eastAsia="en-029"/>
        </w:rPr>
        <w:t>ounsel acting on behalf of that person</w:t>
      </w:r>
      <w:r w:rsidR="00511F2C" w:rsidRPr="00CF3DB6">
        <w:rPr>
          <w:lang w:val="en-US" w:eastAsia="en-029"/>
        </w:rPr>
        <w:t>.</w:t>
      </w:r>
      <w:proofErr w:type="gramEnd"/>
    </w:p>
    <w:p w14:paraId="76278182" w14:textId="77777777" w:rsidR="00525897" w:rsidRDefault="00525897" w:rsidP="00525897">
      <w:pPr>
        <w:pStyle w:val="Sub-Section"/>
        <w:rPr>
          <w:lang w:val="en-US" w:eastAsia="en-029"/>
        </w:rPr>
      </w:pPr>
      <w:r w:rsidRPr="00AA74D1">
        <w:rPr>
          <w:b/>
          <w:lang w:val="en-US" w:eastAsia="en-029"/>
        </w:rPr>
        <w:t>(2)</w:t>
      </w:r>
      <w:r w:rsidRPr="00AA74D1">
        <w:rPr>
          <w:b/>
          <w:lang w:val="en-US" w:eastAsia="en-029"/>
        </w:rPr>
        <w:tab/>
      </w:r>
      <w:r>
        <w:rPr>
          <w:lang w:val="en-US" w:eastAsia="en-029"/>
        </w:rPr>
        <w:t>The Court, where a person is to be notified under subsection (1), may direct that a copy of the reference be served on—</w:t>
      </w:r>
    </w:p>
    <w:p w14:paraId="64A05967" w14:textId="77777777" w:rsidR="00525897" w:rsidRPr="00AA74D1" w:rsidRDefault="00525897" w:rsidP="00AA74D1">
      <w:pPr>
        <w:pStyle w:val="Para"/>
        <w:rPr>
          <w:sz w:val="24"/>
          <w:szCs w:val="24"/>
          <w:lang w:val="en-US" w:eastAsia="en-029"/>
        </w:rPr>
      </w:pPr>
      <w:r w:rsidRPr="00AA74D1">
        <w:rPr>
          <w:i/>
          <w:sz w:val="24"/>
          <w:szCs w:val="24"/>
          <w:lang w:val="en-US" w:eastAsia="en-029"/>
        </w:rPr>
        <w:t>(a)</w:t>
      </w:r>
      <w:r w:rsidRPr="00AA74D1">
        <w:rPr>
          <w:sz w:val="24"/>
          <w:szCs w:val="24"/>
          <w:lang w:val="en-US" w:eastAsia="en-029"/>
        </w:rPr>
        <w:tab/>
      </w:r>
      <w:proofErr w:type="gramStart"/>
      <w:r w:rsidRPr="00AA74D1">
        <w:rPr>
          <w:sz w:val="24"/>
          <w:szCs w:val="24"/>
          <w:lang w:val="en-US" w:eastAsia="en-029"/>
        </w:rPr>
        <w:t>the</w:t>
      </w:r>
      <w:proofErr w:type="gramEnd"/>
      <w:r w:rsidRPr="00AA74D1">
        <w:rPr>
          <w:sz w:val="24"/>
          <w:szCs w:val="24"/>
          <w:lang w:val="en-US" w:eastAsia="en-029"/>
        </w:rPr>
        <w:t xml:space="preserve"> interested person; or</w:t>
      </w:r>
    </w:p>
    <w:p w14:paraId="7692A3F3" w14:textId="77777777" w:rsidR="00525897" w:rsidRPr="00AA74D1" w:rsidRDefault="00525897" w:rsidP="00AA74D1">
      <w:pPr>
        <w:pStyle w:val="Para"/>
        <w:rPr>
          <w:sz w:val="24"/>
          <w:szCs w:val="24"/>
          <w:lang w:val="en-US" w:eastAsia="en-029"/>
        </w:rPr>
      </w:pPr>
      <w:r w:rsidRPr="00AA74D1">
        <w:rPr>
          <w:i/>
          <w:sz w:val="24"/>
          <w:szCs w:val="24"/>
          <w:lang w:val="en-US" w:eastAsia="en-029"/>
        </w:rPr>
        <w:t>(b)</w:t>
      </w:r>
      <w:r w:rsidR="00753F23">
        <w:rPr>
          <w:sz w:val="24"/>
          <w:szCs w:val="24"/>
          <w:lang w:val="en-US" w:eastAsia="en-029"/>
        </w:rPr>
        <w:tab/>
        <w:t>C</w:t>
      </w:r>
      <w:r w:rsidRPr="00AA74D1">
        <w:rPr>
          <w:sz w:val="24"/>
          <w:szCs w:val="24"/>
          <w:lang w:val="en-US" w:eastAsia="en-029"/>
        </w:rPr>
        <w:t>ounsel acting on behalf of the interested person.</w:t>
      </w:r>
    </w:p>
    <w:p w14:paraId="72A891D1" w14:textId="77777777" w:rsidR="00CF3DB6" w:rsidRPr="00CF3DB6" w:rsidRDefault="00CF3DB6" w:rsidP="00CF3DB6">
      <w:pPr>
        <w:pStyle w:val="MarginalNoteRev"/>
      </w:pPr>
      <w:bookmarkStart w:id="8" w:name="_Toc70667147"/>
      <w:r w:rsidRPr="00CF3DB6">
        <w:t>Appointment of Counsel by Court</w:t>
      </w:r>
      <w:bookmarkEnd w:id="8"/>
    </w:p>
    <w:p w14:paraId="47EEF889" w14:textId="77777777" w:rsidR="00511F2C" w:rsidRDefault="00511F2C" w:rsidP="00CF3DB6">
      <w:pPr>
        <w:pStyle w:val="Sub-Section"/>
        <w:ind w:firstLine="0"/>
        <w:rPr>
          <w:lang w:val="en-US" w:eastAsia="en-029"/>
        </w:rPr>
      </w:pPr>
      <w:r w:rsidRPr="00CF3DB6">
        <w:rPr>
          <w:lang w:val="en-US" w:eastAsia="en-029"/>
        </w:rPr>
        <w:t>The Court may, in its discreti</w:t>
      </w:r>
      <w:r w:rsidR="00753F23">
        <w:rPr>
          <w:lang w:val="en-US" w:eastAsia="en-029"/>
        </w:rPr>
        <w:t>on, request any C</w:t>
      </w:r>
      <w:r w:rsidRPr="00CF3DB6">
        <w:rPr>
          <w:lang w:val="en-US" w:eastAsia="en-029"/>
        </w:rPr>
        <w:t>ounsel to argue the case with respect to any interest that is affe</w:t>
      </w:r>
      <w:r w:rsidR="00753F23">
        <w:rPr>
          <w:lang w:val="en-US" w:eastAsia="en-029"/>
        </w:rPr>
        <w:t xml:space="preserve">cted and with respect to which </w:t>
      </w:r>
      <w:proofErr w:type="gramStart"/>
      <w:r w:rsidR="00753F23">
        <w:rPr>
          <w:lang w:val="en-US" w:eastAsia="en-029"/>
        </w:rPr>
        <w:t>C</w:t>
      </w:r>
      <w:r w:rsidRPr="00CF3DB6">
        <w:rPr>
          <w:lang w:val="en-US" w:eastAsia="en-029"/>
        </w:rPr>
        <w:t xml:space="preserve">ounsel </w:t>
      </w:r>
      <w:r w:rsidR="00765B5B">
        <w:rPr>
          <w:lang w:val="en-US" w:eastAsia="en-029"/>
        </w:rPr>
        <w:t xml:space="preserve">has not </w:t>
      </w:r>
      <w:r w:rsidR="00753F23">
        <w:rPr>
          <w:lang w:val="en-US" w:eastAsia="en-029"/>
        </w:rPr>
        <w:t xml:space="preserve">been </w:t>
      </w:r>
      <w:r w:rsidR="00765B5B">
        <w:rPr>
          <w:lang w:val="en-US" w:eastAsia="en-029"/>
        </w:rPr>
        <w:t>instructed by an interested person</w:t>
      </w:r>
      <w:proofErr w:type="gramEnd"/>
      <w:r w:rsidRPr="00CF3DB6">
        <w:rPr>
          <w:lang w:val="en-US" w:eastAsia="en-029"/>
        </w:rPr>
        <w:t>.</w:t>
      </w:r>
    </w:p>
    <w:p w14:paraId="35C1721E" w14:textId="77777777" w:rsidR="00AA74D1" w:rsidRDefault="00AA74D1" w:rsidP="00AA74D1">
      <w:pPr>
        <w:pStyle w:val="MarginalNoteRev"/>
      </w:pPr>
      <w:bookmarkStart w:id="9" w:name="_Toc70667148"/>
      <w:r>
        <w:t>Cost and expenses</w:t>
      </w:r>
      <w:bookmarkEnd w:id="9"/>
    </w:p>
    <w:p w14:paraId="5943B446" w14:textId="77777777" w:rsidR="00AA74D1" w:rsidRDefault="00AA74D1" w:rsidP="00AA74D1">
      <w:pPr>
        <w:pStyle w:val="Sub-Section"/>
        <w:rPr>
          <w:lang w:val="en-US" w:eastAsia="en-029"/>
        </w:rPr>
      </w:pPr>
      <w:r w:rsidRPr="00AA74D1">
        <w:rPr>
          <w:b/>
          <w:lang w:val="en-US" w:eastAsia="en-029"/>
        </w:rPr>
        <w:t>(1)</w:t>
      </w:r>
      <w:r>
        <w:rPr>
          <w:lang w:val="en-US" w:eastAsia="en-029"/>
        </w:rPr>
        <w:tab/>
        <w:t>The Court shall not make an order as to costs unless, for exceptional reasons, the Court considers it proper to do so.</w:t>
      </w:r>
    </w:p>
    <w:p w14:paraId="1567D74B" w14:textId="77777777" w:rsidR="00AA74D1" w:rsidRPr="00CF3DB6" w:rsidRDefault="00AA74D1" w:rsidP="00AA74D1">
      <w:pPr>
        <w:pStyle w:val="Sub-Section"/>
        <w:rPr>
          <w:lang w:val="en-US" w:eastAsia="en-029"/>
        </w:rPr>
      </w:pPr>
      <w:r w:rsidRPr="00AA74D1">
        <w:rPr>
          <w:b/>
          <w:lang w:val="en-US" w:eastAsia="en-029"/>
        </w:rPr>
        <w:t>(2)</w:t>
      </w:r>
      <w:r>
        <w:rPr>
          <w:lang w:val="en-US" w:eastAsia="en-029"/>
        </w:rPr>
        <w:tab/>
        <w:t>The Court may, in its discretion, make an order that the expenses incurred for a matter heard under this Act be paid by the Ministry of Finance and shall be charged on the Consolidated Fund.</w:t>
      </w:r>
    </w:p>
    <w:p w14:paraId="4BBB275F" w14:textId="77777777" w:rsidR="005A11BD" w:rsidRDefault="005A11BD" w:rsidP="00CF3DB6">
      <w:pPr>
        <w:pStyle w:val="MarginalNoteRev"/>
      </w:pPr>
      <w:bookmarkStart w:id="10" w:name="_Toc70667149"/>
      <w:r>
        <w:t>Rules</w:t>
      </w:r>
      <w:bookmarkEnd w:id="10"/>
    </w:p>
    <w:p w14:paraId="65E23A28" w14:textId="77777777" w:rsidR="005A11BD" w:rsidRDefault="005A11BD" w:rsidP="005A11BD">
      <w:pPr>
        <w:pStyle w:val="Sub-Section"/>
        <w:ind w:firstLine="0"/>
        <w:rPr>
          <w:lang w:val="en-US" w:eastAsia="en-029"/>
        </w:rPr>
      </w:pPr>
      <w:r w:rsidRPr="005A11BD">
        <w:rPr>
          <w:lang w:val="en-US" w:eastAsia="en-029"/>
        </w:rPr>
        <w:t xml:space="preserve">The Chief Justice may make Rules regulating all matters of practice and procedure for the proper exercise of the jurisdiction and powers conferred on the Court by the Act and such Rules may provide for any matter of procedure on a referral of a question under section 3. </w:t>
      </w:r>
    </w:p>
    <w:p w14:paraId="7C8A7C50" w14:textId="77777777" w:rsidR="00B23B19" w:rsidRDefault="00B23B19" w:rsidP="005A11BD">
      <w:pPr>
        <w:pStyle w:val="Sub-Section"/>
        <w:ind w:firstLine="0"/>
        <w:rPr>
          <w:lang w:val="en-US" w:eastAsia="en-029"/>
        </w:rPr>
      </w:pPr>
    </w:p>
    <w:p w14:paraId="67D00D29" w14:textId="77777777" w:rsidR="00B23B19" w:rsidRPr="005A11BD" w:rsidRDefault="00B23B19" w:rsidP="005A11BD">
      <w:pPr>
        <w:pStyle w:val="Sub-Section"/>
        <w:ind w:firstLine="0"/>
        <w:rPr>
          <w:lang w:val="en-US" w:eastAsia="en-029"/>
        </w:rPr>
      </w:pPr>
    </w:p>
    <w:p w14:paraId="32DDF7C9" w14:textId="77777777" w:rsidR="00511F2C" w:rsidRPr="00CF3DB6" w:rsidRDefault="00CF3DB6" w:rsidP="00CF3DB6">
      <w:pPr>
        <w:pStyle w:val="MarginalNoteRev"/>
      </w:pPr>
      <w:bookmarkStart w:id="11" w:name="_Toc70667150"/>
      <w:r w:rsidRPr="00CF3DB6">
        <w:t>Savings</w:t>
      </w:r>
      <w:bookmarkEnd w:id="11"/>
    </w:p>
    <w:p w14:paraId="0877990A" w14:textId="77777777" w:rsidR="00DE0E98" w:rsidRDefault="00511F2C" w:rsidP="00CF3DB6">
      <w:pPr>
        <w:pStyle w:val="Sub-Section"/>
        <w:ind w:firstLine="0"/>
        <w:rPr>
          <w:lang w:val="en-US" w:eastAsia="en-029"/>
        </w:rPr>
      </w:pPr>
      <w:r w:rsidRPr="00CF3DB6">
        <w:rPr>
          <w:lang w:val="en-US" w:eastAsia="en-029"/>
        </w:rPr>
        <w:t>The provisions of this Act do not derogate from the powers of the Court under any other enactment.</w:t>
      </w:r>
    </w:p>
    <w:p w14:paraId="6F36BEE4" w14:textId="77777777" w:rsidR="005A11BD" w:rsidRPr="00CF3DB6" w:rsidRDefault="005A11BD" w:rsidP="00CF3DB6">
      <w:pPr>
        <w:pStyle w:val="Sub-Section"/>
        <w:ind w:firstLine="0"/>
      </w:pPr>
    </w:p>
    <w:p w14:paraId="22461BC1" w14:textId="274C0FC6" w:rsidR="00D56CA8" w:rsidRPr="00CF3DB6" w:rsidRDefault="00443712" w:rsidP="00443712">
      <w:pPr>
        <w:pStyle w:val="BillSection"/>
        <w:ind w:firstLine="446"/>
      </w:pPr>
      <w:r>
        <w:rPr>
          <w:i/>
        </w:rPr>
        <w:t xml:space="preserve">Sgd. </w:t>
      </w:r>
      <w:r w:rsidRPr="00870249">
        <w:rPr>
          <w:i/>
        </w:rPr>
        <w:t xml:space="preserve">Charliena </w:t>
      </w:r>
      <w:r>
        <w:rPr>
          <w:i/>
        </w:rPr>
        <w:t xml:space="preserve">M. L. </w:t>
      </w:r>
      <w:r w:rsidRPr="00870249">
        <w:rPr>
          <w:i/>
        </w:rPr>
        <w:t>White</w:t>
      </w:r>
      <w:r>
        <w:rPr>
          <w:i/>
        </w:rPr>
        <w:t xml:space="preserve"> (Miss.)</w:t>
      </w:r>
    </w:p>
    <w:p w14:paraId="76A37661" w14:textId="7C1F3D05" w:rsidR="00A436F8" w:rsidRDefault="00A436F8" w:rsidP="00443712">
      <w:pPr>
        <w:pStyle w:val="BillSection"/>
        <w:ind w:left="3874" w:firstLine="446"/>
        <w:rPr>
          <w:b/>
        </w:rPr>
      </w:pPr>
      <w:r w:rsidRPr="00466D11">
        <w:rPr>
          <w:b/>
        </w:rPr>
        <w:t>SPEAKER</w:t>
      </w:r>
    </w:p>
    <w:p w14:paraId="78015B13" w14:textId="77777777" w:rsidR="005A11BD" w:rsidRPr="00466D11" w:rsidRDefault="005A11BD" w:rsidP="00F27732">
      <w:pPr>
        <w:pStyle w:val="BillSection"/>
        <w:rPr>
          <w:b/>
        </w:rPr>
      </w:pPr>
    </w:p>
    <w:p w14:paraId="66681FFE" w14:textId="77777777" w:rsidR="0069425A" w:rsidRDefault="0069425A" w:rsidP="00F27732">
      <w:pPr>
        <w:tabs>
          <w:tab w:val="left" w:pos="5040"/>
        </w:tabs>
        <w:rPr>
          <w:rFonts w:eastAsia="MS Mincho"/>
          <w:b/>
        </w:rPr>
      </w:pPr>
    </w:p>
    <w:p w14:paraId="50C0B5E1" w14:textId="2BAB0F11" w:rsidR="0069425A" w:rsidRDefault="0069425A" w:rsidP="00F27732">
      <w:pPr>
        <w:tabs>
          <w:tab w:val="left" w:pos="5040"/>
        </w:tabs>
      </w:pPr>
    </w:p>
    <w:p w14:paraId="673FB174" w14:textId="08478D5C" w:rsidR="00A436F8" w:rsidRDefault="00A436F8" w:rsidP="00F27732">
      <w:pPr>
        <w:tabs>
          <w:tab w:val="left" w:pos="5040"/>
        </w:tabs>
      </w:pPr>
      <w:r w:rsidRPr="00CF3DB6">
        <w:t xml:space="preserve">Passed by the Legislative </w:t>
      </w:r>
      <w:r w:rsidR="002B26AA" w:rsidRPr="00CF3DB6">
        <w:t>Assembly</w:t>
      </w:r>
      <w:r w:rsidRPr="00CF3DB6">
        <w:t xml:space="preserve"> this </w:t>
      </w:r>
      <w:r w:rsidR="0069425A">
        <w:t>23</w:t>
      </w:r>
      <w:r w:rsidR="0069425A" w:rsidRPr="0069425A">
        <w:rPr>
          <w:vertAlign w:val="superscript"/>
        </w:rPr>
        <w:t>rd</w:t>
      </w:r>
      <w:r w:rsidR="0056590F" w:rsidRPr="00CF3DB6">
        <w:t xml:space="preserve"> </w:t>
      </w:r>
      <w:r w:rsidRPr="00CF3DB6">
        <w:t>day of</w:t>
      </w:r>
      <w:r w:rsidR="0069425A">
        <w:t xml:space="preserve"> June</w:t>
      </w:r>
      <w:r w:rsidR="00AC4DC7" w:rsidRPr="00CF3DB6">
        <w:t>,</w:t>
      </w:r>
      <w:r w:rsidR="002B6ADA" w:rsidRPr="00CF3DB6">
        <w:t xml:space="preserve"> </w:t>
      </w:r>
      <w:r w:rsidR="00753F23">
        <w:t>2021</w:t>
      </w:r>
      <w:r w:rsidRPr="00CF3DB6">
        <w:t>.</w:t>
      </w:r>
    </w:p>
    <w:p w14:paraId="11878B02" w14:textId="77777777" w:rsidR="005A11BD" w:rsidRDefault="005A11BD" w:rsidP="00F27732">
      <w:pPr>
        <w:tabs>
          <w:tab w:val="left" w:pos="5040"/>
        </w:tabs>
      </w:pPr>
    </w:p>
    <w:p w14:paraId="17EC735E" w14:textId="77777777" w:rsidR="005A11BD" w:rsidRPr="00CF3DB6" w:rsidRDefault="005A11BD" w:rsidP="00F27732">
      <w:pPr>
        <w:tabs>
          <w:tab w:val="left" w:pos="5040"/>
        </w:tabs>
      </w:pPr>
    </w:p>
    <w:p w14:paraId="30CA04E1" w14:textId="157B49B7" w:rsidR="0069425A" w:rsidRDefault="0069425A" w:rsidP="00F27732">
      <w:pPr>
        <w:tabs>
          <w:tab w:val="left" w:pos="5040"/>
        </w:tabs>
      </w:pPr>
    </w:p>
    <w:p w14:paraId="5AC80148" w14:textId="7C4A422E" w:rsidR="0069425A" w:rsidRPr="00443712" w:rsidRDefault="00443712" w:rsidP="00443712">
      <w:pPr>
        <w:tabs>
          <w:tab w:val="left" w:pos="720"/>
          <w:tab w:val="left" w:pos="3600"/>
        </w:tabs>
        <w:spacing w:line="276" w:lineRule="auto"/>
        <w:jc w:val="center"/>
        <w:rPr>
          <w:rFonts w:eastAsia="MS Mincho"/>
          <w:i/>
          <w:szCs w:val="20"/>
        </w:rPr>
      </w:pPr>
      <w:r>
        <w:rPr>
          <w:rFonts w:eastAsia="MS Mincho"/>
          <w:i/>
        </w:rPr>
        <w:tab/>
      </w:r>
      <w:r>
        <w:rPr>
          <w:rFonts w:eastAsia="MS Mincho"/>
          <w:i/>
        </w:rPr>
        <w:tab/>
        <w:t>Sgd. Judith Baker (Mrs.)</w:t>
      </w:r>
    </w:p>
    <w:p w14:paraId="14C475FB" w14:textId="4A025997" w:rsidR="00A436F8" w:rsidRPr="00466D11" w:rsidRDefault="00D56CA8" w:rsidP="00D56CA8">
      <w:pPr>
        <w:pStyle w:val="BillSection"/>
        <w:ind w:left="0" w:firstLine="0"/>
        <w:rPr>
          <w:b/>
        </w:rPr>
      </w:pPr>
      <w:r w:rsidRPr="00466D11">
        <w:rPr>
          <w:b/>
        </w:rPr>
        <w:t xml:space="preserve">      </w:t>
      </w:r>
      <w:r w:rsidR="00443712">
        <w:rPr>
          <w:b/>
        </w:rPr>
        <w:tab/>
      </w:r>
      <w:r w:rsidR="00443712">
        <w:rPr>
          <w:b/>
        </w:rPr>
        <w:tab/>
      </w:r>
      <w:r w:rsidR="00443712">
        <w:rPr>
          <w:b/>
        </w:rPr>
        <w:tab/>
      </w:r>
      <w:r w:rsidR="00A436F8" w:rsidRPr="00466D11">
        <w:rPr>
          <w:b/>
        </w:rPr>
        <w:t xml:space="preserve">CLERK OF </w:t>
      </w:r>
      <w:r w:rsidR="002B26AA" w:rsidRPr="00466D11">
        <w:rPr>
          <w:b/>
        </w:rPr>
        <w:t>LEGISLATIVE ASSEMBLY</w:t>
      </w:r>
    </w:p>
    <w:sectPr w:rsidR="00A436F8" w:rsidRPr="00466D11" w:rsidSect="003037B5">
      <w:headerReference w:type="default" r:id="rId8"/>
      <w:footerReference w:type="default" r:id="rId9"/>
      <w:footerReference w:type="first" r:id="rId10"/>
      <w:type w:val="oddPage"/>
      <w:pgSz w:w="12240" w:h="15840" w:code="1"/>
      <w:pgMar w:top="1440" w:right="2880" w:bottom="1440" w:left="2880" w:header="864"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0C1A68" w14:textId="77777777" w:rsidR="00464CAA" w:rsidRDefault="00464CAA">
      <w:r>
        <w:separator/>
      </w:r>
    </w:p>
  </w:endnote>
  <w:endnote w:type="continuationSeparator" w:id="0">
    <w:p w14:paraId="1456C105" w14:textId="77777777" w:rsidR="00464CAA" w:rsidRDefault="00464C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embedRegular r:id="rId1" w:fontKey="{7DB960A5-25C9-4B27-A413-22FB8CCF32F1}"/>
    <w:embedBold r:id="rId2" w:fontKey="{5C0FC012-0A54-4443-B35F-640087654F72}"/>
    <w:embedItalic r:id="rId3" w:fontKey="{15F6D4AB-E2BB-4C21-BF26-353F9C37AE55}"/>
    <w:embedBoldItalic r:id="rId4" w:fontKey="{59832F28-79B4-4F03-A15D-ED2F52D03D15}"/>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105D50" w14:textId="77777777" w:rsidR="00825582" w:rsidRDefault="00825582" w:rsidP="0074180A">
    <w:pPr>
      <w:pStyle w:val="Footer"/>
      <w:rPr>
        <w:sz w:val="20"/>
      </w:rPr>
    </w:pPr>
    <w:r w:rsidRPr="00785DC9">
      <w:rPr>
        <w:u w:val="single"/>
      </w:rPr>
      <w:t>________________________________</w:t>
    </w:r>
    <w:r>
      <w:rPr>
        <w:u w:val="single"/>
      </w:rPr>
      <w:t>______________________</w:t>
    </w:r>
    <w:r>
      <w:rPr>
        <w:sz w:val="20"/>
      </w:rPr>
      <w:tab/>
    </w:r>
  </w:p>
  <w:p w14:paraId="47D88321" w14:textId="619C02AF" w:rsidR="00825582" w:rsidRDefault="00BA6862" w:rsidP="0074180A">
    <w:pPr>
      <w:pStyle w:val="Footer"/>
      <w:jc w:val="center"/>
    </w:pPr>
    <w:r>
      <w:rPr>
        <w:noProof/>
        <w:sz w:val="20"/>
      </w:rPr>
      <w:fldChar w:fldCharType="begin"/>
    </w:r>
    <w:r>
      <w:rPr>
        <w:noProof/>
        <w:sz w:val="20"/>
      </w:rPr>
      <w:instrText xml:space="preserve"> PAGE   \* MERGEFORMAT </w:instrText>
    </w:r>
    <w:r>
      <w:rPr>
        <w:noProof/>
        <w:sz w:val="20"/>
      </w:rPr>
      <w:fldChar w:fldCharType="separate"/>
    </w:r>
    <w:r w:rsidR="006B486B">
      <w:rPr>
        <w:noProof/>
        <w:sz w:val="20"/>
      </w:rPr>
      <w:t>5</w:t>
    </w:r>
    <w:r>
      <w:rPr>
        <w:noProof/>
        <w:sz w:val="20"/>
      </w:rPr>
      <w:fldChar w:fldCharType="end"/>
    </w:r>
  </w:p>
  <w:p w14:paraId="582B6440" w14:textId="77777777" w:rsidR="00825582" w:rsidRPr="0074180A" w:rsidRDefault="00825582" w:rsidP="007418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18540" w14:textId="77777777" w:rsidR="00825582" w:rsidRDefault="00825582" w:rsidP="0074180A">
    <w:pPr>
      <w:pStyle w:val="Footer"/>
      <w:pBdr>
        <w:top w:val="single" w:sz="2" w:space="1" w:color="auto"/>
      </w:pBdr>
      <w:jc w:val="both"/>
      <w:rPr>
        <w:sz w:val="16"/>
        <w:szCs w:val="16"/>
      </w:rPr>
    </w:pPr>
  </w:p>
  <w:p w14:paraId="17A1BD99" w14:textId="77777777" w:rsidR="00825582" w:rsidRDefault="00825582" w:rsidP="00B51DE8">
    <w:pPr>
      <w:pStyle w:val="Footer"/>
      <w:jc w:val="both"/>
      <w:rPr>
        <w:b/>
        <w:sz w:val="20"/>
      </w:rPr>
    </w:pPr>
  </w:p>
  <w:p w14:paraId="32F345CA" w14:textId="77777777" w:rsidR="00825582" w:rsidRDefault="00825582" w:rsidP="00B51DE8">
    <w:pPr>
      <w:pStyle w:val="Footer"/>
      <w:jc w:val="both"/>
      <w:rPr>
        <w:b/>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1FBE61" w14:textId="77777777" w:rsidR="00464CAA" w:rsidRDefault="00464CAA">
      <w:r>
        <w:separator/>
      </w:r>
    </w:p>
  </w:footnote>
  <w:footnote w:type="continuationSeparator" w:id="0">
    <w:p w14:paraId="66FB1508" w14:textId="77777777" w:rsidR="00464CAA" w:rsidRDefault="00464C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EAF40A" w14:textId="77777777" w:rsidR="00825582" w:rsidRDefault="00825582" w:rsidP="00D93F55">
    <w:pPr>
      <w:spacing w:after="120"/>
      <w:jc w:val="center"/>
    </w:pPr>
    <w:r>
      <w:t>Montserrat</w:t>
    </w:r>
  </w:p>
  <w:p w14:paraId="28A0F2D5" w14:textId="503C81E8" w:rsidR="00825582" w:rsidRDefault="006B486B" w:rsidP="00D93F55">
    <w:pPr>
      <w:spacing w:after="120"/>
      <w:jc w:val="center"/>
    </w:pPr>
    <w:r>
      <w:fldChar w:fldCharType="begin"/>
    </w:r>
    <w:r>
      <w:instrText xml:space="preserve"> TITLE  "Attorney General's Reference Act"  \* MERGEFORMAT </w:instrText>
    </w:r>
    <w:r>
      <w:fldChar w:fldCharType="separate"/>
    </w:r>
    <w:r w:rsidR="0069425A">
      <w:t>Attorney General's Reference Act</w:t>
    </w:r>
    <w:r>
      <w:fldChar w:fldCharType="end"/>
    </w:r>
  </w:p>
  <w:p w14:paraId="4190AEFE" w14:textId="7326DAB8" w:rsidR="00825582" w:rsidRDefault="00753F23" w:rsidP="00D93F55">
    <w:pPr>
      <w:spacing w:after="120"/>
      <w:jc w:val="center"/>
    </w:pPr>
    <w:r>
      <w:t xml:space="preserve">No. </w:t>
    </w:r>
    <w:r w:rsidR="00ED7C7A">
      <w:t>17</w:t>
    </w:r>
    <w:r>
      <w:t xml:space="preserve"> of 2021</w:t>
    </w:r>
  </w:p>
  <w:p w14:paraId="66962967" w14:textId="77777777" w:rsidR="00825582" w:rsidRDefault="00825582" w:rsidP="003037B5">
    <w:pPr>
      <w:pStyle w:val="Header"/>
      <w:pBdr>
        <w:bottom w:val="single" w:sz="4" w:space="1" w:color="auto"/>
      </w:pBdr>
      <w:tabs>
        <w:tab w:val="clear" w:pos="4320"/>
        <w:tab w:val="clear" w:pos="8640"/>
        <w:tab w:val="center" w:pos="180"/>
        <w:tab w:val="center" w:pos="3060"/>
        <w:tab w:val="right" w:pos="5940"/>
        <w:tab w:val="right" w:pos="7299"/>
      </w:tabs>
      <w:ind w:left="-360"/>
    </w:pPr>
  </w:p>
  <w:p w14:paraId="29BF3A2C" w14:textId="77777777" w:rsidR="00825582" w:rsidRPr="000F5FC7" w:rsidRDefault="00825582" w:rsidP="00B51DE8">
    <w:pPr>
      <w:pStyle w:val="Header"/>
      <w:tabs>
        <w:tab w:val="clear" w:pos="4320"/>
        <w:tab w:val="clear" w:pos="8640"/>
        <w:tab w:val="center" w:pos="180"/>
        <w:tab w:val="center" w:pos="3060"/>
        <w:tab w:val="right" w:pos="5940"/>
        <w:tab w:val="right" w:pos="7299"/>
      </w:tabs>
      <w:ind w:lef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15ACCFD8"/>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0905379C"/>
    <w:multiLevelType w:val="hybridMultilevel"/>
    <w:tmpl w:val="21182118"/>
    <w:lvl w:ilvl="0" w:tplc="5AE688CA">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16975B89"/>
    <w:multiLevelType w:val="hybridMultilevel"/>
    <w:tmpl w:val="7A76A538"/>
    <w:lvl w:ilvl="0" w:tplc="6F6602A2">
      <w:start w:val="1"/>
      <w:numFmt w:val="decimal"/>
      <w:lvlText w:val="%1."/>
      <w:lvlJc w:val="left"/>
      <w:pPr>
        <w:ind w:left="825" w:hanging="4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B940CD"/>
    <w:multiLevelType w:val="hybridMultilevel"/>
    <w:tmpl w:val="7C428616"/>
    <w:lvl w:ilvl="0" w:tplc="2EC83F7A">
      <w:start w:val="2"/>
      <w:numFmt w:val="decimal"/>
      <w:lvlText w:val="%1."/>
      <w:lvlJc w:val="left"/>
      <w:pPr>
        <w:tabs>
          <w:tab w:val="num" w:pos="634"/>
        </w:tabs>
        <w:ind w:left="634" w:hanging="360"/>
      </w:pPr>
      <w:rPr>
        <w:rFonts w:hint="default"/>
      </w:rPr>
    </w:lvl>
    <w:lvl w:ilvl="1" w:tplc="08090019" w:tentative="1">
      <w:start w:val="1"/>
      <w:numFmt w:val="lowerLetter"/>
      <w:lvlText w:val="%2."/>
      <w:lvlJc w:val="left"/>
      <w:pPr>
        <w:tabs>
          <w:tab w:val="num" w:pos="1354"/>
        </w:tabs>
        <w:ind w:left="1354" w:hanging="360"/>
      </w:pPr>
    </w:lvl>
    <w:lvl w:ilvl="2" w:tplc="0809001B" w:tentative="1">
      <w:start w:val="1"/>
      <w:numFmt w:val="lowerRoman"/>
      <w:lvlText w:val="%3."/>
      <w:lvlJc w:val="right"/>
      <w:pPr>
        <w:tabs>
          <w:tab w:val="num" w:pos="2074"/>
        </w:tabs>
        <w:ind w:left="2074" w:hanging="180"/>
      </w:pPr>
    </w:lvl>
    <w:lvl w:ilvl="3" w:tplc="0809000F" w:tentative="1">
      <w:start w:val="1"/>
      <w:numFmt w:val="decimal"/>
      <w:lvlText w:val="%4."/>
      <w:lvlJc w:val="left"/>
      <w:pPr>
        <w:tabs>
          <w:tab w:val="num" w:pos="2794"/>
        </w:tabs>
        <w:ind w:left="2794" w:hanging="360"/>
      </w:pPr>
    </w:lvl>
    <w:lvl w:ilvl="4" w:tplc="08090019" w:tentative="1">
      <w:start w:val="1"/>
      <w:numFmt w:val="lowerLetter"/>
      <w:lvlText w:val="%5."/>
      <w:lvlJc w:val="left"/>
      <w:pPr>
        <w:tabs>
          <w:tab w:val="num" w:pos="3514"/>
        </w:tabs>
        <w:ind w:left="3514" w:hanging="360"/>
      </w:pPr>
    </w:lvl>
    <w:lvl w:ilvl="5" w:tplc="0809001B" w:tentative="1">
      <w:start w:val="1"/>
      <w:numFmt w:val="lowerRoman"/>
      <w:lvlText w:val="%6."/>
      <w:lvlJc w:val="right"/>
      <w:pPr>
        <w:tabs>
          <w:tab w:val="num" w:pos="4234"/>
        </w:tabs>
        <w:ind w:left="4234" w:hanging="180"/>
      </w:pPr>
    </w:lvl>
    <w:lvl w:ilvl="6" w:tplc="0809000F" w:tentative="1">
      <w:start w:val="1"/>
      <w:numFmt w:val="decimal"/>
      <w:lvlText w:val="%7."/>
      <w:lvlJc w:val="left"/>
      <w:pPr>
        <w:tabs>
          <w:tab w:val="num" w:pos="4954"/>
        </w:tabs>
        <w:ind w:left="4954" w:hanging="360"/>
      </w:pPr>
    </w:lvl>
    <w:lvl w:ilvl="7" w:tplc="08090019" w:tentative="1">
      <w:start w:val="1"/>
      <w:numFmt w:val="lowerLetter"/>
      <w:lvlText w:val="%8."/>
      <w:lvlJc w:val="left"/>
      <w:pPr>
        <w:tabs>
          <w:tab w:val="num" w:pos="5674"/>
        </w:tabs>
        <w:ind w:left="5674" w:hanging="360"/>
      </w:pPr>
    </w:lvl>
    <w:lvl w:ilvl="8" w:tplc="0809001B" w:tentative="1">
      <w:start w:val="1"/>
      <w:numFmt w:val="lowerRoman"/>
      <w:lvlText w:val="%9."/>
      <w:lvlJc w:val="right"/>
      <w:pPr>
        <w:tabs>
          <w:tab w:val="num" w:pos="6394"/>
        </w:tabs>
        <w:ind w:left="6394" w:hanging="180"/>
      </w:pPr>
    </w:lvl>
  </w:abstractNum>
  <w:abstractNum w:abstractNumId="4" w15:restartNumberingAfterBreak="0">
    <w:nsid w:val="1C8F4F3B"/>
    <w:multiLevelType w:val="hybridMultilevel"/>
    <w:tmpl w:val="49F0FB76"/>
    <w:lvl w:ilvl="0" w:tplc="9852EE9C">
      <w:start w:val="1"/>
      <w:numFmt w:val="lowerRoman"/>
      <w:lvlText w:val="(%1)"/>
      <w:lvlJc w:val="left"/>
      <w:pPr>
        <w:ind w:left="2010" w:hanging="360"/>
      </w:pPr>
      <w:rPr>
        <w:rFonts w:ascii="Times New Roman" w:eastAsia="MS Mincho" w:hAnsi="Times New Roman" w:cs="Times New Roman"/>
      </w:rPr>
    </w:lvl>
    <w:lvl w:ilvl="1" w:tplc="04090019" w:tentative="1">
      <w:start w:val="1"/>
      <w:numFmt w:val="lowerLetter"/>
      <w:lvlText w:val="%2."/>
      <w:lvlJc w:val="left"/>
      <w:pPr>
        <w:ind w:left="2730" w:hanging="360"/>
      </w:pPr>
    </w:lvl>
    <w:lvl w:ilvl="2" w:tplc="0409001B" w:tentative="1">
      <w:start w:val="1"/>
      <w:numFmt w:val="lowerRoman"/>
      <w:lvlText w:val="%3."/>
      <w:lvlJc w:val="right"/>
      <w:pPr>
        <w:ind w:left="3450" w:hanging="180"/>
      </w:pPr>
    </w:lvl>
    <w:lvl w:ilvl="3" w:tplc="0409000F" w:tentative="1">
      <w:start w:val="1"/>
      <w:numFmt w:val="decimal"/>
      <w:lvlText w:val="%4."/>
      <w:lvlJc w:val="left"/>
      <w:pPr>
        <w:ind w:left="4170" w:hanging="360"/>
      </w:pPr>
    </w:lvl>
    <w:lvl w:ilvl="4" w:tplc="04090019" w:tentative="1">
      <w:start w:val="1"/>
      <w:numFmt w:val="lowerLetter"/>
      <w:lvlText w:val="%5."/>
      <w:lvlJc w:val="left"/>
      <w:pPr>
        <w:ind w:left="4890" w:hanging="360"/>
      </w:pPr>
    </w:lvl>
    <w:lvl w:ilvl="5" w:tplc="0409001B" w:tentative="1">
      <w:start w:val="1"/>
      <w:numFmt w:val="lowerRoman"/>
      <w:lvlText w:val="%6."/>
      <w:lvlJc w:val="right"/>
      <w:pPr>
        <w:ind w:left="5610" w:hanging="180"/>
      </w:pPr>
    </w:lvl>
    <w:lvl w:ilvl="6" w:tplc="0409000F" w:tentative="1">
      <w:start w:val="1"/>
      <w:numFmt w:val="decimal"/>
      <w:lvlText w:val="%7."/>
      <w:lvlJc w:val="left"/>
      <w:pPr>
        <w:ind w:left="6330" w:hanging="360"/>
      </w:pPr>
    </w:lvl>
    <w:lvl w:ilvl="7" w:tplc="04090019" w:tentative="1">
      <w:start w:val="1"/>
      <w:numFmt w:val="lowerLetter"/>
      <w:lvlText w:val="%8."/>
      <w:lvlJc w:val="left"/>
      <w:pPr>
        <w:ind w:left="7050" w:hanging="360"/>
      </w:pPr>
    </w:lvl>
    <w:lvl w:ilvl="8" w:tplc="0409001B" w:tentative="1">
      <w:start w:val="1"/>
      <w:numFmt w:val="lowerRoman"/>
      <w:lvlText w:val="%9."/>
      <w:lvlJc w:val="right"/>
      <w:pPr>
        <w:ind w:left="7770" w:hanging="180"/>
      </w:pPr>
    </w:lvl>
  </w:abstractNum>
  <w:abstractNum w:abstractNumId="5" w15:restartNumberingAfterBreak="0">
    <w:nsid w:val="22222A53"/>
    <w:multiLevelType w:val="hybridMultilevel"/>
    <w:tmpl w:val="7602A466"/>
    <w:lvl w:ilvl="0" w:tplc="25C43B96">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3ED7839"/>
    <w:multiLevelType w:val="hybridMultilevel"/>
    <w:tmpl w:val="1F0684C6"/>
    <w:lvl w:ilvl="0" w:tplc="9EF46B92">
      <w:start w:val="1"/>
      <w:numFmt w:val="lowerLetter"/>
      <w:lvlText w:val="(%1)"/>
      <w:lvlJc w:val="left"/>
      <w:pPr>
        <w:ind w:left="1305" w:hanging="360"/>
      </w:pPr>
      <w:rPr>
        <w:rFonts w:hint="default"/>
      </w:rPr>
    </w:lvl>
    <w:lvl w:ilvl="1" w:tplc="04090019" w:tentative="1">
      <w:start w:val="1"/>
      <w:numFmt w:val="lowerLetter"/>
      <w:lvlText w:val="%2."/>
      <w:lvlJc w:val="left"/>
      <w:pPr>
        <w:ind w:left="2025" w:hanging="360"/>
      </w:pPr>
    </w:lvl>
    <w:lvl w:ilvl="2" w:tplc="0409001B" w:tentative="1">
      <w:start w:val="1"/>
      <w:numFmt w:val="lowerRoman"/>
      <w:lvlText w:val="%3."/>
      <w:lvlJc w:val="right"/>
      <w:pPr>
        <w:ind w:left="2745" w:hanging="180"/>
      </w:pPr>
    </w:lvl>
    <w:lvl w:ilvl="3" w:tplc="0409000F" w:tentative="1">
      <w:start w:val="1"/>
      <w:numFmt w:val="decimal"/>
      <w:lvlText w:val="%4."/>
      <w:lvlJc w:val="left"/>
      <w:pPr>
        <w:ind w:left="3465" w:hanging="360"/>
      </w:pPr>
    </w:lvl>
    <w:lvl w:ilvl="4" w:tplc="04090019" w:tentative="1">
      <w:start w:val="1"/>
      <w:numFmt w:val="lowerLetter"/>
      <w:lvlText w:val="%5."/>
      <w:lvlJc w:val="left"/>
      <w:pPr>
        <w:ind w:left="4185" w:hanging="360"/>
      </w:pPr>
    </w:lvl>
    <w:lvl w:ilvl="5" w:tplc="0409001B" w:tentative="1">
      <w:start w:val="1"/>
      <w:numFmt w:val="lowerRoman"/>
      <w:lvlText w:val="%6."/>
      <w:lvlJc w:val="right"/>
      <w:pPr>
        <w:ind w:left="4905" w:hanging="180"/>
      </w:pPr>
    </w:lvl>
    <w:lvl w:ilvl="6" w:tplc="0409000F" w:tentative="1">
      <w:start w:val="1"/>
      <w:numFmt w:val="decimal"/>
      <w:lvlText w:val="%7."/>
      <w:lvlJc w:val="left"/>
      <w:pPr>
        <w:ind w:left="5625" w:hanging="360"/>
      </w:pPr>
    </w:lvl>
    <w:lvl w:ilvl="7" w:tplc="04090019" w:tentative="1">
      <w:start w:val="1"/>
      <w:numFmt w:val="lowerLetter"/>
      <w:lvlText w:val="%8."/>
      <w:lvlJc w:val="left"/>
      <w:pPr>
        <w:ind w:left="6345" w:hanging="360"/>
      </w:pPr>
    </w:lvl>
    <w:lvl w:ilvl="8" w:tplc="0409001B" w:tentative="1">
      <w:start w:val="1"/>
      <w:numFmt w:val="lowerRoman"/>
      <w:lvlText w:val="%9."/>
      <w:lvlJc w:val="right"/>
      <w:pPr>
        <w:ind w:left="7065" w:hanging="180"/>
      </w:pPr>
    </w:lvl>
  </w:abstractNum>
  <w:abstractNum w:abstractNumId="7" w15:restartNumberingAfterBreak="0">
    <w:nsid w:val="24AF745A"/>
    <w:multiLevelType w:val="hybridMultilevel"/>
    <w:tmpl w:val="F5FC64FC"/>
    <w:lvl w:ilvl="0" w:tplc="C8FAD500">
      <w:start w:val="1"/>
      <w:numFmt w:val="lowerLetter"/>
      <w:lvlText w:val="(%1)"/>
      <w:lvlJc w:val="left"/>
      <w:pPr>
        <w:ind w:left="3240" w:hanging="360"/>
      </w:pPr>
      <w:rPr>
        <w:rFonts w:hint="default"/>
        <w:i/>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8" w15:restartNumberingAfterBreak="0">
    <w:nsid w:val="253D4B38"/>
    <w:multiLevelType w:val="hybridMultilevel"/>
    <w:tmpl w:val="2A929BCA"/>
    <w:lvl w:ilvl="0" w:tplc="E3943788">
      <w:start w:val="1"/>
      <w:numFmt w:val="lowerRoman"/>
      <w:lvlText w:val="(%1)"/>
      <w:lvlJc w:val="left"/>
      <w:pPr>
        <w:ind w:left="6120" w:hanging="720"/>
      </w:pPr>
      <w:rPr>
        <w:rFonts w:hint="default"/>
      </w:rPr>
    </w:lvl>
    <w:lvl w:ilvl="1" w:tplc="04090019" w:tentative="1">
      <w:start w:val="1"/>
      <w:numFmt w:val="lowerLetter"/>
      <w:lvlText w:val="%2."/>
      <w:lvlJc w:val="left"/>
      <w:pPr>
        <w:ind w:left="6480" w:hanging="360"/>
      </w:pPr>
    </w:lvl>
    <w:lvl w:ilvl="2" w:tplc="0409001B" w:tentative="1">
      <w:start w:val="1"/>
      <w:numFmt w:val="lowerRoman"/>
      <w:lvlText w:val="%3."/>
      <w:lvlJc w:val="right"/>
      <w:pPr>
        <w:ind w:left="7200" w:hanging="180"/>
      </w:pPr>
    </w:lvl>
    <w:lvl w:ilvl="3" w:tplc="0409000F" w:tentative="1">
      <w:start w:val="1"/>
      <w:numFmt w:val="decimal"/>
      <w:lvlText w:val="%4."/>
      <w:lvlJc w:val="left"/>
      <w:pPr>
        <w:ind w:left="7920" w:hanging="360"/>
      </w:pPr>
    </w:lvl>
    <w:lvl w:ilvl="4" w:tplc="04090019" w:tentative="1">
      <w:start w:val="1"/>
      <w:numFmt w:val="lowerLetter"/>
      <w:lvlText w:val="%5."/>
      <w:lvlJc w:val="left"/>
      <w:pPr>
        <w:ind w:left="8640" w:hanging="360"/>
      </w:pPr>
    </w:lvl>
    <w:lvl w:ilvl="5" w:tplc="0409001B" w:tentative="1">
      <w:start w:val="1"/>
      <w:numFmt w:val="lowerRoman"/>
      <w:lvlText w:val="%6."/>
      <w:lvlJc w:val="right"/>
      <w:pPr>
        <w:ind w:left="9360" w:hanging="180"/>
      </w:pPr>
    </w:lvl>
    <w:lvl w:ilvl="6" w:tplc="0409000F" w:tentative="1">
      <w:start w:val="1"/>
      <w:numFmt w:val="decimal"/>
      <w:lvlText w:val="%7."/>
      <w:lvlJc w:val="left"/>
      <w:pPr>
        <w:ind w:left="10080" w:hanging="360"/>
      </w:pPr>
    </w:lvl>
    <w:lvl w:ilvl="7" w:tplc="04090019" w:tentative="1">
      <w:start w:val="1"/>
      <w:numFmt w:val="lowerLetter"/>
      <w:lvlText w:val="%8."/>
      <w:lvlJc w:val="left"/>
      <w:pPr>
        <w:ind w:left="10800" w:hanging="360"/>
      </w:pPr>
    </w:lvl>
    <w:lvl w:ilvl="8" w:tplc="0409001B" w:tentative="1">
      <w:start w:val="1"/>
      <w:numFmt w:val="lowerRoman"/>
      <w:lvlText w:val="%9."/>
      <w:lvlJc w:val="right"/>
      <w:pPr>
        <w:ind w:left="11520" w:hanging="180"/>
      </w:pPr>
    </w:lvl>
  </w:abstractNum>
  <w:abstractNum w:abstractNumId="9" w15:restartNumberingAfterBreak="0">
    <w:nsid w:val="26AD685C"/>
    <w:multiLevelType w:val="hybridMultilevel"/>
    <w:tmpl w:val="A57C2278"/>
    <w:lvl w:ilvl="0" w:tplc="5978D4C8">
      <w:start w:val="2"/>
      <w:numFmt w:val="decimal"/>
      <w:lvlText w:val="%1."/>
      <w:lvlJc w:val="left"/>
      <w:pPr>
        <w:tabs>
          <w:tab w:val="num" w:pos="904"/>
        </w:tabs>
        <w:ind w:left="904" w:hanging="630"/>
      </w:pPr>
      <w:rPr>
        <w:rFonts w:hint="default"/>
        <w:b/>
      </w:rPr>
    </w:lvl>
    <w:lvl w:ilvl="1" w:tplc="08090019" w:tentative="1">
      <w:start w:val="1"/>
      <w:numFmt w:val="lowerLetter"/>
      <w:lvlText w:val="%2."/>
      <w:lvlJc w:val="left"/>
      <w:pPr>
        <w:tabs>
          <w:tab w:val="num" w:pos="1354"/>
        </w:tabs>
        <w:ind w:left="1354" w:hanging="360"/>
      </w:pPr>
    </w:lvl>
    <w:lvl w:ilvl="2" w:tplc="0809001B" w:tentative="1">
      <w:start w:val="1"/>
      <w:numFmt w:val="lowerRoman"/>
      <w:lvlText w:val="%3."/>
      <w:lvlJc w:val="right"/>
      <w:pPr>
        <w:tabs>
          <w:tab w:val="num" w:pos="2074"/>
        </w:tabs>
        <w:ind w:left="2074" w:hanging="180"/>
      </w:pPr>
    </w:lvl>
    <w:lvl w:ilvl="3" w:tplc="0809000F" w:tentative="1">
      <w:start w:val="1"/>
      <w:numFmt w:val="decimal"/>
      <w:lvlText w:val="%4."/>
      <w:lvlJc w:val="left"/>
      <w:pPr>
        <w:tabs>
          <w:tab w:val="num" w:pos="2794"/>
        </w:tabs>
        <w:ind w:left="2794" w:hanging="360"/>
      </w:pPr>
    </w:lvl>
    <w:lvl w:ilvl="4" w:tplc="08090019" w:tentative="1">
      <w:start w:val="1"/>
      <w:numFmt w:val="lowerLetter"/>
      <w:lvlText w:val="%5."/>
      <w:lvlJc w:val="left"/>
      <w:pPr>
        <w:tabs>
          <w:tab w:val="num" w:pos="3514"/>
        </w:tabs>
        <w:ind w:left="3514" w:hanging="360"/>
      </w:pPr>
    </w:lvl>
    <w:lvl w:ilvl="5" w:tplc="0809001B" w:tentative="1">
      <w:start w:val="1"/>
      <w:numFmt w:val="lowerRoman"/>
      <w:lvlText w:val="%6."/>
      <w:lvlJc w:val="right"/>
      <w:pPr>
        <w:tabs>
          <w:tab w:val="num" w:pos="4234"/>
        </w:tabs>
        <w:ind w:left="4234" w:hanging="180"/>
      </w:pPr>
    </w:lvl>
    <w:lvl w:ilvl="6" w:tplc="0809000F" w:tentative="1">
      <w:start w:val="1"/>
      <w:numFmt w:val="decimal"/>
      <w:lvlText w:val="%7."/>
      <w:lvlJc w:val="left"/>
      <w:pPr>
        <w:tabs>
          <w:tab w:val="num" w:pos="4954"/>
        </w:tabs>
        <w:ind w:left="4954" w:hanging="360"/>
      </w:pPr>
    </w:lvl>
    <w:lvl w:ilvl="7" w:tplc="08090019" w:tentative="1">
      <w:start w:val="1"/>
      <w:numFmt w:val="lowerLetter"/>
      <w:lvlText w:val="%8."/>
      <w:lvlJc w:val="left"/>
      <w:pPr>
        <w:tabs>
          <w:tab w:val="num" w:pos="5674"/>
        </w:tabs>
        <w:ind w:left="5674" w:hanging="360"/>
      </w:pPr>
    </w:lvl>
    <w:lvl w:ilvl="8" w:tplc="0809001B" w:tentative="1">
      <w:start w:val="1"/>
      <w:numFmt w:val="lowerRoman"/>
      <w:lvlText w:val="%9."/>
      <w:lvlJc w:val="right"/>
      <w:pPr>
        <w:tabs>
          <w:tab w:val="num" w:pos="6394"/>
        </w:tabs>
        <w:ind w:left="6394" w:hanging="180"/>
      </w:pPr>
    </w:lvl>
  </w:abstractNum>
  <w:abstractNum w:abstractNumId="10" w15:restartNumberingAfterBreak="0">
    <w:nsid w:val="2F4E05F8"/>
    <w:multiLevelType w:val="hybridMultilevel"/>
    <w:tmpl w:val="6CE03D68"/>
    <w:lvl w:ilvl="0" w:tplc="5D723AF0">
      <w:start w:val="5"/>
      <w:numFmt w:val="decimal"/>
      <w:lvlText w:val="(%1)"/>
      <w:lvlJc w:val="left"/>
      <w:pPr>
        <w:tabs>
          <w:tab w:val="num" w:pos="720"/>
        </w:tabs>
        <w:ind w:left="720" w:hanging="360"/>
      </w:pPr>
      <w:rPr>
        <w:rFonts w:hint="default"/>
      </w:rPr>
    </w:lvl>
    <w:lvl w:ilvl="1" w:tplc="1F70607E">
      <w:start w:val="1"/>
      <w:numFmt w:val="lowerLetter"/>
      <w:lvlText w:val="(%2)"/>
      <w:lvlJc w:val="left"/>
      <w:pPr>
        <w:tabs>
          <w:tab w:val="num" w:pos="1800"/>
        </w:tabs>
        <w:ind w:left="1800" w:hanging="72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3132158A"/>
    <w:multiLevelType w:val="hybridMultilevel"/>
    <w:tmpl w:val="17AED026"/>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84695F"/>
    <w:multiLevelType w:val="hybridMultilevel"/>
    <w:tmpl w:val="C164CC34"/>
    <w:lvl w:ilvl="0" w:tplc="8FFE97F2">
      <w:start w:val="1"/>
      <w:numFmt w:val="lowerLetter"/>
      <w:lvlText w:val="(%1)"/>
      <w:lvlJc w:val="left"/>
      <w:pPr>
        <w:ind w:left="3240" w:hanging="360"/>
      </w:pPr>
      <w:rPr>
        <w:rFonts w:hint="default"/>
        <w:i/>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3" w15:restartNumberingAfterBreak="0">
    <w:nsid w:val="3F16695C"/>
    <w:multiLevelType w:val="hybridMultilevel"/>
    <w:tmpl w:val="48321E6C"/>
    <w:lvl w:ilvl="0" w:tplc="B9521F46">
      <w:start w:val="1"/>
      <w:numFmt w:val="lowerLetter"/>
      <w:lvlText w:val="(%1)"/>
      <w:lvlJc w:val="left"/>
      <w:pPr>
        <w:ind w:left="1369" w:hanging="360"/>
      </w:pPr>
      <w:rPr>
        <w:rFonts w:hint="default"/>
      </w:rPr>
    </w:lvl>
    <w:lvl w:ilvl="1" w:tplc="04090019" w:tentative="1">
      <w:start w:val="1"/>
      <w:numFmt w:val="lowerLetter"/>
      <w:lvlText w:val="%2."/>
      <w:lvlJc w:val="left"/>
      <w:pPr>
        <w:ind w:left="2089" w:hanging="360"/>
      </w:pPr>
    </w:lvl>
    <w:lvl w:ilvl="2" w:tplc="0409001B" w:tentative="1">
      <w:start w:val="1"/>
      <w:numFmt w:val="lowerRoman"/>
      <w:lvlText w:val="%3."/>
      <w:lvlJc w:val="right"/>
      <w:pPr>
        <w:ind w:left="2809" w:hanging="180"/>
      </w:pPr>
    </w:lvl>
    <w:lvl w:ilvl="3" w:tplc="0409000F" w:tentative="1">
      <w:start w:val="1"/>
      <w:numFmt w:val="decimal"/>
      <w:lvlText w:val="%4."/>
      <w:lvlJc w:val="left"/>
      <w:pPr>
        <w:ind w:left="3529" w:hanging="360"/>
      </w:pPr>
    </w:lvl>
    <w:lvl w:ilvl="4" w:tplc="04090019" w:tentative="1">
      <w:start w:val="1"/>
      <w:numFmt w:val="lowerLetter"/>
      <w:lvlText w:val="%5."/>
      <w:lvlJc w:val="left"/>
      <w:pPr>
        <w:ind w:left="4249" w:hanging="360"/>
      </w:pPr>
    </w:lvl>
    <w:lvl w:ilvl="5" w:tplc="0409001B" w:tentative="1">
      <w:start w:val="1"/>
      <w:numFmt w:val="lowerRoman"/>
      <w:lvlText w:val="%6."/>
      <w:lvlJc w:val="right"/>
      <w:pPr>
        <w:ind w:left="4969" w:hanging="180"/>
      </w:pPr>
    </w:lvl>
    <w:lvl w:ilvl="6" w:tplc="0409000F" w:tentative="1">
      <w:start w:val="1"/>
      <w:numFmt w:val="decimal"/>
      <w:lvlText w:val="%7."/>
      <w:lvlJc w:val="left"/>
      <w:pPr>
        <w:ind w:left="5689" w:hanging="360"/>
      </w:pPr>
    </w:lvl>
    <w:lvl w:ilvl="7" w:tplc="04090019" w:tentative="1">
      <w:start w:val="1"/>
      <w:numFmt w:val="lowerLetter"/>
      <w:lvlText w:val="%8."/>
      <w:lvlJc w:val="left"/>
      <w:pPr>
        <w:ind w:left="6409" w:hanging="360"/>
      </w:pPr>
    </w:lvl>
    <w:lvl w:ilvl="8" w:tplc="0409001B" w:tentative="1">
      <w:start w:val="1"/>
      <w:numFmt w:val="lowerRoman"/>
      <w:lvlText w:val="%9."/>
      <w:lvlJc w:val="right"/>
      <w:pPr>
        <w:ind w:left="7129" w:hanging="180"/>
      </w:pPr>
    </w:lvl>
  </w:abstractNum>
  <w:abstractNum w:abstractNumId="14" w15:restartNumberingAfterBreak="0">
    <w:nsid w:val="431078F9"/>
    <w:multiLevelType w:val="hybridMultilevel"/>
    <w:tmpl w:val="E2845D7A"/>
    <w:lvl w:ilvl="0" w:tplc="EDBA943A">
      <w:start w:val="1"/>
      <w:numFmt w:val="lowerLetter"/>
      <w:lvlText w:val="(%1)"/>
      <w:lvlJc w:val="left"/>
      <w:pPr>
        <w:ind w:left="1590" w:hanging="360"/>
      </w:pPr>
      <w:rPr>
        <w:rFonts w:hint="default"/>
      </w:rPr>
    </w:lvl>
    <w:lvl w:ilvl="1" w:tplc="04090019" w:tentative="1">
      <w:start w:val="1"/>
      <w:numFmt w:val="lowerLetter"/>
      <w:lvlText w:val="%2."/>
      <w:lvlJc w:val="left"/>
      <w:pPr>
        <w:ind w:left="2310" w:hanging="360"/>
      </w:pPr>
    </w:lvl>
    <w:lvl w:ilvl="2" w:tplc="0409001B" w:tentative="1">
      <w:start w:val="1"/>
      <w:numFmt w:val="lowerRoman"/>
      <w:lvlText w:val="%3."/>
      <w:lvlJc w:val="right"/>
      <w:pPr>
        <w:ind w:left="3030" w:hanging="180"/>
      </w:pPr>
    </w:lvl>
    <w:lvl w:ilvl="3" w:tplc="0409000F" w:tentative="1">
      <w:start w:val="1"/>
      <w:numFmt w:val="decimal"/>
      <w:lvlText w:val="%4."/>
      <w:lvlJc w:val="left"/>
      <w:pPr>
        <w:ind w:left="3750" w:hanging="360"/>
      </w:pPr>
    </w:lvl>
    <w:lvl w:ilvl="4" w:tplc="04090019" w:tentative="1">
      <w:start w:val="1"/>
      <w:numFmt w:val="lowerLetter"/>
      <w:lvlText w:val="%5."/>
      <w:lvlJc w:val="left"/>
      <w:pPr>
        <w:ind w:left="4470" w:hanging="360"/>
      </w:pPr>
    </w:lvl>
    <w:lvl w:ilvl="5" w:tplc="0409001B" w:tentative="1">
      <w:start w:val="1"/>
      <w:numFmt w:val="lowerRoman"/>
      <w:lvlText w:val="%6."/>
      <w:lvlJc w:val="right"/>
      <w:pPr>
        <w:ind w:left="5190" w:hanging="180"/>
      </w:pPr>
    </w:lvl>
    <w:lvl w:ilvl="6" w:tplc="0409000F" w:tentative="1">
      <w:start w:val="1"/>
      <w:numFmt w:val="decimal"/>
      <w:lvlText w:val="%7."/>
      <w:lvlJc w:val="left"/>
      <w:pPr>
        <w:ind w:left="5910" w:hanging="360"/>
      </w:pPr>
    </w:lvl>
    <w:lvl w:ilvl="7" w:tplc="04090019" w:tentative="1">
      <w:start w:val="1"/>
      <w:numFmt w:val="lowerLetter"/>
      <w:lvlText w:val="%8."/>
      <w:lvlJc w:val="left"/>
      <w:pPr>
        <w:ind w:left="6630" w:hanging="360"/>
      </w:pPr>
    </w:lvl>
    <w:lvl w:ilvl="8" w:tplc="0409001B" w:tentative="1">
      <w:start w:val="1"/>
      <w:numFmt w:val="lowerRoman"/>
      <w:lvlText w:val="%9."/>
      <w:lvlJc w:val="right"/>
      <w:pPr>
        <w:ind w:left="7350" w:hanging="180"/>
      </w:pPr>
    </w:lvl>
  </w:abstractNum>
  <w:abstractNum w:abstractNumId="15" w15:restartNumberingAfterBreak="0">
    <w:nsid w:val="46347C7E"/>
    <w:multiLevelType w:val="hybridMultilevel"/>
    <w:tmpl w:val="2DDEE454"/>
    <w:lvl w:ilvl="0" w:tplc="3B4433A2">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466A1575"/>
    <w:multiLevelType w:val="hybridMultilevel"/>
    <w:tmpl w:val="516C32E6"/>
    <w:lvl w:ilvl="0" w:tplc="FD565AF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8FA61FD"/>
    <w:multiLevelType w:val="hybridMultilevel"/>
    <w:tmpl w:val="9AF8ADAA"/>
    <w:lvl w:ilvl="0" w:tplc="923461DC">
      <w:start w:val="1"/>
      <w:numFmt w:val="lowerLetter"/>
      <w:lvlText w:val="(%1)"/>
      <w:lvlJc w:val="left"/>
      <w:pPr>
        <w:ind w:left="1369" w:hanging="360"/>
      </w:pPr>
      <w:rPr>
        <w:rFonts w:hint="default"/>
      </w:rPr>
    </w:lvl>
    <w:lvl w:ilvl="1" w:tplc="04090019" w:tentative="1">
      <w:start w:val="1"/>
      <w:numFmt w:val="lowerLetter"/>
      <w:lvlText w:val="%2."/>
      <w:lvlJc w:val="left"/>
      <w:pPr>
        <w:ind w:left="2089" w:hanging="360"/>
      </w:pPr>
    </w:lvl>
    <w:lvl w:ilvl="2" w:tplc="0409001B" w:tentative="1">
      <w:start w:val="1"/>
      <w:numFmt w:val="lowerRoman"/>
      <w:lvlText w:val="%3."/>
      <w:lvlJc w:val="right"/>
      <w:pPr>
        <w:ind w:left="2809" w:hanging="180"/>
      </w:pPr>
    </w:lvl>
    <w:lvl w:ilvl="3" w:tplc="0409000F" w:tentative="1">
      <w:start w:val="1"/>
      <w:numFmt w:val="decimal"/>
      <w:lvlText w:val="%4."/>
      <w:lvlJc w:val="left"/>
      <w:pPr>
        <w:ind w:left="3529" w:hanging="360"/>
      </w:pPr>
    </w:lvl>
    <w:lvl w:ilvl="4" w:tplc="04090019" w:tentative="1">
      <w:start w:val="1"/>
      <w:numFmt w:val="lowerLetter"/>
      <w:lvlText w:val="%5."/>
      <w:lvlJc w:val="left"/>
      <w:pPr>
        <w:ind w:left="4249" w:hanging="360"/>
      </w:pPr>
    </w:lvl>
    <w:lvl w:ilvl="5" w:tplc="0409001B" w:tentative="1">
      <w:start w:val="1"/>
      <w:numFmt w:val="lowerRoman"/>
      <w:lvlText w:val="%6."/>
      <w:lvlJc w:val="right"/>
      <w:pPr>
        <w:ind w:left="4969" w:hanging="180"/>
      </w:pPr>
    </w:lvl>
    <w:lvl w:ilvl="6" w:tplc="0409000F" w:tentative="1">
      <w:start w:val="1"/>
      <w:numFmt w:val="decimal"/>
      <w:lvlText w:val="%7."/>
      <w:lvlJc w:val="left"/>
      <w:pPr>
        <w:ind w:left="5689" w:hanging="360"/>
      </w:pPr>
    </w:lvl>
    <w:lvl w:ilvl="7" w:tplc="04090019" w:tentative="1">
      <w:start w:val="1"/>
      <w:numFmt w:val="lowerLetter"/>
      <w:lvlText w:val="%8."/>
      <w:lvlJc w:val="left"/>
      <w:pPr>
        <w:ind w:left="6409" w:hanging="360"/>
      </w:pPr>
    </w:lvl>
    <w:lvl w:ilvl="8" w:tplc="0409001B" w:tentative="1">
      <w:start w:val="1"/>
      <w:numFmt w:val="lowerRoman"/>
      <w:lvlText w:val="%9."/>
      <w:lvlJc w:val="right"/>
      <w:pPr>
        <w:ind w:left="7129" w:hanging="180"/>
      </w:pPr>
    </w:lvl>
  </w:abstractNum>
  <w:abstractNum w:abstractNumId="18" w15:restartNumberingAfterBreak="0">
    <w:nsid w:val="4E2C3BF3"/>
    <w:multiLevelType w:val="hybridMultilevel"/>
    <w:tmpl w:val="FAD44626"/>
    <w:lvl w:ilvl="0" w:tplc="7DA002A6">
      <w:start w:val="2"/>
      <w:numFmt w:val="lowerLetter"/>
      <w:lvlText w:val="(%1)"/>
      <w:lvlJc w:val="left"/>
      <w:pPr>
        <w:tabs>
          <w:tab w:val="num" w:pos="810"/>
        </w:tabs>
        <w:ind w:left="810" w:hanging="63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9" w15:restartNumberingAfterBreak="0">
    <w:nsid w:val="4E5E3CD2"/>
    <w:multiLevelType w:val="hybridMultilevel"/>
    <w:tmpl w:val="194A8D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306160"/>
    <w:multiLevelType w:val="hybridMultilevel"/>
    <w:tmpl w:val="95D6DB94"/>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981EF2"/>
    <w:multiLevelType w:val="hybridMultilevel"/>
    <w:tmpl w:val="194A8D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F255D3"/>
    <w:multiLevelType w:val="hybridMultilevel"/>
    <w:tmpl w:val="F1E0E470"/>
    <w:lvl w:ilvl="0" w:tplc="4054580C">
      <w:start w:val="1"/>
      <w:numFmt w:val="decimal"/>
      <w:lvlText w:val="%1."/>
      <w:lvlJc w:val="left"/>
      <w:pPr>
        <w:ind w:left="720" w:hanging="360"/>
      </w:pPr>
      <w:rPr>
        <w:rFonts w:eastAsia="MS Mincho"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83B0FD2"/>
    <w:multiLevelType w:val="hybridMultilevel"/>
    <w:tmpl w:val="93A6BCF0"/>
    <w:lvl w:ilvl="0" w:tplc="27EC0ACC">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 w15:restartNumberingAfterBreak="0">
    <w:nsid w:val="5E8A0BBE"/>
    <w:multiLevelType w:val="hybridMultilevel"/>
    <w:tmpl w:val="5EE4CDB0"/>
    <w:lvl w:ilvl="0" w:tplc="28500426">
      <w:start w:val="1"/>
      <w:numFmt w:val="decimal"/>
      <w:lvlText w:val="(%1)"/>
      <w:lvlJc w:val="left"/>
      <w:pPr>
        <w:ind w:left="945" w:hanging="360"/>
      </w:pPr>
      <w:rPr>
        <w:rFonts w:hint="default"/>
      </w:rPr>
    </w:lvl>
    <w:lvl w:ilvl="1" w:tplc="04090019" w:tentative="1">
      <w:start w:val="1"/>
      <w:numFmt w:val="lowerLetter"/>
      <w:lvlText w:val="%2."/>
      <w:lvlJc w:val="left"/>
      <w:pPr>
        <w:ind w:left="1665" w:hanging="360"/>
      </w:pPr>
    </w:lvl>
    <w:lvl w:ilvl="2" w:tplc="0409001B" w:tentative="1">
      <w:start w:val="1"/>
      <w:numFmt w:val="lowerRoman"/>
      <w:lvlText w:val="%3."/>
      <w:lvlJc w:val="right"/>
      <w:pPr>
        <w:ind w:left="2385" w:hanging="180"/>
      </w:pPr>
    </w:lvl>
    <w:lvl w:ilvl="3" w:tplc="0409000F" w:tentative="1">
      <w:start w:val="1"/>
      <w:numFmt w:val="decimal"/>
      <w:lvlText w:val="%4."/>
      <w:lvlJc w:val="left"/>
      <w:pPr>
        <w:ind w:left="3105" w:hanging="360"/>
      </w:pPr>
    </w:lvl>
    <w:lvl w:ilvl="4" w:tplc="04090019" w:tentative="1">
      <w:start w:val="1"/>
      <w:numFmt w:val="lowerLetter"/>
      <w:lvlText w:val="%5."/>
      <w:lvlJc w:val="left"/>
      <w:pPr>
        <w:ind w:left="3825" w:hanging="360"/>
      </w:pPr>
    </w:lvl>
    <w:lvl w:ilvl="5" w:tplc="0409001B" w:tentative="1">
      <w:start w:val="1"/>
      <w:numFmt w:val="lowerRoman"/>
      <w:lvlText w:val="%6."/>
      <w:lvlJc w:val="right"/>
      <w:pPr>
        <w:ind w:left="4545" w:hanging="180"/>
      </w:pPr>
    </w:lvl>
    <w:lvl w:ilvl="6" w:tplc="0409000F" w:tentative="1">
      <w:start w:val="1"/>
      <w:numFmt w:val="decimal"/>
      <w:lvlText w:val="%7."/>
      <w:lvlJc w:val="left"/>
      <w:pPr>
        <w:ind w:left="5265" w:hanging="360"/>
      </w:pPr>
    </w:lvl>
    <w:lvl w:ilvl="7" w:tplc="04090019" w:tentative="1">
      <w:start w:val="1"/>
      <w:numFmt w:val="lowerLetter"/>
      <w:lvlText w:val="%8."/>
      <w:lvlJc w:val="left"/>
      <w:pPr>
        <w:ind w:left="5985" w:hanging="360"/>
      </w:pPr>
    </w:lvl>
    <w:lvl w:ilvl="8" w:tplc="0409001B" w:tentative="1">
      <w:start w:val="1"/>
      <w:numFmt w:val="lowerRoman"/>
      <w:lvlText w:val="%9."/>
      <w:lvlJc w:val="right"/>
      <w:pPr>
        <w:ind w:left="6705" w:hanging="180"/>
      </w:pPr>
    </w:lvl>
  </w:abstractNum>
  <w:abstractNum w:abstractNumId="25" w15:restartNumberingAfterBreak="0">
    <w:nsid w:val="5E966DDE"/>
    <w:multiLevelType w:val="hybridMultilevel"/>
    <w:tmpl w:val="D0284C20"/>
    <w:lvl w:ilvl="0" w:tplc="D0C8172C">
      <w:start w:val="1"/>
      <w:numFmt w:val="decimal"/>
      <w:pStyle w:val="MarginalNoteRev"/>
      <w:lvlText w:val="%1"/>
      <w:lvlJc w:val="left"/>
      <w:pPr>
        <w:ind w:left="570" w:hanging="57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0782B88"/>
    <w:multiLevelType w:val="hybridMultilevel"/>
    <w:tmpl w:val="1744E758"/>
    <w:lvl w:ilvl="0" w:tplc="7E34FA04">
      <w:start w:val="1"/>
      <w:numFmt w:val="lowerLetter"/>
      <w:lvlText w:val="(%1)"/>
      <w:lvlJc w:val="left"/>
      <w:pPr>
        <w:ind w:left="1428" w:hanging="420"/>
      </w:pPr>
      <w:rPr>
        <w:rFonts w:hint="default"/>
      </w:rPr>
    </w:lvl>
    <w:lvl w:ilvl="1" w:tplc="24090019" w:tentative="1">
      <w:start w:val="1"/>
      <w:numFmt w:val="lowerLetter"/>
      <w:lvlText w:val="%2."/>
      <w:lvlJc w:val="left"/>
      <w:pPr>
        <w:ind w:left="2088" w:hanging="360"/>
      </w:pPr>
    </w:lvl>
    <w:lvl w:ilvl="2" w:tplc="2409001B" w:tentative="1">
      <w:start w:val="1"/>
      <w:numFmt w:val="lowerRoman"/>
      <w:lvlText w:val="%3."/>
      <w:lvlJc w:val="right"/>
      <w:pPr>
        <w:ind w:left="2808" w:hanging="180"/>
      </w:pPr>
    </w:lvl>
    <w:lvl w:ilvl="3" w:tplc="2409000F" w:tentative="1">
      <w:start w:val="1"/>
      <w:numFmt w:val="decimal"/>
      <w:lvlText w:val="%4."/>
      <w:lvlJc w:val="left"/>
      <w:pPr>
        <w:ind w:left="3528" w:hanging="360"/>
      </w:pPr>
    </w:lvl>
    <w:lvl w:ilvl="4" w:tplc="24090019" w:tentative="1">
      <w:start w:val="1"/>
      <w:numFmt w:val="lowerLetter"/>
      <w:lvlText w:val="%5."/>
      <w:lvlJc w:val="left"/>
      <w:pPr>
        <w:ind w:left="4248" w:hanging="360"/>
      </w:pPr>
    </w:lvl>
    <w:lvl w:ilvl="5" w:tplc="2409001B" w:tentative="1">
      <w:start w:val="1"/>
      <w:numFmt w:val="lowerRoman"/>
      <w:lvlText w:val="%6."/>
      <w:lvlJc w:val="right"/>
      <w:pPr>
        <w:ind w:left="4968" w:hanging="180"/>
      </w:pPr>
    </w:lvl>
    <w:lvl w:ilvl="6" w:tplc="2409000F" w:tentative="1">
      <w:start w:val="1"/>
      <w:numFmt w:val="decimal"/>
      <w:lvlText w:val="%7."/>
      <w:lvlJc w:val="left"/>
      <w:pPr>
        <w:ind w:left="5688" w:hanging="360"/>
      </w:pPr>
    </w:lvl>
    <w:lvl w:ilvl="7" w:tplc="24090019" w:tentative="1">
      <w:start w:val="1"/>
      <w:numFmt w:val="lowerLetter"/>
      <w:lvlText w:val="%8."/>
      <w:lvlJc w:val="left"/>
      <w:pPr>
        <w:ind w:left="6408" w:hanging="360"/>
      </w:pPr>
    </w:lvl>
    <w:lvl w:ilvl="8" w:tplc="2409001B" w:tentative="1">
      <w:start w:val="1"/>
      <w:numFmt w:val="lowerRoman"/>
      <w:lvlText w:val="%9."/>
      <w:lvlJc w:val="right"/>
      <w:pPr>
        <w:ind w:left="7128" w:hanging="180"/>
      </w:pPr>
    </w:lvl>
  </w:abstractNum>
  <w:abstractNum w:abstractNumId="27" w15:restartNumberingAfterBreak="0">
    <w:nsid w:val="609B61C1"/>
    <w:multiLevelType w:val="hybridMultilevel"/>
    <w:tmpl w:val="F60605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98C6054"/>
    <w:multiLevelType w:val="hybridMultilevel"/>
    <w:tmpl w:val="01EAB410"/>
    <w:lvl w:ilvl="0" w:tplc="18501612">
      <w:start w:val="1"/>
      <w:numFmt w:val="lowerRoman"/>
      <w:lvlText w:val="(%1)"/>
      <w:lvlJc w:val="left"/>
      <w:pPr>
        <w:ind w:left="1728" w:hanging="720"/>
      </w:pPr>
      <w:rPr>
        <w:rFonts w:hint="default"/>
        <w:b w:val="0"/>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9" w15:restartNumberingAfterBreak="0">
    <w:nsid w:val="6B852957"/>
    <w:multiLevelType w:val="hybridMultilevel"/>
    <w:tmpl w:val="1076BC44"/>
    <w:lvl w:ilvl="0" w:tplc="E8F6E6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C5253E1"/>
    <w:multiLevelType w:val="hybridMultilevel"/>
    <w:tmpl w:val="84B475EC"/>
    <w:lvl w:ilvl="0" w:tplc="EAAA0FDA">
      <w:start w:val="1"/>
      <w:numFmt w:val="lowerLetter"/>
      <w:lvlText w:val="(%1)"/>
      <w:lvlJc w:val="left"/>
      <w:pPr>
        <w:ind w:left="990" w:hanging="42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31" w15:restartNumberingAfterBreak="0">
    <w:nsid w:val="6C8B6391"/>
    <w:multiLevelType w:val="hybridMultilevel"/>
    <w:tmpl w:val="543ACAA8"/>
    <w:lvl w:ilvl="0" w:tplc="AECEC266">
      <w:start w:val="1"/>
      <w:numFmt w:val="lowerRoman"/>
      <w:lvlText w:val="(%1)"/>
      <w:lvlJc w:val="left"/>
      <w:pPr>
        <w:ind w:left="3855" w:hanging="720"/>
      </w:pPr>
      <w:rPr>
        <w:rFonts w:hint="default"/>
      </w:rPr>
    </w:lvl>
    <w:lvl w:ilvl="1" w:tplc="04090019" w:tentative="1">
      <w:start w:val="1"/>
      <w:numFmt w:val="lowerLetter"/>
      <w:lvlText w:val="%2."/>
      <w:lvlJc w:val="left"/>
      <w:pPr>
        <w:ind w:left="4215" w:hanging="360"/>
      </w:pPr>
    </w:lvl>
    <w:lvl w:ilvl="2" w:tplc="0409001B" w:tentative="1">
      <w:start w:val="1"/>
      <w:numFmt w:val="lowerRoman"/>
      <w:lvlText w:val="%3."/>
      <w:lvlJc w:val="right"/>
      <w:pPr>
        <w:ind w:left="4935" w:hanging="180"/>
      </w:pPr>
    </w:lvl>
    <w:lvl w:ilvl="3" w:tplc="0409000F" w:tentative="1">
      <w:start w:val="1"/>
      <w:numFmt w:val="decimal"/>
      <w:lvlText w:val="%4."/>
      <w:lvlJc w:val="left"/>
      <w:pPr>
        <w:ind w:left="5655" w:hanging="360"/>
      </w:pPr>
    </w:lvl>
    <w:lvl w:ilvl="4" w:tplc="04090019" w:tentative="1">
      <w:start w:val="1"/>
      <w:numFmt w:val="lowerLetter"/>
      <w:lvlText w:val="%5."/>
      <w:lvlJc w:val="left"/>
      <w:pPr>
        <w:ind w:left="6375" w:hanging="360"/>
      </w:pPr>
    </w:lvl>
    <w:lvl w:ilvl="5" w:tplc="0409001B" w:tentative="1">
      <w:start w:val="1"/>
      <w:numFmt w:val="lowerRoman"/>
      <w:lvlText w:val="%6."/>
      <w:lvlJc w:val="right"/>
      <w:pPr>
        <w:ind w:left="7095" w:hanging="180"/>
      </w:pPr>
    </w:lvl>
    <w:lvl w:ilvl="6" w:tplc="0409000F" w:tentative="1">
      <w:start w:val="1"/>
      <w:numFmt w:val="decimal"/>
      <w:lvlText w:val="%7."/>
      <w:lvlJc w:val="left"/>
      <w:pPr>
        <w:ind w:left="7815" w:hanging="360"/>
      </w:pPr>
    </w:lvl>
    <w:lvl w:ilvl="7" w:tplc="04090019" w:tentative="1">
      <w:start w:val="1"/>
      <w:numFmt w:val="lowerLetter"/>
      <w:lvlText w:val="%8."/>
      <w:lvlJc w:val="left"/>
      <w:pPr>
        <w:ind w:left="8535" w:hanging="360"/>
      </w:pPr>
    </w:lvl>
    <w:lvl w:ilvl="8" w:tplc="0409001B" w:tentative="1">
      <w:start w:val="1"/>
      <w:numFmt w:val="lowerRoman"/>
      <w:lvlText w:val="%9."/>
      <w:lvlJc w:val="right"/>
      <w:pPr>
        <w:ind w:left="9255" w:hanging="180"/>
      </w:pPr>
    </w:lvl>
  </w:abstractNum>
  <w:abstractNum w:abstractNumId="32" w15:restartNumberingAfterBreak="0">
    <w:nsid w:val="6E3D5F9F"/>
    <w:multiLevelType w:val="hybridMultilevel"/>
    <w:tmpl w:val="5D588E50"/>
    <w:lvl w:ilvl="0" w:tplc="46B059F4">
      <w:start w:val="1"/>
      <w:numFmt w:val="decimal"/>
      <w:lvlText w:val="(%1)"/>
      <w:lvlJc w:val="left"/>
      <w:pPr>
        <w:ind w:left="1371" w:hanging="360"/>
      </w:pPr>
      <w:rPr>
        <w:rFonts w:hint="default"/>
      </w:rPr>
    </w:lvl>
    <w:lvl w:ilvl="1" w:tplc="04090019" w:tentative="1">
      <w:start w:val="1"/>
      <w:numFmt w:val="lowerLetter"/>
      <w:lvlText w:val="%2."/>
      <w:lvlJc w:val="left"/>
      <w:pPr>
        <w:ind w:left="2091" w:hanging="360"/>
      </w:pPr>
    </w:lvl>
    <w:lvl w:ilvl="2" w:tplc="0409001B" w:tentative="1">
      <w:start w:val="1"/>
      <w:numFmt w:val="lowerRoman"/>
      <w:lvlText w:val="%3."/>
      <w:lvlJc w:val="right"/>
      <w:pPr>
        <w:ind w:left="2811" w:hanging="180"/>
      </w:pPr>
    </w:lvl>
    <w:lvl w:ilvl="3" w:tplc="0409000F" w:tentative="1">
      <w:start w:val="1"/>
      <w:numFmt w:val="decimal"/>
      <w:lvlText w:val="%4."/>
      <w:lvlJc w:val="left"/>
      <w:pPr>
        <w:ind w:left="3531" w:hanging="360"/>
      </w:pPr>
    </w:lvl>
    <w:lvl w:ilvl="4" w:tplc="04090019" w:tentative="1">
      <w:start w:val="1"/>
      <w:numFmt w:val="lowerLetter"/>
      <w:lvlText w:val="%5."/>
      <w:lvlJc w:val="left"/>
      <w:pPr>
        <w:ind w:left="4251" w:hanging="360"/>
      </w:pPr>
    </w:lvl>
    <w:lvl w:ilvl="5" w:tplc="0409001B" w:tentative="1">
      <w:start w:val="1"/>
      <w:numFmt w:val="lowerRoman"/>
      <w:lvlText w:val="%6."/>
      <w:lvlJc w:val="right"/>
      <w:pPr>
        <w:ind w:left="4971" w:hanging="180"/>
      </w:pPr>
    </w:lvl>
    <w:lvl w:ilvl="6" w:tplc="0409000F" w:tentative="1">
      <w:start w:val="1"/>
      <w:numFmt w:val="decimal"/>
      <w:lvlText w:val="%7."/>
      <w:lvlJc w:val="left"/>
      <w:pPr>
        <w:ind w:left="5691" w:hanging="360"/>
      </w:pPr>
    </w:lvl>
    <w:lvl w:ilvl="7" w:tplc="04090019" w:tentative="1">
      <w:start w:val="1"/>
      <w:numFmt w:val="lowerLetter"/>
      <w:lvlText w:val="%8."/>
      <w:lvlJc w:val="left"/>
      <w:pPr>
        <w:ind w:left="6411" w:hanging="360"/>
      </w:pPr>
    </w:lvl>
    <w:lvl w:ilvl="8" w:tplc="0409001B" w:tentative="1">
      <w:start w:val="1"/>
      <w:numFmt w:val="lowerRoman"/>
      <w:lvlText w:val="%9."/>
      <w:lvlJc w:val="right"/>
      <w:pPr>
        <w:ind w:left="7131" w:hanging="180"/>
      </w:pPr>
    </w:lvl>
  </w:abstractNum>
  <w:abstractNum w:abstractNumId="33" w15:restartNumberingAfterBreak="0">
    <w:nsid w:val="71871D47"/>
    <w:multiLevelType w:val="hybridMultilevel"/>
    <w:tmpl w:val="0CA2F97E"/>
    <w:lvl w:ilvl="0" w:tplc="9460BCDE">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6334AC2"/>
    <w:multiLevelType w:val="hybridMultilevel"/>
    <w:tmpl w:val="73CA9D24"/>
    <w:lvl w:ilvl="0" w:tplc="5D1EB440">
      <w:start w:val="1"/>
      <w:numFmt w:val="lowerLetter"/>
      <w:lvlText w:val="(%1)"/>
      <w:lvlJc w:val="left"/>
      <w:pPr>
        <w:ind w:left="2550" w:hanging="360"/>
      </w:pPr>
      <w:rPr>
        <w:rFonts w:hint="default"/>
      </w:rPr>
    </w:lvl>
    <w:lvl w:ilvl="1" w:tplc="04090019" w:tentative="1">
      <w:start w:val="1"/>
      <w:numFmt w:val="lowerLetter"/>
      <w:lvlText w:val="%2."/>
      <w:lvlJc w:val="left"/>
      <w:pPr>
        <w:ind w:left="3270" w:hanging="360"/>
      </w:pPr>
    </w:lvl>
    <w:lvl w:ilvl="2" w:tplc="0409001B" w:tentative="1">
      <w:start w:val="1"/>
      <w:numFmt w:val="lowerRoman"/>
      <w:lvlText w:val="%3."/>
      <w:lvlJc w:val="right"/>
      <w:pPr>
        <w:ind w:left="3990" w:hanging="180"/>
      </w:pPr>
    </w:lvl>
    <w:lvl w:ilvl="3" w:tplc="0409000F" w:tentative="1">
      <w:start w:val="1"/>
      <w:numFmt w:val="decimal"/>
      <w:lvlText w:val="%4."/>
      <w:lvlJc w:val="left"/>
      <w:pPr>
        <w:ind w:left="4710" w:hanging="360"/>
      </w:pPr>
    </w:lvl>
    <w:lvl w:ilvl="4" w:tplc="04090019" w:tentative="1">
      <w:start w:val="1"/>
      <w:numFmt w:val="lowerLetter"/>
      <w:lvlText w:val="%5."/>
      <w:lvlJc w:val="left"/>
      <w:pPr>
        <w:ind w:left="5430" w:hanging="360"/>
      </w:pPr>
    </w:lvl>
    <w:lvl w:ilvl="5" w:tplc="0409001B" w:tentative="1">
      <w:start w:val="1"/>
      <w:numFmt w:val="lowerRoman"/>
      <w:lvlText w:val="%6."/>
      <w:lvlJc w:val="right"/>
      <w:pPr>
        <w:ind w:left="6150" w:hanging="180"/>
      </w:pPr>
    </w:lvl>
    <w:lvl w:ilvl="6" w:tplc="0409000F" w:tentative="1">
      <w:start w:val="1"/>
      <w:numFmt w:val="decimal"/>
      <w:lvlText w:val="%7."/>
      <w:lvlJc w:val="left"/>
      <w:pPr>
        <w:ind w:left="6870" w:hanging="360"/>
      </w:pPr>
    </w:lvl>
    <w:lvl w:ilvl="7" w:tplc="04090019" w:tentative="1">
      <w:start w:val="1"/>
      <w:numFmt w:val="lowerLetter"/>
      <w:lvlText w:val="%8."/>
      <w:lvlJc w:val="left"/>
      <w:pPr>
        <w:ind w:left="7590" w:hanging="360"/>
      </w:pPr>
    </w:lvl>
    <w:lvl w:ilvl="8" w:tplc="0409001B" w:tentative="1">
      <w:start w:val="1"/>
      <w:numFmt w:val="lowerRoman"/>
      <w:lvlText w:val="%9."/>
      <w:lvlJc w:val="right"/>
      <w:pPr>
        <w:ind w:left="8310" w:hanging="180"/>
      </w:pPr>
    </w:lvl>
  </w:abstractNum>
  <w:abstractNum w:abstractNumId="35" w15:restartNumberingAfterBreak="0">
    <w:nsid w:val="79D77DC4"/>
    <w:multiLevelType w:val="hybridMultilevel"/>
    <w:tmpl w:val="E5A8F0DE"/>
    <w:lvl w:ilvl="0" w:tplc="5086A6F8">
      <w:start w:val="1"/>
      <w:numFmt w:val="lowerLetter"/>
      <w:lvlText w:val="(%1)"/>
      <w:lvlJc w:val="left"/>
      <w:pPr>
        <w:tabs>
          <w:tab w:val="num" w:pos="1714"/>
        </w:tabs>
        <w:ind w:left="1714" w:hanging="720"/>
      </w:pPr>
      <w:rPr>
        <w:rFonts w:hint="default"/>
      </w:rPr>
    </w:lvl>
    <w:lvl w:ilvl="1" w:tplc="08090019" w:tentative="1">
      <w:start w:val="1"/>
      <w:numFmt w:val="lowerLetter"/>
      <w:lvlText w:val="%2."/>
      <w:lvlJc w:val="left"/>
      <w:pPr>
        <w:tabs>
          <w:tab w:val="num" w:pos="2074"/>
        </w:tabs>
        <w:ind w:left="2074" w:hanging="360"/>
      </w:pPr>
    </w:lvl>
    <w:lvl w:ilvl="2" w:tplc="0809001B" w:tentative="1">
      <w:start w:val="1"/>
      <w:numFmt w:val="lowerRoman"/>
      <w:lvlText w:val="%3."/>
      <w:lvlJc w:val="right"/>
      <w:pPr>
        <w:tabs>
          <w:tab w:val="num" w:pos="2794"/>
        </w:tabs>
        <w:ind w:left="2794" w:hanging="180"/>
      </w:pPr>
    </w:lvl>
    <w:lvl w:ilvl="3" w:tplc="0809000F" w:tentative="1">
      <w:start w:val="1"/>
      <w:numFmt w:val="decimal"/>
      <w:lvlText w:val="%4."/>
      <w:lvlJc w:val="left"/>
      <w:pPr>
        <w:tabs>
          <w:tab w:val="num" w:pos="3514"/>
        </w:tabs>
        <w:ind w:left="3514" w:hanging="360"/>
      </w:pPr>
    </w:lvl>
    <w:lvl w:ilvl="4" w:tplc="08090019" w:tentative="1">
      <w:start w:val="1"/>
      <w:numFmt w:val="lowerLetter"/>
      <w:lvlText w:val="%5."/>
      <w:lvlJc w:val="left"/>
      <w:pPr>
        <w:tabs>
          <w:tab w:val="num" w:pos="4234"/>
        </w:tabs>
        <w:ind w:left="4234" w:hanging="360"/>
      </w:pPr>
    </w:lvl>
    <w:lvl w:ilvl="5" w:tplc="0809001B" w:tentative="1">
      <w:start w:val="1"/>
      <w:numFmt w:val="lowerRoman"/>
      <w:lvlText w:val="%6."/>
      <w:lvlJc w:val="right"/>
      <w:pPr>
        <w:tabs>
          <w:tab w:val="num" w:pos="4954"/>
        </w:tabs>
        <w:ind w:left="4954" w:hanging="180"/>
      </w:pPr>
    </w:lvl>
    <w:lvl w:ilvl="6" w:tplc="0809000F" w:tentative="1">
      <w:start w:val="1"/>
      <w:numFmt w:val="decimal"/>
      <w:lvlText w:val="%7."/>
      <w:lvlJc w:val="left"/>
      <w:pPr>
        <w:tabs>
          <w:tab w:val="num" w:pos="5674"/>
        </w:tabs>
        <w:ind w:left="5674" w:hanging="360"/>
      </w:pPr>
    </w:lvl>
    <w:lvl w:ilvl="7" w:tplc="08090019" w:tentative="1">
      <w:start w:val="1"/>
      <w:numFmt w:val="lowerLetter"/>
      <w:lvlText w:val="%8."/>
      <w:lvlJc w:val="left"/>
      <w:pPr>
        <w:tabs>
          <w:tab w:val="num" w:pos="6394"/>
        </w:tabs>
        <w:ind w:left="6394" w:hanging="360"/>
      </w:pPr>
    </w:lvl>
    <w:lvl w:ilvl="8" w:tplc="0809001B" w:tentative="1">
      <w:start w:val="1"/>
      <w:numFmt w:val="lowerRoman"/>
      <w:lvlText w:val="%9."/>
      <w:lvlJc w:val="right"/>
      <w:pPr>
        <w:tabs>
          <w:tab w:val="num" w:pos="7114"/>
        </w:tabs>
        <w:ind w:left="7114" w:hanging="180"/>
      </w:pPr>
    </w:lvl>
  </w:abstractNum>
  <w:abstractNum w:abstractNumId="36" w15:restartNumberingAfterBreak="0">
    <w:nsid w:val="7CE52B00"/>
    <w:multiLevelType w:val="hybridMultilevel"/>
    <w:tmpl w:val="C164CC34"/>
    <w:lvl w:ilvl="0" w:tplc="8FFE97F2">
      <w:start w:val="1"/>
      <w:numFmt w:val="lowerLetter"/>
      <w:lvlText w:val="(%1)"/>
      <w:lvlJc w:val="left"/>
      <w:pPr>
        <w:ind w:left="3240" w:hanging="360"/>
      </w:pPr>
      <w:rPr>
        <w:rFonts w:hint="default"/>
        <w:i/>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18"/>
  </w:num>
  <w:num w:numId="2">
    <w:abstractNumId w:val="35"/>
  </w:num>
  <w:num w:numId="3">
    <w:abstractNumId w:val="5"/>
  </w:num>
  <w:num w:numId="4">
    <w:abstractNumId w:val="10"/>
  </w:num>
  <w:num w:numId="5">
    <w:abstractNumId w:val="9"/>
  </w:num>
  <w:num w:numId="6">
    <w:abstractNumId w:val="3"/>
  </w:num>
  <w:num w:numId="7">
    <w:abstractNumId w:val="12"/>
  </w:num>
  <w:num w:numId="8">
    <w:abstractNumId w:val="2"/>
  </w:num>
  <w:num w:numId="9">
    <w:abstractNumId w:val="36"/>
  </w:num>
  <w:num w:numId="10">
    <w:abstractNumId w:val="7"/>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7"/>
  </w:num>
  <w:num w:numId="13">
    <w:abstractNumId w:val="11"/>
  </w:num>
  <w:num w:numId="14">
    <w:abstractNumId w:val="20"/>
  </w:num>
  <w:num w:numId="15">
    <w:abstractNumId w:val="0"/>
  </w:num>
  <w:num w:numId="16">
    <w:abstractNumId w:val="19"/>
  </w:num>
  <w:num w:numId="17">
    <w:abstractNumId w:val="21"/>
  </w:num>
  <w:num w:numId="18">
    <w:abstractNumId w:val="33"/>
  </w:num>
  <w:num w:numId="19">
    <w:abstractNumId w:val="22"/>
  </w:num>
  <w:num w:numId="20">
    <w:abstractNumId w:val="22"/>
  </w:num>
  <w:num w:numId="21">
    <w:abstractNumId w:val="22"/>
    <w:lvlOverride w:ilvl="0">
      <w:startOverride w:val="1"/>
    </w:lvlOverride>
  </w:num>
  <w:num w:numId="22">
    <w:abstractNumId w:val="22"/>
  </w:num>
  <w:num w:numId="23">
    <w:abstractNumId w:val="25"/>
  </w:num>
  <w:num w:numId="24">
    <w:abstractNumId w:val="30"/>
  </w:num>
  <w:num w:numId="25">
    <w:abstractNumId w:val="32"/>
  </w:num>
  <w:num w:numId="26">
    <w:abstractNumId w:val="13"/>
  </w:num>
  <w:num w:numId="27">
    <w:abstractNumId w:val="17"/>
  </w:num>
  <w:num w:numId="28">
    <w:abstractNumId w:val="28"/>
  </w:num>
  <w:num w:numId="29">
    <w:abstractNumId w:val="26"/>
  </w:num>
  <w:num w:numId="30">
    <w:abstractNumId w:val="16"/>
  </w:num>
  <w:num w:numId="31">
    <w:abstractNumId w:val="29"/>
  </w:num>
  <w:num w:numId="32">
    <w:abstractNumId w:val="23"/>
  </w:num>
  <w:num w:numId="33">
    <w:abstractNumId w:val="15"/>
  </w:num>
  <w:num w:numId="34">
    <w:abstractNumId w:val="8"/>
  </w:num>
  <w:num w:numId="35">
    <w:abstractNumId w:val="24"/>
  </w:num>
  <w:num w:numId="36">
    <w:abstractNumId w:val="14"/>
  </w:num>
  <w:num w:numId="37">
    <w:abstractNumId w:val="31"/>
  </w:num>
  <w:num w:numId="38">
    <w:abstractNumId w:val="34"/>
  </w:num>
  <w:num w:numId="39">
    <w:abstractNumId w:val="4"/>
  </w:num>
  <w:num w:numId="40">
    <w:abstractNumId w:val="6"/>
  </w:num>
  <w:num w:numId="41">
    <w:abstractNumId w:val="1"/>
  </w:num>
  <w:num w:numId="42">
    <w:abstractNumId w:val="25"/>
  </w:num>
  <w:num w:numId="43">
    <w:abstractNumId w:val="25"/>
  </w:num>
  <w:num w:numId="44">
    <w:abstractNumId w:val="25"/>
  </w:num>
  <w:num w:numId="45">
    <w:abstractNumId w:val="25"/>
  </w:num>
  <w:num w:numId="46">
    <w:abstractNumId w:val="25"/>
  </w:num>
  <w:num w:numId="4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embedSystemFonts/>
  <w:saveSubset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3B3B"/>
    <w:rsid w:val="000024DF"/>
    <w:rsid w:val="000029DB"/>
    <w:rsid w:val="00005843"/>
    <w:rsid w:val="00005F76"/>
    <w:rsid w:val="00007C7B"/>
    <w:rsid w:val="00011E76"/>
    <w:rsid w:val="0001461E"/>
    <w:rsid w:val="00015309"/>
    <w:rsid w:val="0001619D"/>
    <w:rsid w:val="000163A8"/>
    <w:rsid w:val="00017B2B"/>
    <w:rsid w:val="00023696"/>
    <w:rsid w:val="000237A7"/>
    <w:rsid w:val="00026CF1"/>
    <w:rsid w:val="00030170"/>
    <w:rsid w:val="00030DCA"/>
    <w:rsid w:val="00031547"/>
    <w:rsid w:val="000345AE"/>
    <w:rsid w:val="00036D5B"/>
    <w:rsid w:val="00040B5D"/>
    <w:rsid w:val="0004316B"/>
    <w:rsid w:val="0004374D"/>
    <w:rsid w:val="0004453B"/>
    <w:rsid w:val="00044E0B"/>
    <w:rsid w:val="000457D4"/>
    <w:rsid w:val="000463A0"/>
    <w:rsid w:val="00053DEF"/>
    <w:rsid w:val="0005653B"/>
    <w:rsid w:val="00056934"/>
    <w:rsid w:val="0006156F"/>
    <w:rsid w:val="00062438"/>
    <w:rsid w:val="00062CE1"/>
    <w:rsid w:val="00065F94"/>
    <w:rsid w:val="00066180"/>
    <w:rsid w:val="00066582"/>
    <w:rsid w:val="0006799F"/>
    <w:rsid w:val="00071EF3"/>
    <w:rsid w:val="000734AE"/>
    <w:rsid w:val="0007582D"/>
    <w:rsid w:val="0008175A"/>
    <w:rsid w:val="00082E82"/>
    <w:rsid w:val="00085928"/>
    <w:rsid w:val="0008656E"/>
    <w:rsid w:val="00086E26"/>
    <w:rsid w:val="00092484"/>
    <w:rsid w:val="00093487"/>
    <w:rsid w:val="00097676"/>
    <w:rsid w:val="000978C7"/>
    <w:rsid w:val="000A302E"/>
    <w:rsid w:val="000B054B"/>
    <w:rsid w:val="000B2899"/>
    <w:rsid w:val="000B655A"/>
    <w:rsid w:val="000B65C4"/>
    <w:rsid w:val="000C56BA"/>
    <w:rsid w:val="000C7B8B"/>
    <w:rsid w:val="000D2F2D"/>
    <w:rsid w:val="000E2D3B"/>
    <w:rsid w:val="000E37D9"/>
    <w:rsid w:val="000E6D0A"/>
    <w:rsid w:val="000F06B7"/>
    <w:rsid w:val="000F17B4"/>
    <w:rsid w:val="000F1E6B"/>
    <w:rsid w:val="000F1EBE"/>
    <w:rsid w:val="000F50BB"/>
    <w:rsid w:val="000F5FC7"/>
    <w:rsid w:val="000F7E5C"/>
    <w:rsid w:val="00106BF6"/>
    <w:rsid w:val="0010782C"/>
    <w:rsid w:val="00107BDB"/>
    <w:rsid w:val="0011055B"/>
    <w:rsid w:val="001244A5"/>
    <w:rsid w:val="001249D4"/>
    <w:rsid w:val="00125820"/>
    <w:rsid w:val="001269EF"/>
    <w:rsid w:val="00130F18"/>
    <w:rsid w:val="00132EA0"/>
    <w:rsid w:val="0013382F"/>
    <w:rsid w:val="00134937"/>
    <w:rsid w:val="00134A9E"/>
    <w:rsid w:val="0013639C"/>
    <w:rsid w:val="0013688D"/>
    <w:rsid w:val="0013740E"/>
    <w:rsid w:val="00137691"/>
    <w:rsid w:val="0014107B"/>
    <w:rsid w:val="00144BEB"/>
    <w:rsid w:val="001455F2"/>
    <w:rsid w:val="00151C42"/>
    <w:rsid w:val="00151CF2"/>
    <w:rsid w:val="00151EC3"/>
    <w:rsid w:val="00154C40"/>
    <w:rsid w:val="0015711C"/>
    <w:rsid w:val="00157EAB"/>
    <w:rsid w:val="00161F30"/>
    <w:rsid w:val="00164033"/>
    <w:rsid w:val="00164E57"/>
    <w:rsid w:val="001656F1"/>
    <w:rsid w:val="00166626"/>
    <w:rsid w:val="00166DB4"/>
    <w:rsid w:val="00174D54"/>
    <w:rsid w:val="00175E33"/>
    <w:rsid w:val="00176AA7"/>
    <w:rsid w:val="00176E3A"/>
    <w:rsid w:val="001820F7"/>
    <w:rsid w:val="0018561D"/>
    <w:rsid w:val="00186F6A"/>
    <w:rsid w:val="001876C0"/>
    <w:rsid w:val="00187B29"/>
    <w:rsid w:val="00191684"/>
    <w:rsid w:val="00191CCC"/>
    <w:rsid w:val="001947F2"/>
    <w:rsid w:val="0019686A"/>
    <w:rsid w:val="00196B2F"/>
    <w:rsid w:val="001A15CF"/>
    <w:rsid w:val="001B023A"/>
    <w:rsid w:val="001B1612"/>
    <w:rsid w:val="001B26CE"/>
    <w:rsid w:val="001B2C9D"/>
    <w:rsid w:val="001B43AF"/>
    <w:rsid w:val="001B4D17"/>
    <w:rsid w:val="001B6FCF"/>
    <w:rsid w:val="001B7790"/>
    <w:rsid w:val="001B7D86"/>
    <w:rsid w:val="001C3CB0"/>
    <w:rsid w:val="001C3CE4"/>
    <w:rsid w:val="001C50CC"/>
    <w:rsid w:val="001C530D"/>
    <w:rsid w:val="001C781B"/>
    <w:rsid w:val="001D0450"/>
    <w:rsid w:val="001D2983"/>
    <w:rsid w:val="001D4E33"/>
    <w:rsid w:val="001D56E3"/>
    <w:rsid w:val="001E007D"/>
    <w:rsid w:val="001E5716"/>
    <w:rsid w:val="001E7C25"/>
    <w:rsid w:val="001F0F51"/>
    <w:rsid w:val="001F11DC"/>
    <w:rsid w:val="001F2AB2"/>
    <w:rsid w:val="001F6C4B"/>
    <w:rsid w:val="00202190"/>
    <w:rsid w:val="00202CBC"/>
    <w:rsid w:val="00203DF0"/>
    <w:rsid w:val="002078D9"/>
    <w:rsid w:val="0021290E"/>
    <w:rsid w:val="00214708"/>
    <w:rsid w:val="00214A34"/>
    <w:rsid w:val="00216B7C"/>
    <w:rsid w:val="002245CB"/>
    <w:rsid w:val="00225F39"/>
    <w:rsid w:val="0023109F"/>
    <w:rsid w:val="00234EB4"/>
    <w:rsid w:val="00235372"/>
    <w:rsid w:val="002361B4"/>
    <w:rsid w:val="00237D39"/>
    <w:rsid w:val="00243491"/>
    <w:rsid w:val="00243A14"/>
    <w:rsid w:val="00246310"/>
    <w:rsid w:val="00246D49"/>
    <w:rsid w:val="00247663"/>
    <w:rsid w:val="00250D9D"/>
    <w:rsid w:val="002515E6"/>
    <w:rsid w:val="00253E80"/>
    <w:rsid w:val="00255E1A"/>
    <w:rsid w:val="0025671E"/>
    <w:rsid w:val="00262108"/>
    <w:rsid w:val="002625E2"/>
    <w:rsid w:val="0026520C"/>
    <w:rsid w:val="00266661"/>
    <w:rsid w:val="00270A35"/>
    <w:rsid w:val="00271334"/>
    <w:rsid w:val="00274682"/>
    <w:rsid w:val="00276FC7"/>
    <w:rsid w:val="00277FE9"/>
    <w:rsid w:val="00280226"/>
    <w:rsid w:val="002874F4"/>
    <w:rsid w:val="00292325"/>
    <w:rsid w:val="00292A47"/>
    <w:rsid w:val="00294793"/>
    <w:rsid w:val="002965FC"/>
    <w:rsid w:val="002974BC"/>
    <w:rsid w:val="002974DD"/>
    <w:rsid w:val="002A19E8"/>
    <w:rsid w:val="002A1B49"/>
    <w:rsid w:val="002A1CBC"/>
    <w:rsid w:val="002A4311"/>
    <w:rsid w:val="002A48E1"/>
    <w:rsid w:val="002B0AD5"/>
    <w:rsid w:val="002B26AA"/>
    <w:rsid w:val="002B3158"/>
    <w:rsid w:val="002B344D"/>
    <w:rsid w:val="002B491A"/>
    <w:rsid w:val="002B690B"/>
    <w:rsid w:val="002B6ADA"/>
    <w:rsid w:val="002C05C3"/>
    <w:rsid w:val="002C372B"/>
    <w:rsid w:val="002C39EC"/>
    <w:rsid w:val="002C527A"/>
    <w:rsid w:val="002C6988"/>
    <w:rsid w:val="002C7EF1"/>
    <w:rsid w:val="002D3C56"/>
    <w:rsid w:val="002D4DCB"/>
    <w:rsid w:val="002D6EEE"/>
    <w:rsid w:val="002D7123"/>
    <w:rsid w:val="002E0882"/>
    <w:rsid w:val="002E5BB9"/>
    <w:rsid w:val="002E7377"/>
    <w:rsid w:val="002F7A27"/>
    <w:rsid w:val="003037B5"/>
    <w:rsid w:val="003037C3"/>
    <w:rsid w:val="00304B7F"/>
    <w:rsid w:val="00304B87"/>
    <w:rsid w:val="00304EDA"/>
    <w:rsid w:val="00305EFE"/>
    <w:rsid w:val="00305F9E"/>
    <w:rsid w:val="003105EA"/>
    <w:rsid w:val="00310ABB"/>
    <w:rsid w:val="00313B62"/>
    <w:rsid w:val="0031404D"/>
    <w:rsid w:val="00314AFE"/>
    <w:rsid w:val="003152EB"/>
    <w:rsid w:val="0032018D"/>
    <w:rsid w:val="00321767"/>
    <w:rsid w:val="00322164"/>
    <w:rsid w:val="003225C0"/>
    <w:rsid w:val="00322C9A"/>
    <w:rsid w:val="003241A6"/>
    <w:rsid w:val="00324606"/>
    <w:rsid w:val="00327584"/>
    <w:rsid w:val="00330A8A"/>
    <w:rsid w:val="00332FB3"/>
    <w:rsid w:val="0033628E"/>
    <w:rsid w:val="00336A6A"/>
    <w:rsid w:val="00336E9C"/>
    <w:rsid w:val="00337396"/>
    <w:rsid w:val="003378B9"/>
    <w:rsid w:val="00340F42"/>
    <w:rsid w:val="0034350E"/>
    <w:rsid w:val="003443B7"/>
    <w:rsid w:val="00344BC3"/>
    <w:rsid w:val="00344CDD"/>
    <w:rsid w:val="003451DF"/>
    <w:rsid w:val="00345FFB"/>
    <w:rsid w:val="00346730"/>
    <w:rsid w:val="0035041E"/>
    <w:rsid w:val="00350852"/>
    <w:rsid w:val="00350F1C"/>
    <w:rsid w:val="003510EA"/>
    <w:rsid w:val="003514B1"/>
    <w:rsid w:val="00354BA0"/>
    <w:rsid w:val="00354DB8"/>
    <w:rsid w:val="00354EA7"/>
    <w:rsid w:val="00355F52"/>
    <w:rsid w:val="00363BB1"/>
    <w:rsid w:val="00371DD4"/>
    <w:rsid w:val="00373116"/>
    <w:rsid w:val="0037423D"/>
    <w:rsid w:val="00374962"/>
    <w:rsid w:val="00375E78"/>
    <w:rsid w:val="0037721D"/>
    <w:rsid w:val="00380B44"/>
    <w:rsid w:val="00381881"/>
    <w:rsid w:val="00382011"/>
    <w:rsid w:val="003834B3"/>
    <w:rsid w:val="00384A94"/>
    <w:rsid w:val="003872DE"/>
    <w:rsid w:val="00392F39"/>
    <w:rsid w:val="0039327D"/>
    <w:rsid w:val="003932BD"/>
    <w:rsid w:val="00393C6D"/>
    <w:rsid w:val="00396AD3"/>
    <w:rsid w:val="00396C9D"/>
    <w:rsid w:val="0039716C"/>
    <w:rsid w:val="0039799B"/>
    <w:rsid w:val="00397AC5"/>
    <w:rsid w:val="003A1C01"/>
    <w:rsid w:val="003A2375"/>
    <w:rsid w:val="003A2964"/>
    <w:rsid w:val="003A3807"/>
    <w:rsid w:val="003A59D1"/>
    <w:rsid w:val="003A65D6"/>
    <w:rsid w:val="003B05D9"/>
    <w:rsid w:val="003B0D01"/>
    <w:rsid w:val="003B41FB"/>
    <w:rsid w:val="003B6BED"/>
    <w:rsid w:val="003C2583"/>
    <w:rsid w:val="003C4219"/>
    <w:rsid w:val="003C4ABB"/>
    <w:rsid w:val="003D11C0"/>
    <w:rsid w:val="003D2D56"/>
    <w:rsid w:val="003D67FA"/>
    <w:rsid w:val="003E37F7"/>
    <w:rsid w:val="003E6227"/>
    <w:rsid w:val="003F29C4"/>
    <w:rsid w:val="003F35AF"/>
    <w:rsid w:val="003F49C5"/>
    <w:rsid w:val="003F4D19"/>
    <w:rsid w:val="003F4EE7"/>
    <w:rsid w:val="00400DDF"/>
    <w:rsid w:val="00400F4C"/>
    <w:rsid w:val="00401B6A"/>
    <w:rsid w:val="00401C21"/>
    <w:rsid w:val="004027FB"/>
    <w:rsid w:val="0040333E"/>
    <w:rsid w:val="00403B87"/>
    <w:rsid w:val="00405E23"/>
    <w:rsid w:val="00405F58"/>
    <w:rsid w:val="00406379"/>
    <w:rsid w:val="0041214F"/>
    <w:rsid w:val="00413029"/>
    <w:rsid w:val="00413D78"/>
    <w:rsid w:val="00414234"/>
    <w:rsid w:val="00414E7C"/>
    <w:rsid w:val="0041527B"/>
    <w:rsid w:val="00415989"/>
    <w:rsid w:val="004164C6"/>
    <w:rsid w:val="00420DF5"/>
    <w:rsid w:val="004218F9"/>
    <w:rsid w:val="00422614"/>
    <w:rsid w:val="0042319C"/>
    <w:rsid w:val="004235E5"/>
    <w:rsid w:val="00426587"/>
    <w:rsid w:val="0043218C"/>
    <w:rsid w:val="004337D7"/>
    <w:rsid w:val="0043471B"/>
    <w:rsid w:val="00434E78"/>
    <w:rsid w:val="00435243"/>
    <w:rsid w:val="00435355"/>
    <w:rsid w:val="00436112"/>
    <w:rsid w:val="00442B29"/>
    <w:rsid w:val="00443712"/>
    <w:rsid w:val="00443C00"/>
    <w:rsid w:val="004464CE"/>
    <w:rsid w:val="004465BD"/>
    <w:rsid w:val="004469DC"/>
    <w:rsid w:val="00446B80"/>
    <w:rsid w:val="00447317"/>
    <w:rsid w:val="004536E7"/>
    <w:rsid w:val="0045426F"/>
    <w:rsid w:val="004561AB"/>
    <w:rsid w:val="00456805"/>
    <w:rsid w:val="00456CCC"/>
    <w:rsid w:val="00460135"/>
    <w:rsid w:val="0046177C"/>
    <w:rsid w:val="00462910"/>
    <w:rsid w:val="00462C0C"/>
    <w:rsid w:val="00464CAA"/>
    <w:rsid w:val="00466D11"/>
    <w:rsid w:val="00467945"/>
    <w:rsid w:val="00467A90"/>
    <w:rsid w:val="00471C8B"/>
    <w:rsid w:val="00471F7C"/>
    <w:rsid w:val="00472457"/>
    <w:rsid w:val="004736FD"/>
    <w:rsid w:val="004739A9"/>
    <w:rsid w:val="00481FAD"/>
    <w:rsid w:val="004827D5"/>
    <w:rsid w:val="004876F1"/>
    <w:rsid w:val="00491DA8"/>
    <w:rsid w:val="00491EF2"/>
    <w:rsid w:val="00493D76"/>
    <w:rsid w:val="00497CD9"/>
    <w:rsid w:val="00497EFD"/>
    <w:rsid w:val="004A081A"/>
    <w:rsid w:val="004A0B66"/>
    <w:rsid w:val="004A42B4"/>
    <w:rsid w:val="004A5E61"/>
    <w:rsid w:val="004A5EA6"/>
    <w:rsid w:val="004B37D6"/>
    <w:rsid w:val="004B7B3B"/>
    <w:rsid w:val="004C14F9"/>
    <w:rsid w:val="004C1684"/>
    <w:rsid w:val="004C1A9A"/>
    <w:rsid w:val="004C2661"/>
    <w:rsid w:val="004C3B35"/>
    <w:rsid w:val="004C4273"/>
    <w:rsid w:val="004C4B1B"/>
    <w:rsid w:val="004C4DB6"/>
    <w:rsid w:val="004C62F6"/>
    <w:rsid w:val="004C75BD"/>
    <w:rsid w:val="004D2D45"/>
    <w:rsid w:val="004D348E"/>
    <w:rsid w:val="004D4943"/>
    <w:rsid w:val="004D5DA7"/>
    <w:rsid w:val="004E0FFF"/>
    <w:rsid w:val="004E272D"/>
    <w:rsid w:val="004E4929"/>
    <w:rsid w:val="004E5B0D"/>
    <w:rsid w:val="004E693A"/>
    <w:rsid w:val="004F0A60"/>
    <w:rsid w:val="004F1792"/>
    <w:rsid w:val="004F2E13"/>
    <w:rsid w:val="004F705B"/>
    <w:rsid w:val="004F7C76"/>
    <w:rsid w:val="00501D45"/>
    <w:rsid w:val="005033A1"/>
    <w:rsid w:val="00506877"/>
    <w:rsid w:val="0050740C"/>
    <w:rsid w:val="00507FB4"/>
    <w:rsid w:val="00511F2C"/>
    <w:rsid w:val="00515D47"/>
    <w:rsid w:val="00516FD8"/>
    <w:rsid w:val="00520D07"/>
    <w:rsid w:val="00522BC7"/>
    <w:rsid w:val="00525897"/>
    <w:rsid w:val="0053288A"/>
    <w:rsid w:val="00532927"/>
    <w:rsid w:val="00533B0A"/>
    <w:rsid w:val="0053448E"/>
    <w:rsid w:val="00535A95"/>
    <w:rsid w:val="00536DEB"/>
    <w:rsid w:val="0054121F"/>
    <w:rsid w:val="00544BE3"/>
    <w:rsid w:val="00550BBE"/>
    <w:rsid w:val="00551E62"/>
    <w:rsid w:val="005528AB"/>
    <w:rsid w:val="00554704"/>
    <w:rsid w:val="00555A05"/>
    <w:rsid w:val="005562D7"/>
    <w:rsid w:val="005637C1"/>
    <w:rsid w:val="00563E54"/>
    <w:rsid w:val="00563F1E"/>
    <w:rsid w:val="00564866"/>
    <w:rsid w:val="005656B9"/>
    <w:rsid w:val="0056590F"/>
    <w:rsid w:val="0056601B"/>
    <w:rsid w:val="0056718E"/>
    <w:rsid w:val="00567B43"/>
    <w:rsid w:val="00571D42"/>
    <w:rsid w:val="00571F03"/>
    <w:rsid w:val="00573121"/>
    <w:rsid w:val="0057400C"/>
    <w:rsid w:val="0058229B"/>
    <w:rsid w:val="005836FC"/>
    <w:rsid w:val="00585003"/>
    <w:rsid w:val="005852F0"/>
    <w:rsid w:val="005900C8"/>
    <w:rsid w:val="00591A14"/>
    <w:rsid w:val="00591C08"/>
    <w:rsid w:val="0059297D"/>
    <w:rsid w:val="0059515C"/>
    <w:rsid w:val="0059567B"/>
    <w:rsid w:val="005A11BD"/>
    <w:rsid w:val="005A13FB"/>
    <w:rsid w:val="005A16B1"/>
    <w:rsid w:val="005A16DB"/>
    <w:rsid w:val="005A2916"/>
    <w:rsid w:val="005A2C4E"/>
    <w:rsid w:val="005A3075"/>
    <w:rsid w:val="005A3C79"/>
    <w:rsid w:val="005A4AF8"/>
    <w:rsid w:val="005A4E8D"/>
    <w:rsid w:val="005A7FEF"/>
    <w:rsid w:val="005B30A7"/>
    <w:rsid w:val="005C059A"/>
    <w:rsid w:val="005C14A0"/>
    <w:rsid w:val="005C2587"/>
    <w:rsid w:val="005C2EEB"/>
    <w:rsid w:val="005C578B"/>
    <w:rsid w:val="005C6028"/>
    <w:rsid w:val="005D1AF9"/>
    <w:rsid w:val="005D1B2E"/>
    <w:rsid w:val="005D2721"/>
    <w:rsid w:val="005D2D34"/>
    <w:rsid w:val="005E242C"/>
    <w:rsid w:val="005E4C4E"/>
    <w:rsid w:val="005E5BA6"/>
    <w:rsid w:val="005F142B"/>
    <w:rsid w:val="005F400C"/>
    <w:rsid w:val="005F75D0"/>
    <w:rsid w:val="005F7E1E"/>
    <w:rsid w:val="00602BB5"/>
    <w:rsid w:val="00602FB1"/>
    <w:rsid w:val="00604FA8"/>
    <w:rsid w:val="00611382"/>
    <w:rsid w:val="00613D0D"/>
    <w:rsid w:val="0061473B"/>
    <w:rsid w:val="00614EDE"/>
    <w:rsid w:val="00614F1F"/>
    <w:rsid w:val="00615AEB"/>
    <w:rsid w:val="00615B20"/>
    <w:rsid w:val="0061689C"/>
    <w:rsid w:val="00617A23"/>
    <w:rsid w:val="00620932"/>
    <w:rsid w:val="0062095D"/>
    <w:rsid w:val="00621325"/>
    <w:rsid w:val="00621572"/>
    <w:rsid w:val="00621607"/>
    <w:rsid w:val="006230B5"/>
    <w:rsid w:val="00623495"/>
    <w:rsid w:val="0062532F"/>
    <w:rsid w:val="0063055D"/>
    <w:rsid w:val="006318C9"/>
    <w:rsid w:val="00633EE7"/>
    <w:rsid w:val="0063578F"/>
    <w:rsid w:val="00640311"/>
    <w:rsid w:val="00641D8D"/>
    <w:rsid w:val="00642F1E"/>
    <w:rsid w:val="006465CA"/>
    <w:rsid w:val="00651AD7"/>
    <w:rsid w:val="00652AC0"/>
    <w:rsid w:val="0065486F"/>
    <w:rsid w:val="00656A77"/>
    <w:rsid w:val="00660EC4"/>
    <w:rsid w:val="006621A4"/>
    <w:rsid w:val="00662B0A"/>
    <w:rsid w:val="006644DA"/>
    <w:rsid w:val="00667587"/>
    <w:rsid w:val="00670224"/>
    <w:rsid w:val="006712D8"/>
    <w:rsid w:val="00672B3A"/>
    <w:rsid w:val="0067491E"/>
    <w:rsid w:val="006749EC"/>
    <w:rsid w:val="0067683F"/>
    <w:rsid w:val="00677254"/>
    <w:rsid w:val="0068174F"/>
    <w:rsid w:val="00681B64"/>
    <w:rsid w:val="00691350"/>
    <w:rsid w:val="0069425A"/>
    <w:rsid w:val="006A1633"/>
    <w:rsid w:val="006A4A07"/>
    <w:rsid w:val="006A587F"/>
    <w:rsid w:val="006B2982"/>
    <w:rsid w:val="006B35EF"/>
    <w:rsid w:val="006B486B"/>
    <w:rsid w:val="006B5EDD"/>
    <w:rsid w:val="006B7FEE"/>
    <w:rsid w:val="006C0CB2"/>
    <w:rsid w:val="006C2D14"/>
    <w:rsid w:val="006C7650"/>
    <w:rsid w:val="006D2A55"/>
    <w:rsid w:val="006D46E8"/>
    <w:rsid w:val="006D5C75"/>
    <w:rsid w:val="006D794B"/>
    <w:rsid w:val="006E3A6A"/>
    <w:rsid w:val="006E3BF0"/>
    <w:rsid w:val="006E61F1"/>
    <w:rsid w:val="006F0DF6"/>
    <w:rsid w:val="006F13D3"/>
    <w:rsid w:val="006F1686"/>
    <w:rsid w:val="006F1D34"/>
    <w:rsid w:val="006F22FF"/>
    <w:rsid w:val="006F2942"/>
    <w:rsid w:val="006F4296"/>
    <w:rsid w:val="006F5130"/>
    <w:rsid w:val="006F5485"/>
    <w:rsid w:val="007021FE"/>
    <w:rsid w:val="00705DA2"/>
    <w:rsid w:val="0071190D"/>
    <w:rsid w:val="00712D92"/>
    <w:rsid w:val="007179E8"/>
    <w:rsid w:val="00721C63"/>
    <w:rsid w:val="00721CA7"/>
    <w:rsid w:val="0072425B"/>
    <w:rsid w:val="00724A79"/>
    <w:rsid w:val="00725FC7"/>
    <w:rsid w:val="007264BA"/>
    <w:rsid w:val="00730E85"/>
    <w:rsid w:val="007317B2"/>
    <w:rsid w:val="007351DB"/>
    <w:rsid w:val="00736F55"/>
    <w:rsid w:val="0074180A"/>
    <w:rsid w:val="00743671"/>
    <w:rsid w:val="007464F8"/>
    <w:rsid w:val="00746A3D"/>
    <w:rsid w:val="007523DB"/>
    <w:rsid w:val="0075286E"/>
    <w:rsid w:val="007534BE"/>
    <w:rsid w:val="00753E7A"/>
    <w:rsid w:val="00753F23"/>
    <w:rsid w:val="00755C81"/>
    <w:rsid w:val="00756D4A"/>
    <w:rsid w:val="00761866"/>
    <w:rsid w:val="00765B5B"/>
    <w:rsid w:val="00766C96"/>
    <w:rsid w:val="0076709E"/>
    <w:rsid w:val="00770769"/>
    <w:rsid w:val="0077164E"/>
    <w:rsid w:val="00771B8F"/>
    <w:rsid w:val="00775F60"/>
    <w:rsid w:val="0077791E"/>
    <w:rsid w:val="00783EA7"/>
    <w:rsid w:val="00783F19"/>
    <w:rsid w:val="00785054"/>
    <w:rsid w:val="00790DBC"/>
    <w:rsid w:val="00791938"/>
    <w:rsid w:val="00794FA4"/>
    <w:rsid w:val="00795B7E"/>
    <w:rsid w:val="00795D90"/>
    <w:rsid w:val="007A05DB"/>
    <w:rsid w:val="007A3A55"/>
    <w:rsid w:val="007A53EE"/>
    <w:rsid w:val="007B21E0"/>
    <w:rsid w:val="007B267B"/>
    <w:rsid w:val="007B2BB9"/>
    <w:rsid w:val="007B467D"/>
    <w:rsid w:val="007B5248"/>
    <w:rsid w:val="007B5E09"/>
    <w:rsid w:val="007C12A7"/>
    <w:rsid w:val="007C209E"/>
    <w:rsid w:val="007C21B0"/>
    <w:rsid w:val="007C2DA3"/>
    <w:rsid w:val="007C6A90"/>
    <w:rsid w:val="007C6BF8"/>
    <w:rsid w:val="007C6F1B"/>
    <w:rsid w:val="007D2251"/>
    <w:rsid w:val="007D22D0"/>
    <w:rsid w:val="007D2F3E"/>
    <w:rsid w:val="007D33F1"/>
    <w:rsid w:val="007D3D9A"/>
    <w:rsid w:val="007D3E8E"/>
    <w:rsid w:val="007D45D2"/>
    <w:rsid w:val="007D4C9B"/>
    <w:rsid w:val="007D4CCB"/>
    <w:rsid w:val="007D4F49"/>
    <w:rsid w:val="007D6D6F"/>
    <w:rsid w:val="007E0058"/>
    <w:rsid w:val="007E089C"/>
    <w:rsid w:val="007E31F4"/>
    <w:rsid w:val="007E33F0"/>
    <w:rsid w:val="007E3CB5"/>
    <w:rsid w:val="007F5B33"/>
    <w:rsid w:val="007F5DA1"/>
    <w:rsid w:val="00800E78"/>
    <w:rsid w:val="008036A9"/>
    <w:rsid w:val="00804F45"/>
    <w:rsid w:val="00811103"/>
    <w:rsid w:val="00812A9B"/>
    <w:rsid w:val="00816A0F"/>
    <w:rsid w:val="008200B8"/>
    <w:rsid w:val="0082290B"/>
    <w:rsid w:val="00823EB3"/>
    <w:rsid w:val="00825158"/>
    <w:rsid w:val="00825582"/>
    <w:rsid w:val="00827527"/>
    <w:rsid w:val="008359F4"/>
    <w:rsid w:val="00835E6A"/>
    <w:rsid w:val="008414E6"/>
    <w:rsid w:val="00844059"/>
    <w:rsid w:val="00846119"/>
    <w:rsid w:val="00853300"/>
    <w:rsid w:val="008549B9"/>
    <w:rsid w:val="008551DC"/>
    <w:rsid w:val="008552A0"/>
    <w:rsid w:val="0086009D"/>
    <w:rsid w:val="008612A0"/>
    <w:rsid w:val="00862744"/>
    <w:rsid w:val="00862E42"/>
    <w:rsid w:val="008648A6"/>
    <w:rsid w:val="00865579"/>
    <w:rsid w:val="0087211B"/>
    <w:rsid w:val="00873645"/>
    <w:rsid w:val="0088131E"/>
    <w:rsid w:val="00882AA7"/>
    <w:rsid w:val="00884CA0"/>
    <w:rsid w:val="0088786C"/>
    <w:rsid w:val="00892BDB"/>
    <w:rsid w:val="00894DA5"/>
    <w:rsid w:val="00896F2E"/>
    <w:rsid w:val="00896FBB"/>
    <w:rsid w:val="00897465"/>
    <w:rsid w:val="008A1F17"/>
    <w:rsid w:val="008A38DE"/>
    <w:rsid w:val="008A4938"/>
    <w:rsid w:val="008A6D16"/>
    <w:rsid w:val="008A7CC4"/>
    <w:rsid w:val="008B0EEA"/>
    <w:rsid w:val="008B15F1"/>
    <w:rsid w:val="008B2FD3"/>
    <w:rsid w:val="008B5845"/>
    <w:rsid w:val="008B696E"/>
    <w:rsid w:val="008C239D"/>
    <w:rsid w:val="008C397C"/>
    <w:rsid w:val="008C4F61"/>
    <w:rsid w:val="008C5469"/>
    <w:rsid w:val="008D102B"/>
    <w:rsid w:val="008D2C5C"/>
    <w:rsid w:val="008D5604"/>
    <w:rsid w:val="008D5977"/>
    <w:rsid w:val="008E2587"/>
    <w:rsid w:val="008E280B"/>
    <w:rsid w:val="008F2DB6"/>
    <w:rsid w:val="008F595D"/>
    <w:rsid w:val="008F5F8A"/>
    <w:rsid w:val="008F6357"/>
    <w:rsid w:val="008F788A"/>
    <w:rsid w:val="00900607"/>
    <w:rsid w:val="0090090D"/>
    <w:rsid w:val="00905E03"/>
    <w:rsid w:val="00906942"/>
    <w:rsid w:val="0091198D"/>
    <w:rsid w:val="00911B76"/>
    <w:rsid w:val="00913993"/>
    <w:rsid w:val="00913C65"/>
    <w:rsid w:val="0091467B"/>
    <w:rsid w:val="009175A1"/>
    <w:rsid w:val="00922825"/>
    <w:rsid w:val="00924657"/>
    <w:rsid w:val="00931641"/>
    <w:rsid w:val="00932EAC"/>
    <w:rsid w:val="00933B5F"/>
    <w:rsid w:val="00936B74"/>
    <w:rsid w:val="00940D27"/>
    <w:rsid w:val="00940D7C"/>
    <w:rsid w:val="00941551"/>
    <w:rsid w:val="00947165"/>
    <w:rsid w:val="00950E26"/>
    <w:rsid w:val="00951252"/>
    <w:rsid w:val="009536D7"/>
    <w:rsid w:val="009539E2"/>
    <w:rsid w:val="00955016"/>
    <w:rsid w:val="009558F3"/>
    <w:rsid w:val="0095779C"/>
    <w:rsid w:val="00961F4F"/>
    <w:rsid w:val="009638DF"/>
    <w:rsid w:val="009703C5"/>
    <w:rsid w:val="00970619"/>
    <w:rsid w:val="00971556"/>
    <w:rsid w:val="00973C68"/>
    <w:rsid w:val="009755CC"/>
    <w:rsid w:val="00980021"/>
    <w:rsid w:val="00980111"/>
    <w:rsid w:val="0098156F"/>
    <w:rsid w:val="00982B0D"/>
    <w:rsid w:val="009847A5"/>
    <w:rsid w:val="00986F0A"/>
    <w:rsid w:val="00991620"/>
    <w:rsid w:val="009A7140"/>
    <w:rsid w:val="009A71BD"/>
    <w:rsid w:val="009A7331"/>
    <w:rsid w:val="009A7D0C"/>
    <w:rsid w:val="009B17A2"/>
    <w:rsid w:val="009B1E7C"/>
    <w:rsid w:val="009B2935"/>
    <w:rsid w:val="009B44A0"/>
    <w:rsid w:val="009B4FF6"/>
    <w:rsid w:val="009C1700"/>
    <w:rsid w:val="009C3629"/>
    <w:rsid w:val="009C3A6D"/>
    <w:rsid w:val="009C735A"/>
    <w:rsid w:val="009D4A84"/>
    <w:rsid w:val="009D6450"/>
    <w:rsid w:val="009D70AB"/>
    <w:rsid w:val="009E05F6"/>
    <w:rsid w:val="009E1484"/>
    <w:rsid w:val="009E7C64"/>
    <w:rsid w:val="009F34A3"/>
    <w:rsid w:val="009F379A"/>
    <w:rsid w:val="009F3C8C"/>
    <w:rsid w:val="009F3E07"/>
    <w:rsid w:val="009F4745"/>
    <w:rsid w:val="009F6A6D"/>
    <w:rsid w:val="00A02701"/>
    <w:rsid w:val="00A02C41"/>
    <w:rsid w:val="00A03E98"/>
    <w:rsid w:val="00A046DB"/>
    <w:rsid w:val="00A1206B"/>
    <w:rsid w:val="00A12DFE"/>
    <w:rsid w:val="00A13671"/>
    <w:rsid w:val="00A13C81"/>
    <w:rsid w:val="00A16C8E"/>
    <w:rsid w:val="00A20587"/>
    <w:rsid w:val="00A21784"/>
    <w:rsid w:val="00A226AD"/>
    <w:rsid w:val="00A2365D"/>
    <w:rsid w:val="00A2466F"/>
    <w:rsid w:val="00A26E56"/>
    <w:rsid w:val="00A27089"/>
    <w:rsid w:val="00A31A27"/>
    <w:rsid w:val="00A3277E"/>
    <w:rsid w:val="00A33D65"/>
    <w:rsid w:val="00A34B5E"/>
    <w:rsid w:val="00A378BE"/>
    <w:rsid w:val="00A41C8F"/>
    <w:rsid w:val="00A436F8"/>
    <w:rsid w:val="00A43BD7"/>
    <w:rsid w:val="00A45925"/>
    <w:rsid w:val="00A45BA6"/>
    <w:rsid w:val="00A466FC"/>
    <w:rsid w:val="00A5099A"/>
    <w:rsid w:val="00A512C1"/>
    <w:rsid w:val="00A52509"/>
    <w:rsid w:val="00A536C2"/>
    <w:rsid w:val="00A54CBC"/>
    <w:rsid w:val="00A56C61"/>
    <w:rsid w:val="00A61C16"/>
    <w:rsid w:val="00A61D5C"/>
    <w:rsid w:val="00A62D2A"/>
    <w:rsid w:val="00A63B3B"/>
    <w:rsid w:val="00A6468D"/>
    <w:rsid w:val="00A66BEB"/>
    <w:rsid w:val="00A71B8B"/>
    <w:rsid w:val="00A71D2F"/>
    <w:rsid w:val="00A743DB"/>
    <w:rsid w:val="00A75ADC"/>
    <w:rsid w:val="00A75F2C"/>
    <w:rsid w:val="00A806D8"/>
    <w:rsid w:val="00A80A54"/>
    <w:rsid w:val="00A81153"/>
    <w:rsid w:val="00A816D5"/>
    <w:rsid w:val="00A81D2E"/>
    <w:rsid w:val="00A82BFE"/>
    <w:rsid w:val="00A83F70"/>
    <w:rsid w:val="00A84174"/>
    <w:rsid w:val="00A8649E"/>
    <w:rsid w:val="00A8673F"/>
    <w:rsid w:val="00A91648"/>
    <w:rsid w:val="00A9651A"/>
    <w:rsid w:val="00A97665"/>
    <w:rsid w:val="00A97F99"/>
    <w:rsid w:val="00AA15CE"/>
    <w:rsid w:val="00AA1AB5"/>
    <w:rsid w:val="00AA2172"/>
    <w:rsid w:val="00AA503C"/>
    <w:rsid w:val="00AA5BDC"/>
    <w:rsid w:val="00AA74D1"/>
    <w:rsid w:val="00AA74FA"/>
    <w:rsid w:val="00AA7DD3"/>
    <w:rsid w:val="00AB1923"/>
    <w:rsid w:val="00AB6DEB"/>
    <w:rsid w:val="00AC19C1"/>
    <w:rsid w:val="00AC2127"/>
    <w:rsid w:val="00AC4DC7"/>
    <w:rsid w:val="00AC683D"/>
    <w:rsid w:val="00AD0740"/>
    <w:rsid w:val="00AD2C9F"/>
    <w:rsid w:val="00AD410B"/>
    <w:rsid w:val="00AD6583"/>
    <w:rsid w:val="00AE06AE"/>
    <w:rsid w:val="00AE2475"/>
    <w:rsid w:val="00AE35FD"/>
    <w:rsid w:val="00AE5249"/>
    <w:rsid w:val="00AE53D9"/>
    <w:rsid w:val="00AE5525"/>
    <w:rsid w:val="00AE5919"/>
    <w:rsid w:val="00AE61AD"/>
    <w:rsid w:val="00AE6EB5"/>
    <w:rsid w:val="00AF1EA9"/>
    <w:rsid w:val="00B040F3"/>
    <w:rsid w:val="00B04D5D"/>
    <w:rsid w:val="00B04F21"/>
    <w:rsid w:val="00B15FA7"/>
    <w:rsid w:val="00B1600C"/>
    <w:rsid w:val="00B2020B"/>
    <w:rsid w:val="00B204B5"/>
    <w:rsid w:val="00B209B7"/>
    <w:rsid w:val="00B2149C"/>
    <w:rsid w:val="00B2172A"/>
    <w:rsid w:val="00B22A39"/>
    <w:rsid w:val="00B23B19"/>
    <w:rsid w:val="00B33527"/>
    <w:rsid w:val="00B37527"/>
    <w:rsid w:val="00B43EB3"/>
    <w:rsid w:val="00B442ED"/>
    <w:rsid w:val="00B449FC"/>
    <w:rsid w:val="00B44B63"/>
    <w:rsid w:val="00B51DE8"/>
    <w:rsid w:val="00B53770"/>
    <w:rsid w:val="00B54C53"/>
    <w:rsid w:val="00B56532"/>
    <w:rsid w:val="00B57928"/>
    <w:rsid w:val="00B618FA"/>
    <w:rsid w:val="00B6285A"/>
    <w:rsid w:val="00B62EFF"/>
    <w:rsid w:val="00B64946"/>
    <w:rsid w:val="00B64990"/>
    <w:rsid w:val="00B6723C"/>
    <w:rsid w:val="00B727C5"/>
    <w:rsid w:val="00B76C22"/>
    <w:rsid w:val="00B80AA9"/>
    <w:rsid w:val="00B817B1"/>
    <w:rsid w:val="00B82451"/>
    <w:rsid w:val="00B826D6"/>
    <w:rsid w:val="00B86454"/>
    <w:rsid w:val="00B87B75"/>
    <w:rsid w:val="00B9007E"/>
    <w:rsid w:val="00B920B0"/>
    <w:rsid w:val="00B94E8C"/>
    <w:rsid w:val="00BA1464"/>
    <w:rsid w:val="00BA243C"/>
    <w:rsid w:val="00BA67D1"/>
    <w:rsid w:val="00BA6862"/>
    <w:rsid w:val="00BB1B5C"/>
    <w:rsid w:val="00BB40B8"/>
    <w:rsid w:val="00BB654A"/>
    <w:rsid w:val="00BC4E90"/>
    <w:rsid w:val="00BC4F2F"/>
    <w:rsid w:val="00BD18CB"/>
    <w:rsid w:val="00BD1E7A"/>
    <w:rsid w:val="00BD3B9C"/>
    <w:rsid w:val="00BD78AA"/>
    <w:rsid w:val="00BE2DEA"/>
    <w:rsid w:val="00BE354C"/>
    <w:rsid w:val="00BE3B56"/>
    <w:rsid w:val="00BE5C63"/>
    <w:rsid w:val="00BE7051"/>
    <w:rsid w:val="00BF04B5"/>
    <w:rsid w:val="00BF06EC"/>
    <w:rsid w:val="00BF0C6B"/>
    <w:rsid w:val="00BF3839"/>
    <w:rsid w:val="00BF3E16"/>
    <w:rsid w:val="00BF7573"/>
    <w:rsid w:val="00C059BD"/>
    <w:rsid w:val="00C07103"/>
    <w:rsid w:val="00C0741D"/>
    <w:rsid w:val="00C10786"/>
    <w:rsid w:val="00C12008"/>
    <w:rsid w:val="00C142EA"/>
    <w:rsid w:val="00C15BDC"/>
    <w:rsid w:val="00C17C8E"/>
    <w:rsid w:val="00C20A91"/>
    <w:rsid w:val="00C20C16"/>
    <w:rsid w:val="00C22245"/>
    <w:rsid w:val="00C224F3"/>
    <w:rsid w:val="00C253B2"/>
    <w:rsid w:val="00C27931"/>
    <w:rsid w:val="00C34AC6"/>
    <w:rsid w:val="00C36399"/>
    <w:rsid w:val="00C363B7"/>
    <w:rsid w:val="00C369EF"/>
    <w:rsid w:val="00C36AA2"/>
    <w:rsid w:val="00C40B8D"/>
    <w:rsid w:val="00C4326D"/>
    <w:rsid w:val="00C44DAA"/>
    <w:rsid w:val="00C44ED7"/>
    <w:rsid w:val="00C51914"/>
    <w:rsid w:val="00C54920"/>
    <w:rsid w:val="00C55E11"/>
    <w:rsid w:val="00C56AB9"/>
    <w:rsid w:val="00C61292"/>
    <w:rsid w:val="00C61698"/>
    <w:rsid w:val="00C646F4"/>
    <w:rsid w:val="00C660BB"/>
    <w:rsid w:val="00C6682C"/>
    <w:rsid w:val="00C67046"/>
    <w:rsid w:val="00C67E76"/>
    <w:rsid w:val="00C701F8"/>
    <w:rsid w:val="00C71053"/>
    <w:rsid w:val="00C73077"/>
    <w:rsid w:val="00C7375A"/>
    <w:rsid w:val="00C7598C"/>
    <w:rsid w:val="00C77818"/>
    <w:rsid w:val="00C77FC9"/>
    <w:rsid w:val="00C80F05"/>
    <w:rsid w:val="00C815BA"/>
    <w:rsid w:val="00C822F9"/>
    <w:rsid w:val="00C86638"/>
    <w:rsid w:val="00C90022"/>
    <w:rsid w:val="00C9212E"/>
    <w:rsid w:val="00C934FC"/>
    <w:rsid w:val="00C935DB"/>
    <w:rsid w:val="00CA0A4C"/>
    <w:rsid w:val="00CA1B91"/>
    <w:rsid w:val="00CA4207"/>
    <w:rsid w:val="00CA546C"/>
    <w:rsid w:val="00CA6C1A"/>
    <w:rsid w:val="00CA6CF3"/>
    <w:rsid w:val="00CB0CCA"/>
    <w:rsid w:val="00CB1B12"/>
    <w:rsid w:val="00CB27A8"/>
    <w:rsid w:val="00CB5BE3"/>
    <w:rsid w:val="00CB649D"/>
    <w:rsid w:val="00CB6A1D"/>
    <w:rsid w:val="00CC04A6"/>
    <w:rsid w:val="00CC1340"/>
    <w:rsid w:val="00CC5E56"/>
    <w:rsid w:val="00CC78D3"/>
    <w:rsid w:val="00CD0CFD"/>
    <w:rsid w:val="00CD246F"/>
    <w:rsid w:val="00CD72DF"/>
    <w:rsid w:val="00CD7C99"/>
    <w:rsid w:val="00CE0344"/>
    <w:rsid w:val="00CE0F58"/>
    <w:rsid w:val="00CE12F2"/>
    <w:rsid w:val="00CE1479"/>
    <w:rsid w:val="00CE1A08"/>
    <w:rsid w:val="00CE5247"/>
    <w:rsid w:val="00CE61B2"/>
    <w:rsid w:val="00CF166A"/>
    <w:rsid w:val="00CF2E2A"/>
    <w:rsid w:val="00CF2E78"/>
    <w:rsid w:val="00CF33EF"/>
    <w:rsid w:val="00CF3DB6"/>
    <w:rsid w:val="00CF5846"/>
    <w:rsid w:val="00CF74AC"/>
    <w:rsid w:val="00D056D0"/>
    <w:rsid w:val="00D05BCC"/>
    <w:rsid w:val="00D11807"/>
    <w:rsid w:val="00D2149C"/>
    <w:rsid w:val="00D227DD"/>
    <w:rsid w:val="00D229CA"/>
    <w:rsid w:val="00D2565A"/>
    <w:rsid w:val="00D3000E"/>
    <w:rsid w:val="00D3015F"/>
    <w:rsid w:val="00D329CC"/>
    <w:rsid w:val="00D3320B"/>
    <w:rsid w:val="00D3444C"/>
    <w:rsid w:val="00D378D3"/>
    <w:rsid w:val="00D408BA"/>
    <w:rsid w:val="00D41C30"/>
    <w:rsid w:val="00D47083"/>
    <w:rsid w:val="00D50522"/>
    <w:rsid w:val="00D529F7"/>
    <w:rsid w:val="00D53D87"/>
    <w:rsid w:val="00D552AA"/>
    <w:rsid w:val="00D556CE"/>
    <w:rsid w:val="00D56CA8"/>
    <w:rsid w:val="00D56F0E"/>
    <w:rsid w:val="00D56F83"/>
    <w:rsid w:val="00D6240F"/>
    <w:rsid w:val="00D63620"/>
    <w:rsid w:val="00D655E6"/>
    <w:rsid w:val="00D65CB8"/>
    <w:rsid w:val="00D66355"/>
    <w:rsid w:val="00D6647F"/>
    <w:rsid w:val="00D66F00"/>
    <w:rsid w:val="00D70765"/>
    <w:rsid w:val="00D707E6"/>
    <w:rsid w:val="00D7136B"/>
    <w:rsid w:val="00D73390"/>
    <w:rsid w:val="00D74EE5"/>
    <w:rsid w:val="00D757FE"/>
    <w:rsid w:val="00D82763"/>
    <w:rsid w:val="00D87787"/>
    <w:rsid w:val="00D919CA"/>
    <w:rsid w:val="00D91F06"/>
    <w:rsid w:val="00D921CE"/>
    <w:rsid w:val="00D9307C"/>
    <w:rsid w:val="00D93F55"/>
    <w:rsid w:val="00D94A8B"/>
    <w:rsid w:val="00D94DB5"/>
    <w:rsid w:val="00D9513E"/>
    <w:rsid w:val="00DA2D09"/>
    <w:rsid w:val="00DA2DCA"/>
    <w:rsid w:val="00DA2EB5"/>
    <w:rsid w:val="00DA3485"/>
    <w:rsid w:val="00DA6CEC"/>
    <w:rsid w:val="00DB0605"/>
    <w:rsid w:val="00DB0D99"/>
    <w:rsid w:val="00DB125F"/>
    <w:rsid w:val="00DB152B"/>
    <w:rsid w:val="00DB2685"/>
    <w:rsid w:val="00DB40FF"/>
    <w:rsid w:val="00DB4AA7"/>
    <w:rsid w:val="00DB5C51"/>
    <w:rsid w:val="00DB664F"/>
    <w:rsid w:val="00DB7049"/>
    <w:rsid w:val="00DB709A"/>
    <w:rsid w:val="00DC31AB"/>
    <w:rsid w:val="00DC41E6"/>
    <w:rsid w:val="00DD238F"/>
    <w:rsid w:val="00DD35E0"/>
    <w:rsid w:val="00DD52C8"/>
    <w:rsid w:val="00DD5EE0"/>
    <w:rsid w:val="00DD7EB6"/>
    <w:rsid w:val="00DE09B6"/>
    <w:rsid w:val="00DE0E98"/>
    <w:rsid w:val="00DE34EB"/>
    <w:rsid w:val="00DE4259"/>
    <w:rsid w:val="00DE5154"/>
    <w:rsid w:val="00DE563D"/>
    <w:rsid w:val="00DE5F36"/>
    <w:rsid w:val="00DE695E"/>
    <w:rsid w:val="00DE6C4E"/>
    <w:rsid w:val="00DE7A20"/>
    <w:rsid w:val="00DF1975"/>
    <w:rsid w:val="00DF255E"/>
    <w:rsid w:val="00DF26C3"/>
    <w:rsid w:val="00DF59E0"/>
    <w:rsid w:val="00DF7F90"/>
    <w:rsid w:val="00E023A4"/>
    <w:rsid w:val="00E04990"/>
    <w:rsid w:val="00E06498"/>
    <w:rsid w:val="00E065F6"/>
    <w:rsid w:val="00E10B9A"/>
    <w:rsid w:val="00E14AC2"/>
    <w:rsid w:val="00E161F0"/>
    <w:rsid w:val="00E16398"/>
    <w:rsid w:val="00E22D57"/>
    <w:rsid w:val="00E2397B"/>
    <w:rsid w:val="00E24023"/>
    <w:rsid w:val="00E2453C"/>
    <w:rsid w:val="00E257DC"/>
    <w:rsid w:val="00E27177"/>
    <w:rsid w:val="00E27472"/>
    <w:rsid w:val="00E27739"/>
    <w:rsid w:val="00E3309A"/>
    <w:rsid w:val="00E3426C"/>
    <w:rsid w:val="00E349CF"/>
    <w:rsid w:val="00E35E3A"/>
    <w:rsid w:val="00E403D7"/>
    <w:rsid w:val="00E502FF"/>
    <w:rsid w:val="00E507F8"/>
    <w:rsid w:val="00E50E74"/>
    <w:rsid w:val="00E50FA7"/>
    <w:rsid w:val="00E51616"/>
    <w:rsid w:val="00E575CF"/>
    <w:rsid w:val="00E604D0"/>
    <w:rsid w:val="00E6070F"/>
    <w:rsid w:val="00E610A8"/>
    <w:rsid w:val="00E63EFD"/>
    <w:rsid w:val="00E64A06"/>
    <w:rsid w:val="00E653BE"/>
    <w:rsid w:val="00E67F83"/>
    <w:rsid w:val="00E67FCE"/>
    <w:rsid w:val="00E70829"/>
    <w:rsid w:val="00E70DE1"/>
    <w:rsid w:val="00E71C9F"/>
    <w:rsid w:val="00E742AE"/>
    <w:rsid w:val="00E7534B"/>
    <w:rsid w:val="00E76E53"/>
    <w:rsid w:val="00E8381F"/>
    <w:rsid w:val="00E84363"/>
    <w:rsid w:val="00E852BB"/>
    <w:rsid w:val="00E85E61"/>
    <w:rsid w:val="00E86028"/>
    <w:rsid w:val="00E87E37"/>
    <w:rsid w:val="00E91EA7"/>
    <w:rsid w:val="00E9295B"/>
    <w:rsid w:val="00E9628B"/>
    <w:rsid w:val="00E969B8"/>
    <w:rsid w:val="00E96B0A"/>
    <w:rsid w:val="00EA043F"/>
    <w:rsid w:val="00EA1015"/>
    <w:rsid w:val="00EA1DBD"/>
    <w:rsid w:val="00EA45D1"/>
    <w:rsid w:val="00EA4E5E"/>
    <w:rsid w:val="00EA712B"/>
    <w:rsid w:val="00EB0C1A"/>
    <w:rsid w:val="00EB297D"/>
    <w:rsid w:val="00EB41CC"/>
    <w:rsid w:val="00EB5F35"/>
    <w:rsid w:val="00EB7E2D"/>
    <w:rsid w:val="00EC0789"/>
    <w:rsid w:val="00EC1464"/>
    <w:rsid w:val="00EC1901"/>
    <w:rsid w:val="00EC1C85"/>
    <w:rsid w:val="00EC2399"/>
    <w:rsid w:val="00EC4F42"/>
    <w:rsid w:val="00EC506E"/>
    <w:rsid w:val="00EC5152"/>
    <w:rsid w:val="00EC5BE2"/>
    <w:rsid w:val="00EC6CBE"/>
    <w:rsid w:val="00EC7718"/>
    <w:rsid w:val="00EC7E22"/>
    <w:rsid w:val="00ED5CBE"/>
    <w:rsid w:val="00ED786E"/>
    <w:rsid w:val="00ED7C7A"/>
    <w:rsid w:val="00EE3EE2"/>
    <w:rsid w:val="00EE524A"/>
    <w:rsid w:val="00EE628E"/>
    <w:rsid w:val="00EE6931"/>
    <w:rsid w:val="00EF3DAA"/>
    <w:rsid w:val="00EF678D"/>
    <w:rsid w:val="00EF775E"/>
    <w:rsid w:val="00F00133"/>
    <w:rsid w:val="00F02EB9"/>
    <w:rsid w:val="00F03CA7"/>
    <w:rsid w:val="00F04149"/>
    <w:rsid w:val="00F05066"/>
    <w:rsid w:val="00F06611"/>
    <w:rsid w:val="00F075BE"/>
    <w:rsid w:val="00F10B9C"/>
    <w:rsid w:val="00F14480"/>
    <w:rsid w:val="00F21EB8"/>
    <w:rsid w:val="00F224D9"/>
    <w:rsid w:val="00F2302D"/>
    <w:rsid w:val="00F2356B"/>
    <w:rsid w:val="00F24B84"/>
    <w:rsid w:val="00F24BE2"/>
    <w:rsid w:val="00F24C88"/>
    <w:rsid w:val="00F2673A"/>
    <w:rsid w:val="00F27257"/>
    <w:rsid w:val="00F27732"/>
    <w:rsid w:val="00F3444C"/>
    <w:rsid w:val="00F34606"/>
    <w:rsid w:val="00F3694B"/>
    <w:rsid w:val="00F40A6D"/>
    <w:rsid w:val="00F44A23"/>
    <w:rsid w:val="00F46156"/>
    <w:rsid w:val="00F4663F"/>
    <w:rsid w:val="00F526A5"/>
    <w:rsid w:val="00F56597"/>
    <w:rsid w:val="00F57767"/>
    <w:rsid w:val="00F63907"/>
    <w:rsid w:val="00F64D0D"/>
    <w:rsid w:val="00F65EC0"/>
    <w:rsid w:val="00F67196"/>
    <w:rsid w:val="00F70920"/>
    <w:rsid w:val="00F70BB8"/>
    <w:rsid w:val="00F72874"/>
    <w:rsid w:val="00F72D94"/>
    <w:rsid w:val="00F7525C"/>
    <w:rsid w:val="00F7599B"/>
    <w:rsid w:val="00F7755D"/>
    <w:rsid w:val="00F816F4"/>
    <w:rsid w:val="00F818DE"/>
    <w:rsid w:val="00F838A4"/>
    <w:rsid w:val="00F8394A"/>
    <w:rsid w:val="00F86BB0"/>
    <w:rsid w:val="00F87A9A"/>
    <w:rsid w:val="00F92980"/>
    <w:rsid w:val="00F92CBF"/>
    <w:rsid w:val="00F92E74"/>
    <w:rsid w:val="00F96FC4"/>
    <w:rsid w:val="00FA11DF"/>
    <w:rsid w:val="00FA3CD9"/>
    <w:rsid w:val="00FA480C"/>
    <w:rsid w:val="00FA5B20"/>
    <w:rsid w:val="00FA7804"/>
    <w:rsid w:val="00FB0A2C"/>
    <w:rsid w:val="00FB2001"/>
    <w:rsid w:val="00FB23BA"/>
    <w:rsid w:val="00FB3CA1"/>
    <w:rsid w:val="00FB519B"/>
    <w:rsid w:val="00FB6E2A"/>
    <w:rsid w:val="00FC14C3"/>
    <w:rsid w:val="00FC7CE0"/>
    <w:rsid w:val="00FC7EF8"/>
    <w:rsid w:val="00FD14BD"/>
    <w:rsid w:val="00FD2254"/>
    <w:rsid w:val="00FD7B75"/>
    <w:rsid w:val="00FD7D25"/>
    <w:rsid w:val="00FE0D92"/>
    <w:rsid w:val="00FE175D"/>
    <w:rsid w:val="00FE24F2"/>
    <w:rsid w:val="00FE3A09"/>
    <w:rsid w:val="00FF0789"/>
    <w:rsid w:val="00FF2BD1"/>
    <w:rsid w:val="00FF5FB9"/>
  </w:rsids>
  <m:mathPr>
    <m:mathFont m:val="Cambria Math"/>
    <m:brkBin m:val="before"/>
    <m:brkBinSub m:val="--"/>
    <m:smallFrac m:val="0"/>
    <m:dispDef/>
    <m:lMargin m:val="0"/>
    <m:rMargin m:val="0"/>
    <m:defJc m:val="centerGroup"/>
    <m:wrapIndent m:val="1440"/>
    <m:intLim m:val="subSup"/>
    <m:naryLim m:val="undOvr"/>
  </m:mathPr>
  <w:themeFontLang w:val="en-029"/>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534FD9FC"/>
  <w15:docId w15:val="{C3F2CD24-7ED2-42B9-8A0F-C5387A5B1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029" w:eastAsia="en-029"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99"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62F6"/>
    <w:rPr>
      <w:sz w:val="24"/>
      <w:szCs w:val="24"/>
      <w:lang w:val="en-GB" w:eastAsia="en-US"/>
    </w:rPr>
  </w:style>
  <w:style w:type="paragraph" w:styleId="Heading1">
    <w:name w:val="heading 1"/>
    <w:basedOn w:val="Normal"/>
    <w:next w:val="Normal"/>
    <w:qFormat/>
    <w:rsid w:val="004C62F6"/>
    <w:pPr>
      <w:keepNext/>
      <w:jc w:val="center"/>
      <w:outlineLvl w:val="0"/>
    </w:pPr>
    <w:rPr>
      <w:b/>
      <w:kern w:val="28"/>
    </w:rPr>
  </w:style>
  <w:style w:type="paragraph" w:styleId="Heading2">
    <w:name w:val="heading 2"/>
    <w:basedOn w:val="Normal"/>
    <w:next w:val="Normal"/>
    <w:link w:val="Heading2Char"/>
    <w:qFormat/>
    <w:rsid w:val="002F7A27"/>
    <w:pPr>
      <w:keepNext/>
      <w:spacing w:before="240" w:after="60"/>
      <w:outlineLvl w:val="1"/>
    </w:pPr>
    <w:rPr>
      <w:rFonts w:ascii="Arial" w:hAnsi="Arial"/>
      <w:b/>
      <w:bCs/>
      <w:i/>
      <w:iCs/>
      <w:sz w:val="28"/>
      <w:szCs w:val="28"/>
    </w:rPr>
  </w:style>
  <w:style w:type="paragraph" w:styleId="Heading3">
    <w:name w:val="heading 3"/>
    <w:basedOn w:val="Normal"/>
    <w:next w:val="Normal"/>
    <w:qFormat/>
    <w:rsid w:val="004C62F6"/>
    <w:pPr>
      <w:keepNext/>
      <w:spacing w:before="120" w:after="60"/>
      <w:outlineLvl w:val="2"/>
    </w:pPr>
  </w:style>
  <w:style w:type="paragraph" w:styleId="Heading4">
    <w:name w:val="heading 4"/>
    <w:basedOn w:val="Normal"/>
    <w:next w:val="Normal"/>
    <w:link w:val="Heading4Char"/>
    <w:qFormat/>
    <w:rsid w:val="002F7A27"/>
    <w:pPr>
      <w:keepNext/>
      <w:spacing w:before="240" w:after="60"/>
      <w:jc w:val="both"/>
      <w:outlineLvl w:val="3"/>
    </w:pPr>
    <w:rPr>
      <w:b/>
      <w:bCs/>
      <w:sz w:val="28"/>
      <w:szCs w:val="28"/>
    </w:rPr>
  </w:style>
  <w:style w:type="paragraph" w:styleId="Heading6">
    <w:name w:val="heading 6"/>
    <w:basedOn w:val="Normal"/>
    <w:next w:val="Normal"/>
    <w:link w:val="Heading6Char"/>
    <w:qFormat/>
    <w:rsid w:val="002F7A27"/>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rangement">
    <w:name w:val="Arrangement"/>
    <w:basedOn w:val="Normal"/>
    <w:rsid w:val="004C62F6"/>
    <w:pPr>
      <w:tabs>
        <w:tab w:val="right" w:pos="547"/>
        <w:tab w:val="left" w:pos="821"/>
      </w:tabs>
      <w:spacing w:before="40" w:line="240" w:lineRule="exact"/>
      <w:ind w:left="821" w:hanging="821"/>
    </w:pPr>
    <w:rPr>
      <w:sz w:val="22"/>
    </w:rPr>
  </w:style>
  <w:style w:type="paragraph" w:customStyle="1" w:styleId="BasicLegal">
    <w:name w:val="Basic Legal"/>
    <w:rsid w:val="004C62F6"/>
    <w:rPr>
      <w:sz w:val="24"/>
      <w:szCs w:val="24"/>
      <w:lang w:val="en-GB" w:eastAsia="en-US"/>
    </w:rPr>
  </w:style>
  <w:style w:type="paragraph" w:customStyle="1" w:styleId="BoldCentreHead">
    <w:name w:val="BoldCentreHead"/>
    <w:basedOn w:val="Normal"/>
    <w:rsid w:val="004C62F6"/>
    <w:pPr>
      <w:spacing w:before="240"/>
      <w:jc w:val="center"/>
    </w:pPr>
    <w:rPr>
      <w:rFonts w:ascii="Times" w:hAnsi="Times"/>
      <w:b/>
      <w:caps/>
    </w:rPr>
  </w:style>
  <w:style w:type="paragraph" w:customStyle="1" w:styleId="CentreItalic">
    <w:name w:val="Centre Italic"/>
    <w:basedOn w:val="BasicLegal"/>
    <w:rsid w:val="004C62F6"/>
    <w:pPr>
      <w:spacing w:before="120" w:after="120"/>
      <w:jc w:val="center"/>
    </w:pPr>
    <w:rPr>
      <w:i/>
    </w:rPr>
  </w:style>
  <w:style w:type="paragraph" w:customStyle="1" w:styleId="CentreHead">
    <w:name w:val="CentreHead"/>
    <w:basedOn w:val="BasicLegal"/>
    <w:next w:val="BasicLegal"/>
    <w:rsid w:val="004C62F6"/>
    <w:pPr>
      <w:spacing w:before="120" w:after="120"/>
      <w:jc w:val="center"/>
    </w:pPr>
    <w:rPr>
      <w:smallCaps/>
    </w:rPr>
  </w:style>
  <w:style w:type="paragraph" w:customStyle="1" w:styleId="Definitions">
    <w:name w:val="Definitions"/>
    <w:basedOn w:val="BasicLegal"/>
    <w:autoRedefine/>
    <w:rsid w:val="00B44B63"/>
    <w:pPr>
      <w:spacing w:before="120" w:after="120" w:line="240" w:lineRule="exact"/>
      <w:ind w:left="2016" w:hanging="1008"/>
      <w:jc w:val="both"/>
    </w:pPr>
    <w:rPr>
      <w:szCs w:val="20"/>
    </w:rPr>
  </w:style>
  <w:style w:type="paragraph" w:styleId="Footer">
    <w:name w:val="footer"/>
    <w:basedOn w:val="Normal"/>
    <w:link w:val="FooterChar"/>
    <w:uiPriority w:val="99"/>
    <w:rsid w:val="004C62F6"/>
    <w:pPr>
      <w:tabs>
        <w:tab w:val="center" w:pos="4153"/>
        <w:tab w:val="right" w:pos="8306"/>
      </w:tabs>
    </w:pPr>
    <w:rPr>
      <w:szCs w:val="20"/>
    </w:rPr>
  </w:style>
  <w:style w:type="character" w:styleId="FootnoteReference">
    <w:name w:val="footnote reference"/>
    <w:semiHidden/>
    <w:rsid w:val="004C62F6"/>
    <w:rPr>
      <w:vertAlign w:val="superscript"/>
    </w:rPr>
  </w:style>
  <w:style w:type="paragraph" w:styleId="FootnoteText">
    <w:name w:val="footnote text"/>
    <w:basedOn w:val="Normal"/>
    <w:link w:val="FootnoteTextChar"/>
    <w:semiHidden/>
    <w:rsid w:val="004C62F6"/>
    <w:rPr>
      <w:sz w:val="20"/>
      <w:szCs w:val="20"/>
    </w:rPr>
  </w:style>
  <w:style w:type="paragraph" w:customStyle="1" w:styleId="H1">
    <w:name w:val="H1"/>
    <w:basedOn w:val="Normal"/>
    <w:rsid w:val="004C62F6"/>
    <w:pPr>
      <w:spacing w:line="260" w:lineRule="exact"/>
      <w:ind w:firstLine="216"/>
      <w:jc w:val="center"/>
    </w:pPr>
    <w:rPr>
      <w:b/>
    </w:rPr>
  </w:style>
  <w:style w:type="paragraph" w:styleId="Header">
    <w:name w:val="header"/>
    <w:basedOn w:val="BasicLegal"/>
    <w:link w:val="HeaderChar"/>
    <w:uiPriority w:val="99"/>
    <w:rsid w:val="004C62F6"/>
    <w:pPr>
      <w:tabs>
        <w:tab w:val="center" w:pos="4320"/>
        <w:tab w:val="right" w:pos="8640"/>
      </w:tabs>
    </w:pPr>
    <w:rPr>
      <w:szCs w:val="20"/>
    </w:rPr>
  </w:style>
  <w:style w:type="paragraph" w:customStyle="1" w:styleId="Header-even">
    <w:name w:val="Header-even"/>
    <w:basedOn w:val="BasicLegal"/>
    <w:rsid w:val="004C62F6"/>
    <w:pPr>
      <w:tabs>
        <w:tab w:val="center" w:pos="4147"/>
        <w:tab w:val="right" w:pos="8309"/>
      </w:tabs>
      <w:ind w:left="-1613"/>
    </w:pPr>
    <w:rPr>
      <w:i/>
    </w:rPr>
  </w:style>
  <w:style w:type="paragraph" w:customStyle="1" w:styleId="Header-odd">
    <w:name w:val="Header-odd"/>
    <w:basedOn w:val="BasicLegal"/>
    <w:next w:val="Normal"/>
    <w:rsid w:val="004C62F6"/>
    <w:pPr>
      <w:tabs>
        <w:tab w:val="center" w:pos="4153"/>
        <w:tab w:val="right" w:pos="8306"/>
      </w:tabs>
      <w:ind w:right="-1616"/>
      <w:jc w:val="right"/>
    </w:pPr>
    <w:rPr>
      <w:i/>
    </w:rPr>
  </w:style>
  <w:style w:type="character" w:styleId="Hyperlink">
    <w:name w:val="Hyperlink"/>
    <w:rsid w:val="004C62F6"/>
    <w:rPr>
      <w:color w:val="0000FF"/>
      <w:u w:val="none"/>
    </w:rPr>
  </w:style>
  <w:style w:type="paragraph" w:customStyle="1" w:styleId="LongTitle">
    <w:name w:val="Long Title"/>
    <w:basedOn w:val="BasicLegal"/>
    <w:rsid w:val="004C62F6"/>
    <w:pPr>
      <w:spacing w:before="120" w:after="120"/>
      <w:jc w:val="both"/>
    </w:pPr>
    <w:rPr>
      <w:smallCaps/>
    </w:rPr>
  </w:style>
  <w:style w:type="paragraph" w:customStyle="1" w:styleId="MarginalNoteRev">
    <w:name w:val="Marginal Note Rev"/>
    <w:basedOn w:val="CentreItalic"/>
    <w:link w:val="MarginalNoteRevChar"/>
    <w:autoRedefine/>
    <w:qFormat/>
    <w:rsid w:val="00511F2C"/>
    <w:pPr>
      <w:keepNext/>
      <w:keepLines/>
      <w:numPr>
        <w:numId w:val="23"/>
      </w:numPr>
      <w:tabs>
        <w:tab w:val="left" w:pos="576"/>
      </w:tabs>
      <w:spacing w:before="240" w:after="0"/>
      <w:jc w:val="left"/>
    </w:pPr>
    <w:rPr>
      <w:b/>
      <w:bCs/>
      <w:i w:val="0"/>
      <w:lang w:val="en-US" w:eastAsia="en-029"/>
    </w:rPr>
  </w:style>
  <w:style w:type="paragraph" w:customStyle="1" w:styleId="Notes">
    <w:name w:val="Notes"/>
    <w:basedOn w:val="BasicLegal"/>
    <w:next w:val="BasicLegal"/>
    <w:rsid w:val="004C62F6"/>
    <w:rPr>
      <w:i/>
    </w:rPr>
  </w:style>
  <w:style w:type="paragraph" w:customStyle="1" w:styleId="OrdinanceHead">
    <w:name w:val="OrdinanceHead"/>
    <w:basedOn w:val="BasicLegal"/>
    <w:rsid w:val="004C62F6"/>
    <w:pPr>
      <w:spacing w:before="120" w:after="120"/>
      <w:jc w:val="center"/>
    </w:pPr>
    <w:rPr>
      <w:b/>
      <w:caps/>
    </w:rPr>
  </w:style>
  <w:style w:type="character" w:styleId="PageNumber">
    <w:name w:val="page number"/>
    <w:basedOn w:val="DefaultParagraphFont"/>
    <w:rsid w:val="004C62F6"/>
  </w:style>
  <w:style w:type="paragraph" w:customStyle="1" w:styleId="Para">
    <w:name w:val="Para"/>
    <w:basedOn w:val="BasicLegal"/>
    <w:link w:val="ParaChar"/>
    <w:uiPriority w:val="99"/>
    <w:qFormat/>
    <w:rsid w:val="008F6357"/>
    <w:pPr>
      <w:overflowPunct w:val="0"/>
      <w:autoSpaceDE w:val="0"/>
      <w:autoSpaceDN w:val="0"/>
      <w:adjustRightInd w:val="0"/>
      <w:spacing w:after="120"/>
      <w:ind w:left="1440" w:hanging="431"/>
      <w:jc w:val="both"/>
      <w:textAlignment w:val="baseline"/>
    </w:pPr>
    <w:rPr>
      <w:sz w:val="20"/>
      <w:szCs w:val="20"/>
    </w:rPr>
  </w:style>
  <w:style w:type="paragraph" w:customStyle="1" w:styleId="PartHead">
    <w:name w:val="PartHead"/>
    <w:basedOn w:val="BasicLegal"/>
    <w:rsid w:val="001C3CB0"/>
    <w:pPr>
      <w:keepNext/>
      <w:spacing w:before="360" w:after="120"/>
      <w:jc w:val="center"/>
    </w:pPr>
  </w:style>
  <w:style w:type="paragraph" w:customStyle="1" w:styleId="LeftItalic">
    <w:name w:val="Left Italic"/>
    <w:basedOn w:val="BasicLegal"/>
    <w:rsid w:val="004C62F6"/>
    <w:pPr>
      <w:spacing w:before="120"/>
    </w:pPr>
    <w:rPr>
      <w:i/>
    </w:rPr>
  </w:style>
  <w:style w:type="paragraph" w:customStyle="1" w:styleId="Section">
    <w:name w:val="Section"/>
    <w:basedOn w:val="BasicLegal"/>
    <w:link w:val="SectionChar"/>
    <w:uiPriority w:val="99"/>
    <w:qFormat/>
    <w:rsid w:val="00D87787"/>
    <w:pPr>
      <w:tabs>
        <w:tab w:val="left" w:pos="634"/>
        <w:tab w:val="left" w:pos="994"/>
      </w:tabs>
      <w:overflowPunct w:val="0"/>
      <w:autoSpaceDE w:val="0"/>
      <w:autoSpaceDN w:val="0"/>
      <w:adjustRightInd w:val="0"/>
      <w:spacing w:before="120" w:after="120"/>
      <w:ind w:left="1008"/>
      <w:jc w:val="both"/>
      <w:textAlignment w:val="baseline"/>
    </w:pPr>
    <w:rPr>
      <w:lang w:val="en-US"/>
    </w:rPr>
  </w:style>
  <w:style w:type="paragraph" w:customStyle="1" w:styleId="SectionHead">
    <w:name w:val="SectionHead"/>
    <w:basedOn w:val="BasicLegal"/>
    <w:rsid w:val="004C62F6"/>
    <w:pPr>
      <w:spacing w:before="120"/>
    </w:pPr>
    <w:rPr>
      <w:smallCaps/>
      <w:sz w:val="20"/>
    </w:rPr>
  </w:style>
  <w:style w:type="paragraph" w:customStyle="1" w:styleId="SectionNoIndent">
    <w:name w:val="SectionNoIndent"/>
    <w:basedOn w:val="Section"/>
    <w:rsid w:val="004C62F6"/>
  </w:style>
  <w:style w:type="paragraph" w:customStyle="1" w:styleId="SideHead">
    <w:name w:val="Side Head"/>
    <w:basedOn w:val="BasicLegal"/>
    <w:rsid w:val="004C62F6"/>
    <w:pPr>
      <w:ind w:left="274"/>
    </w:pPr>
    <w:rPr>
      <w:caps/>
    </w:rPr>
  </w:style>
  <w:style w:type="paragraph" w:customStyle="1" w:styleId="Sub-Para">
    <w:name w:val="Sub-Para"/>
    <w:basedOn w:val="BasicLegal"/>
    <w:uiPriority w:val="99"/>
    <w:qFormat/>
    <w:rsid w:val="00CB1B12"/>
    <w:pPr>
      <w:tabs>
        <w:tab w:val="right" w:pos="1627"/>
      </w:tabs>
      <w:overflowPunct w:val="0"/>
      <w:autoSpaceDE w:val="0"/>
      <w:autoSpaceDN w:val="0"/>
      <w:adjustRightInd w:val="0"/>
      <w:ind w:left="1872" w:hanging="432"/>
      <w:jc w:val="both"/>
      <w:textAlignment w:val="baseline"/>
    </w:pPr>
  </w:style>
  <w:style w:type="paragraph" w:customStyle="1" w:styleId="Sub-Section">
    <w:name w:val="Sub-Section"/>
    <w:basedOn w:val="BasicLegal"/>
    <w:link w:val="Sub-SectionChar"/>
    <w:uiPriority w:val="99"/>
    <w:qFormat/>
    <w:rsid w:val="00AA15CE"/>
    <w:pPr>
      <w:overflowPunct w:val="0"/>
      <w:autoSpaceDE w:val="0"/>
      <w:autoSpaceDN w:val="0"/>
      <w:adjustRightInd w:val="0"/>
      <w:spacing w:before="120" w:after="120"/>
      <w:ind w:left="1008" w:hanging="432"/>
      <w:jc w:val="both"/>
      <w:textAlignment w:val="baseline"/>
    </w:pPr>
    <w:rPr>
      <w:lang w:val="en-AU"/>
    </w:rPr>
  </w:style>
  <w:style w:type="paragraph" w:customStyle="1" w:styleId="RegTable">
    <w:name w:val="RegTable"/>
    <w:basedOn w:val="Normal"/>
    <w:rsid w:val="004C62F6"/>
    <w:rPr>
      <w:sz w:val="21"/>
    </w:rPr>
  </w:style>
  <w:style w:type="paragraph" w:customStyle="1" w:styleId="Sub-Sub-Para">
    <w:name w:val="Sub-Sub-Para"/>
    <w:basedOn w:val="BasicLegal"/>
    <w:rsid w:val="004C62F6"/>
    <w:pPr>
      <w:tabs>
        <w:tab w:val="left" w:pos="1656"/>
      </w:tabs>
      <w:spacing w:before="120" w:line="240" w:lineRule="exact"/>
      <w:ind w:left="2016" w:hanging="360"/>
      <w:jc w:val="both"/>
    </w:pPr>
  </w:style>
  <w:style w:type="paragraph" w:customStyle="1" w:styleId="RegSub-Section">
    <w:name w:val="Reg Sub-Section"/>
    <w:basedOn w:val="Sub-Section"/>
    <w:rsid w:val="004C62F6"/>
    <w:rPr>
      <w:sz w:val="21"/>
    </w:rPr>
  </w:style>
  <w:style w:type="paragraph" w:customStyle="1" w:styleId="RegBoldCentreHead">
    <w:name w:val="Reg BoldCentreHead"/>
    <w:basedOn w:val="BoldCentreHead"/>
    <w:rsid w:val="004C62F6"/>
    <w:rPr>
      <w:sz w:val="21"/>
    </w:rPr>
  </w:style>
  <w:style w:type="paragraph" w:customStyle="1" w:styleId="RegCentreItalic">
    <w:name w:val="Reg Centre Italic"/>
    <w:basedOn w:val="CentreItalic"/>
    <w:rsid w:val="004C62F6"/>
    <w:rPr>
      <w:sz w:val="21"/>
    </w:rPr>
  </w:style>
  <w:style w:type="paragraph" w:customStyle="1" w:styleId="RegCentreHead">
    <w:name w:val="Reg CentreHead"/>
    <w:basedOn w:val="CentreHead"/>
    <w:rsid w:val="004C62F6"/>
    <w:rPr>
      <w:sz w:val="21"/>
    </w:rPr>
  </w:style>
  <w:style w:type="paragraph" w:customStyle="1" w:styleId="RegDefinitions">
    <w:name w:val="Reg Definitions"/>
    <w:basedOn w:val="Definitions"/>
    <w:rsid w:val="004C62F6"/>
    <w:rPr>
      <w:sz w:val="21"/>
    </w:rPr>
  </w:style>
  <w:style w:type="paragraph" w:customStyle="1" w:styleId="RegMarginalNoteRev">
    <w:name w:val="Reg Marginal Note Rev"/>
    <w:basedOn w:val="MarginalNoteRev"/>
    <w:rsid w:val="004C62F6"/>
    <w:rPr>
      <w:sz w:val="21"/>
    </w:rPr>
  </w:style>
  <w:style w:type="paragraph" w:customStyle="1" w:styleId="RegNotes">
    <w:name w:val="Reg Notes"/>
    <w:basedOn w:val="Notes"/>
    <w:rsid w:val="004C62F6"/>
    <w:rPr>
      <w:sz w:val="21"/>
    </w:rPr>
  </w:style>
  <w:style w:type="paragraph" w:customStyle="1" w:styleId="RegOrdinanceHead">
    <w:name w:val="Reg OrdinanceHead"/>
    <w:basedOn w:val="OrdinanceHead"/>
    <w:rsid w:val="004C62F6"/>
    <w:rPr>
      <w:sz w:val="21"/>
    </w:rPr>
  </w:style>
  <w:style w:type="paragraph" w:customStyle="1" w:styleId="RegPara">
    <w:name w:val="Reg Para"/>
    <w:basedOn w:val="Para"/>
    <w:rsid w:val="004C62F6"/>
    <w:rPr>
      <w:sz w:val="21"/>
    </w:rPr>
  </w:style>
  <w:style w:type="paragraph" w:customStyle="1" w:styleId="RegPartHead">
    <w:name w:val="Reg PartHead"/>
    <w:basedOn w:val="PartHead"/>
    <w:rsid w:val="004C62F6"/>
    <w:rPr>
      <w:sz w:val="21"/>
    </w:rPr>
  </w:style>
  <w:style w:type="paragraph" w:customStyle="1" w:styleId="RegSection">
    <w:name w:val="Reg Section"/>
    <w:basedOn w:val="Section"/>
    <w:rsid w:val="004C62F6"/>
    <w:rPr>
      <w:sz w:val="21"/>
    </w:rPr>
  </w:style>
  <w:style w:type="paragraph" w:customStyle="1" w:styleId="RegSectionNoIndent">
    <w:name w:val="Reg SectionNoIndent"/>
    <w:basedOn w:val="SectionNoIndent"/>
    <w:rsid w:val="004C62F6"/>
    <w:rPr>
      <w:sz w:val="21"/>
    </w:rPr>
  </w:style>
  <w:style w:type="paragraph" w:customStyle="1" w:styleId="RegSideHead">
    <w:name w:val="Reg SideHead"/>
    <w:basedOn w:val="SideHead"/>
    <w:rsid w:val="004C62F6"/>
    <w:rPr>
      <w:sz w:val="21"/>
    </w:rPr>
  </w:style>
  <w:style w:type="paragraph" w:customStyle="1" w:styleId="RegSub-Para">
    <w:name w:val="Reg Sub-Para"/>
    <w:basedOn w:val="Sub-Para"/>
    <w:rsid w:val="004C62F6"/>
    <w:rPr>
      <w:sz w:val="21"/>
    </w:rPr>
  </w:style>
  <w:style w:type="paragraph" w:customStyle="1" w:styleId="RegSub-Sub-Para">
    <w:name w:val="Reg Sub-Sub-Para"/>
    <w:basedOn w:val="Sub-Sub-Para"/>
    <w:rsid w:val="004C62F6"/>
    <w:rPr>
      <w:sz w:val="21"/>
    </w:rPr>
  </w:style>
  <w:style w:type="paragraph" w:customStyle="1" w:styleId="RegLeftItalic">
    <w:name w:val="Reg LeftItalic"/>
    <w:basedOn w:val="LeftItalic"/>
    <w:rsid w:val="004C62F6"/>
    <w:rPr>
      <w:sz w:val="21"/>
    </w:rPr>
  </w:style>
  <w:style w:type="paragraph" w:customStyle="1" w:styleId="RegArrangement">
    <w:name w:val="Reg Arrangement"/>
    <w:basedOn w:val="Arrangement"/>
    <w:rsid w:val="004C62F6"/>
    <w:rPr>
      <w:sz w:val="21"/>
    </w:rPr>
  </w:style>
  <w:style w:type="paragraph" w:customStyle="1" w:styleId="RegSectionHead">
    <w:name w:val="Reg SectionHead"/>
    <w:basedOn w:val="SectionHead"/>
    <w:rsid w:val="004C62F6"/>
  </w:style>
  <w:style w:type="paragraph" w:customStyle="1" w:styleId="ActTable">
    <w:name w:val="ActTable"/>
    <w:basedOn w:val="Normal"/>
    <w:rsid w:val="004C62F6"/>
  </w:style>
  <w:style w:type="paragraph" w:customStyle="1" w:styleId="CentredRule">
    <w:name w:val="Centred Rule"/>
    <w:basedOn w:val="Normal"/>
    <w:rsid w:val="004C62F6"/>
    <w:pPr>
      <w:spacing w:before="240" w:after="240"/>
      <w:jc w:val="center"/>
    </w:pPr>
  </w:style>
  <w:style w:type="paragraph" w:customStyle="1" w:styleId="OneLineSpaceReg">
    <w:name w:val="OneLineSpaceReg"/>
    <w:basedOn w:val="Normal"/>
    <w:rsid w:val="004C62F6"/>
    <w:rPr>
      <w:sz w:val="21"/>
    </w:rPr>
  </w:style>
  <w:style w:type="paragraph" w:customStyle="1" w:styleId="OneLineSpaceAct">
    <w:name w:val="OneLineSpaceAct"/>
    <w:basedOn w:val="Normal"/>
    <w:rsid w:val="004C62F6"/>
  </w:style>
  <w:style w:type="character" w:styleId="FollowedHyperlink">
    <w:name w:val="FollowedHyperlink"/>
    <w:rsid w:val="004C62F6"/>
    <w:rPr>
      <w:color w:val="800080"/>
      <w:u w:val="single"/>
    </w:rPr>
  </w:style>
  <w:style w:type="paragraph" w:styleId="PlainText">
    <w:name w:val="Plain Text"/>
    <w:basedOn w:val="Normal"/>
    <w:rsid w:val="004C62F6"/>
    <w:rPr>
      <w:rFonts w:ascii="Courier New" w:hAnsi="Courier New" w:cs="Courier New"/>
      <w:sz w:val="20"/>
    </w:rPr>
  </w:style>
  <w:style w:type="character" w:styleId="CommentReference">
    <w:name w:val="annotation reference"/>
    <w:semiHidden/>
    <w:rsid w:val="004C62F6"/>
    <w:rPr>
      <w:sz w:val="16"/>
      <w:szCs w:val="16"/>
    </w:rPr>
  </w:style>
  <w:style w:type="paragraph" w:styleId="CommentText">
    <w:name w:val="annotation text"/>
    <w:basedOn w:val="Normal"/>
    <w:link w:val="CommentTextChar"/>
    <w:semiHidden/>
    <w:rsid w:val="004C62F6"/>
    <w:rPr>
      <w:sz w:val="20"/>
      <w:szCs w:val="20"/>
    </w:rPr>
  </w:style>
  <w:style w:type="paragraph" w:customStyle="1" w:styleId="BillSection">
    <w:name w:val="Bill Section"/>
    <w:basedOn w:val="Normal"/>
    <w:autoRedefine/>
    <w:rsid w:val="00F27732"/>
    <w:pPr>
      <w:spacing w:before="120"/>
      <w:ind w:left="2434" w:hanging="634"/>
      <w:jc w:val="both"/>
      <w:outlineLvl w:val="0"/>
    </w:pPr>
    <w:rPr>
      <w:rFonts w:eastAsia="MS Mincho"/>
    </w:rPr>
  </w:style>
  <w:style w:type="paragraph" w:styleId="BodyTextIndent">
    <w:name w:val="Body Text Indent"/>
    <w:basedOn w:val="Normal"/>
    <w:rsid w:val="00A21784"/>
    <w:pPr>
      <w:ind w:left="1440"/>
    </w:pPr>
    <w:rPr>
      <w:lang w:val="en-US"/>
    </w:rPr>
  </w:style>
  <w:style w:type="table" w:styleId="TableGrid">
    <w:name w:val="Table Grid"/>
    <w:basedOn w:val="TableNormal"/>
    <w:rsid w:val="00D344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qFormat/>
    <w:rsid w:val="007B267B"/>
    <w:pPr>
      <w:spacing w:after="60"/>
      <w:jc w:val="center"/>
      <w:outlineLvl w:val="1"/>
    </w:pPr>
    <w:rPr>
      <w:rFonts w:ascii="Cambria" w:hAnsi="Cambria"/>
    </w:rPr>
  </w:style>
  <w:style w:type="character" w:customStyle="1" w:styleId="SubtitleChar">
    <w:name w:val="Subtitle Char"/>
    <w:link w:val="Subtitle"/>
    <w:rsid w:val="007B267B"/>
    <w:rPr>
      <w:rFonts w:ascii="Cambria" w:eastAsia="Times New Roman" w:hAnsi="Cambria" w:cs="Times New Roman"/>
      <w:sz w:val="24"/>
      <w:szCs w:val="24"/>
      <w:lang w:val="en-GB"/>
    </w:rPr>
  </w:style>
  <w:style w:type="paragraph" w:customStyle="1" w:styleId="MarginalNote">
    <w:name w:val="Marginal Note"/>
    <w:basedOn w:val="Normal"/>
    <w:next w:val="Normal"/>
    <w:link w:val="MarginalNoteChar"/>
    <w:uiPriority w:val="99"/>
    <w:rsid w:val="009C1700"/>
    <w:pPr>
      <w:keepNext/>
      <w:keepLines/>
      <w:spacing w:before="240"/>
      <w:jc w:val="both"/>
    </w:pPr>
    <w:rPr>
      <w:b/>
      <w:sz w:val="22"/>
      <w:szCs w:val="20"/>
    </w:rPr>
  </w:style>
  <w:style w:type="character" w:customStyle="1" w:styleId="SectionChar">
    <w:name w:val="Section Char"/>
    <w:basedOn w:val="DefaultParagraphFont"/>
    <w:link w:val="Section"/>
    <w:uiPriority w:val="99"/>
    <w:rsid w:val="00D87787"/>
  </w:style>
  <w:style w:type="character" w:customStyle="1" w:styleId="Sub-SectionChar">
    <w:name w:val="Sub-Section Char"/>
    <w:link w:val="Sub-Section"/>
    <w:uiPriority w:val="99"/>
    <w:rsid w:val="00AA15CE"/>
    <w:rPr>
      <w:sz w:val="24"/>
      <w:szCs w:val="24"/>
      <w:lang w:val="en-AU"/>
    </w:rPr>
  </w:style>
  <w:style w:type="character" w:customStyle="1" w:styleId="ParaChar">
    <w:name w:val="Para Char"/>
    <w:link w:val="Para"/>
    <w:uiPriority w:val="99"/>
    <w:rsid w:val="008F6357"/>
    <w:rPr>
      <w:lang w:val="en-GB"/>
    </w:rPr>
  </w:style>
  <w:style w:type="character" w:customStyle="1" w:styleId="MarginalNoteChar">
    <w:name w:val="Marginal Note Char"/>
    <w:link w:val="MarginalNote"/>
    <w:uiPriority w:val="99"/>
    <w:locked/>
    <w:rsid w:val="009C1700"/>
    <w:rPr>
      <w:b/>
      <w:sz w:val="22"/>
      <w:lang w:val="en-GB"/>
    </w:rPr>
  </w:style>
  <w:style w:type="character" w:customStyle="1" w:styleId="label">
    <w:name w:val="label"/>
    <w:basedOn w:val="DefaultParagraphFont"/>
    <w:rsid w:val="009C1700"/>
  </w:style>
  <w:style w:type="character" w:customStyle="1" w:styleId="FootnoteTextChar">
    <w:name w:val="Footnote Text Char"/>
    <w:link w:val="FootnoteText"/>
    <w:semiHidden/>
    <w:rsid w:val="00E16398"/>
    <w:rPr>
      <w:lang w:val="en-GB"/>
    </w:rPr>
  </w:style>
  <w:style w:type="character" w:customStyle="1" w:styleId="Heading4Char">
    <w:name w:val="Heading 4 Char"/>
    <w:link w:val="Heading4"/>
    <w:rsid w:val="002F7A27"/>
    <w:rPr>
      <w:b/>
      <w:bCs/>
      <w:sz w:val="28"/>
      <w:szCs w:val="28"/>
      <w:lang w:eastAsia="en-US"/>
    </w:rPr>
  </w:style>
  <w:style w:type="paragraph" w:styleId="List2">
    <w:name w:val="List 2"/>
    <w:basedOn w:val="Normal"/>
    <w:rsid w:val="002F7A27"/>
    <w:pPr>
      <w:ind w:left="720" w:hanging="360"/>
      <w:jc w:val="both"/>
    </w:pPr>
    <w:rPr>
      <w:rFonts w:ascii="Arial" w:hAnsi="Arial"/>
      <w:sz w:val="22"/>
      <w:lang w:val="en-029"/>
    </w:rPr>
  </w:style>
  <w:style w:type="character" w:customStyle="1" w:styleId="HeaderChar">
    <w:name w:val="Header Char"/>
    <w:link w:val="Header"/>
    <w:uiPriority w:val="99"/>
    <w:rsid w:val="002F7A27"/>
    <w:rPr>
      <w:sz w:val="24"/>
      <w:lang w:val="en-GB" w:eastAsia="en-US"/>
    </w:rPr>
  </w:style>
  <w:style w:type="paragraph" w:styleId="List">
    <w:name w:val="List"/>
    <w:basedOn w:val="Normal"/>
    <w:rsid w:val="002F7A27"/>
    <w:pPr>
      <w:ind w:left="360" w:hanging="360"/>
      <w:contextualSpacing/>
    </w:pPr>
  </w:style>
  <w:style w:type="character" w:customStyle="1" w:styleId="Heading2Char">
    <w:name w:val="Heading 2 Char"/>
    <w:link w:val="Heading2"/>
    <w:rsid w:val="002F7A27"/>
    <w:rPr>
      <w:rFonts w:ascii="Arial" w:hAnsi="Arial" w:cs="Arial"/>
      <w:b/>
      <w:bCs/>
      <w:i/>
      <w:iCs/>
      <w:sz w:val="28"/>
      <w:szCs w:val="28"/>
      <w:lang w:val="en-GB" w:eastAsia="en-US"/>
    </w:rPr>
  </w:style>
  <w:style w:type="character" w:customStyle="1" w:styleId="Heading6Char">
    <w:name w:val="Heading 6 Char"/>
    <w:link w:val="Heading6"/>
    <w:rsid w:val="002F7A27"/>
    <w:rPr>
      <w:b/>
      <w:bCs/>
      <w:sz w:val="22"/>
      <w:szCs w:val="22"/>
      <w:lang w:val="en-GB" w:eastAsia="en-US"/>
    </w:rPr>
  </w:style>
  <w:style w:type="paragraph" w:styleId="BodyText">
    <w:name w:val="Body Text"/>
    <w:basedOn w:val="Normal"/>
    <w:link w:val="BodyTextChar"/>
    <w:rsid w:val="002F7A27"/>
    <w:pPr>
      <w:spacing w:after="120"/>
    </w:pPr>
    <w:rPr>
      <w:szCs w:val="20"/>
    </w:rPr>
  </w:style>
  <w:style w:type="character" w:customStyle="1" w:styleId="BodyTextChar">
    <w:name w:val="Body Text Char"/>
    <w:link w:val="BodyText"/>
    <w:rsid w:val="002F7A27"/>
    <w:rPr>
      <w:sz w:val="24"/>
      <w:lang w:val="en-GB" w:eastAsia="en-US"/>
    </w:rPr>
  </w:style>
  <w:style w:type="paragraph" w:styleId="CommentSubject">
    <w:name w:val="annotation subject"/>
    <w:basedOn w:val="CommentText"/>
    <w:next w:val="CommentText"/>
    <w:link w:val="CommentSubjectChar"/>
    <w:rsid w:val="00F34606"/>
    <w:rPr>
      <w:b/>
      <w:bCs/>
    </w:rPr>
  </w:style>
  <w:style w:type="character" w:customStyle="1" w:styleId="CommentTextChar">
    <w:name w:val="Comment Text Char"/>
    <w:link w:val="CommentText"/>
    <w:semiHidden/>
    <w:rsid w:val="00F34606"/>
    <w:rPr>
      <w:lang w:val="en-GB"/>
    </w:rPr>
  </w:style>
  <w:style w:type="character" w:customStyle="1" w:styleId="CommentSubjectChar">
    <w:name w:val="Comment Subject Char"/>
    <w:basedOn w:val="CommentTextChar"/>
    <w:link w:val="CommentSubject"/>
    <w:rsid w:val="00F34606"/>
    <w:rPr>
      <w:lang w:val="en-GB"/>
    </w:rPr>
  </w:style>
  <w:style w:type="paragraph" w:styleId="Revision">
    <w:name w:val="Revision"/>
    <w:hidden/>
    <w:uiPriority w:val="99"/>
    <w:semiHidden/>
    <w:rsid w:val="00F34606"/>
    <w:rPr>
      <w:sz w:val="24"/>
      <w:szCs w:val="24"/>
      <w:lang w:val="en-GB" w:eastAsia="en-US"/>
    </w:rPr>
  </w:style>
  <w:style w:type="paragraph" w:styleId="BalloonText">
    <w:name w:val="Balloon Text"/>
    <w:basedOn w:val="Normal"/>
    <w:link w:val="BalloonTextChar"/>
    <w:rsid w:val="00F34606"/>
    <w:rPr>
      <w:rFonts w:ascii="Tahoma" w:hAnsi="Tahoma"/>
      <w:sz w:val="16"/>
      <w:szCs w:val="16"/>
    </w:rPr>
  </w:style>
  <w:style w:type="character" w:customStyle="1" w:styleId="BalloonTextChar">
    <w:name w:val="Balloon Text Char"/>
    <w:link w:val="BalloonText"/>
    <w:rsid w:val="00F34606"/>
    <w:rPr>
      <w:rFonts w:ascii="Tahoma" w:hAnsi="Tahoma" w:cs="Tahoma"/>
      <w:sz w:val="16"/>
      <w:szCs w:val="16"/>
      <w:lang w:val="en-GB"/>
    </w:rPr>
  </w:style>
  <w:style w:type="character" w:customStyle="1" w:styleId="FooterChar">
    <w:name w:val="Footer Char"/>
    <w:link w:val="Footer"/>
    <w:uiPriority w:val="99"/>
    <w:rsid w:val="00A41C8F"/>
    <w:rPr>
      <w:sz w:val="24"/>
      <w:lang w:val="en-GB"/>
    </w:rPr>
  </w:style>
  <w:style w:type="paragraph" w:customStyle="1" w:styleId="StyleBoldCentreHeadTimesNewRomanLinespacingMultiple11">
    <w:name w:val="Style BoldCentreHead + Times New Roman Line spacing:  Multiple 1.1..."/>
    <w:basedOn w:val="BoldCentreHead"/>
    <w:rsid w:val="00005F76"/>
    <w:pPr>
      <w:spacing w:line="276" w:lineRule="auto"/>
      <w:contextualSpacing/>
    </w:pPr>
    <w:rPr>
      <w:rFonts w:ascii="Times New Roman" w:hAnsi="Times New Roman"/>
      <w:bCs/>
    </w:rPr>
  </w:style>
  <w:style w:type="paragraph" w:customStyle="1" w:styleId="StLuciaParagraph">
    <w:name w:val="StLucia_Paragraph"/>
    <w:rsid w:val="00A436F8"/>
    <w:pPr>
      <w:tabs>
        <w:tab w:val="left" w:pos="1134"/>
      </w:tabs>
      <w:spacing w:before="120"/>
      <w:ind w:left="1134" w:hanging="567"/>
      <w:jc w:val="both"/>
    </w:pPr>
    <w:rPr>
      <w:rFonts w:eastAsia="MS Mincho"/>
      <w:sz w:val="24"/>
      <w:szCs w:val="24"/>
      <w:lang w:val="en-GB" w:eastAsia="en-US"/>
    </w:rPr>
  </w:style>
  <w:style w:type="paragraph" w:customStyle="1" w:styleId="StLuciaSubParagraph">
    <w:name w:val="StLucia_Sub_Paragraph"/>
    <w:rsid w:val="00A436F8"/>
    <w:pPr>
      <w:tabs>
        <w:tab w:val="left" w:pos="1701"/>
      </w:tabs>
      <w:spacing w:before="80"/>
      <w:ind w:left="1701" w:hanging="567"/>
      <w:jc w:val="both"/>
    </w:pPr>
    <w:rPr>
      <w:sz w:val="24"/>
      <w:szCs w:val="24"/>
      <w:lang w:val="en-GB" w:eastAsia="en-US"/>
    </w:rPr>
  </w:style>
  <w:style w:type="paragraph" w:customStyle="1" w:styleId="StLuciaSubSubParagraph">
    <w:name w:val="StLucia_SubSub_Paragraph"/>
    <w:rsid w:val="00A436F8"/>
    <w:pPr>
      <w:tabs>
        <w:tab w:val="left" w:pos="2268"/>
      </w:tabs>
      <w:spacing w:before="80"/>
      <w:ind w:left="2268" w:hanging="567"/>
      <w:jc w:val="both"/>
    </w:pPr>
    <w:rPr>
      <w:rFonts w:eastAsia="MS Mincho"/>
      <w:sz w:val="24"/>
      <w:szCs w:val="24"/>
      <w:lang w:val="en-GB" w:eastAsia="en-US"/>
    </w:rPr>
  </w:style>
  <w:style w:type="paragraph" w:customStyle="1" w:styleId="StLuciaDefinition">
    <w:name w:val="StLucia_Definition"/>
    <w:basedOn w:val="Normal"/>
    <w:rsid w:val="00A436F8"/>
    <w:pPr>
      <w:spacing w:before="120"/>
      <w:ind w:left="1701" w:hanging="567"/>
      <w:jc w:val="both"/>
    </w:pPr>
    <w:rPr>
      <w:rFonts w:eastAsia="MS Mincho"/>
      <w:b/>
      <w:bCs/>
      <w:lang w:val="en-US"/>
    </w:rPr>
  </w:style>
  <w:style w:type="paragraph" w:styleId="DocumentMap">
    <w:name w:val="Document Map"/>
    <w:basedOn w:val="Normal"/>
    <w:link w:val="DocumentMapChar"/>
    <w:rsid w:val="00DA6CEC"/>
    <w:rPr>
      <w:rFonts w:ascii="Lucida Grande" w:hAnsi="Lucida Grande"/>
    </w:rPr>
  </w:style>
  <w:style w:type="character" w:customStyle="1" w:styleId="DocumentMapChar">
    <w:name w:val="Document Map Char"/>
    <w:link w:val="DocumentMap"/>
    <w:rsid w:val="00DA6CEC"/>
    <w:rPr>
      <w:rFonts w:ascii="Lucida Grande" w:hAnsi="Lucida Grande"/>
      <w:sz w:val="24"/>
      <w:szCs w:val="24"/>
      <w:lang w:val="en-GB"/>
    </w:rPr>
  </w:style>
  <w:style w:type="paragraph" w:styleId="TOC2">
    <w:name w:val="toc 2"/>
    <w:basedOn w:val="Normal"/>
    <w:next w:val="Normal"/>
    <w:autoRedefine/>
    <w:uiPriority w:val="39"/>
    <w:rsid w:val="002B690B"/>
    <w:pPr>
      <w:ind w:left="240"/>
    </w:pPr>
  </w:style>
  <w:style w:type="paragraph" w:styleId="TOC1">
    <w:name w:val="toc 1"/>
    <w:basedOn w:val="Normal"/>
    <w:next w:val="Normal"/>
    <w:autoRedefine/>
    <w:uiPriority w:val="39"/>
    <w:rsid w:val="002B690B"/>
    <w:pPr>
      <w:spacing w:after="100"/>
    </w:pPr>
  </w:style>
  <w:style w:type="paragraph" w:styleId="TOC3">
    <w:name w:val="toc 3"/>
    <w:basedOn w:val="Normal"/>
    <w:next w:val="Normal"/>
    <w:autoRedefine/>
    <w:uiPriority w:val="39"/>
    <w:rsid w:val="002B690B"/>
    <w:pPr>
      <w:ind w:left="480"/>
    </w:pPr>
  </w:style>
  <w:style w:type="paragraph" w:styleId="TOC4">
    <w:name w:val="toc 4"/>
    <w:basedOn w:val="Normal"/>
    <w:next w:val="Normal"/>
    <w:autoRedefine/>
    <w:uiPriority w:val="39"/>
    <w:rsid w:val="002B690B"/>
    <w:pPr>
      <w:ind w:left="720"/>
    </w:pPr>
  </w:style>
  <w:style w:type="paragraph" w:styleId="TOC5">
    <w:name w:val="toc 5"/>
    <w:basedOn w:val="Normal"/>
    <w:next w:val="Normal"/>
    <w:autoRedefine/>
    <w:uiPriority w:val="39"/>
    <w:rsid w:val="002B690B"/>
    <w:pPr>
      <w:ind w:left="960"/>
    </w:pPr>
  </w:style>
  <w:style w:type="paragraph" w:styleId="TOC6">
    <w:name w:val="toc 6"/>
    <w:basedOn w:val="Normal"/>
    <w:next w:val="Normal"/>
    <w:autoRedefine/>
    <w:uiPriority w:val="39"/>
    <w:rsid w:val="002B690B"/>
    <w:pPr>
      <w:ind w:left="1200"/>
    </w:pPr>
  </w:style>
  <w:style w:type="paragraph" w:styleId="TOC7">
    <w:name w:val="toc 7"/>
    <w:basedOn w:val="Normal"/>
    <w:next w:val="Normal"/>
    <w:autoRedefine/>
    <w:uiPriority w:val="39"/>
    <w:rsid w:val="002B690B"/>
    <w:pPr>
      <w:ind w:left="1440"/>
    </w:pPr>
  </w:style>
  <w:style w:type="paragraph" w:styleId="TOC8">
    <w:name w:val="toc 8"/>
    <w:basedOn w:val="Normal"/>
    <w:next w:val="Normal"/>
    <w:autoRedefine/>
    <w:uiPriority w:val="39"/>
    <w:rsid w:val="002B690B"/>
    <w:pPr>
      <w:ind w:left="1680"/>
    </w:pPr>
  </w:style>
  <w:style w:type="paragraph" w:styleId="TOC9">
    <w:name w:val="toc 9"/>
    <w:basedOn w:val="Normal"/>
    <w:next w:val="Normal"/>
    <w:autoRedefine/>
    <w:uiPriority w:val="39"/>
    <w:rsid w:val="002B690B"/>
    <w:pPr>
      <w:ind w:left="1920"/>
    </w:pPr>
  </w:style>
  <w:style w:type="paragraph" w:styleId="ListParagraph">
    <w:name w:val="List Paragraph"/>
    <w:basedOn w:val="Normal"/>
    <w:uiPriority w:val="99"/>
    <w:qFormat/>
    <w:rsid w:val="00414234"/>
    <w:pPr>
      <w:spacing w:after="200" w:line="276" w:lineRule="auto"/>
      <w:ind w:left="720"/>
    </w:pPr>
    <w:rPr>
      <w:rFonts w:ascii="Calibri" w:eastAsia="Calibri" w:hAnsi="Calibri" w:cs="Calibri"/>
      <w:sz w:val="22"/>
      <w:szCs w:val="22"/>
      <w:lang w:val="en-JM"/>
    </w:rPr>
  </w:style>
  <w:style w:type="character" w:customStyle="1" w:styleId="MarginalNoteRevChar">
    <w:name w:val="Marginal Note Rev Char"/>
    <w:link w:val="MarginalNoteRev"/>
    <w:rsid w:val="00511F2C"/>
    <w:rPr>
      <w:b/>
      <w:bCs/>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683745">
      <w:bodyDiv w:val="1"/>
      <w:marLeft w:val="0"/>
      <w:marRight w:val="0"/>
      <w:marTop w:val="0"/>
      <w:marBottom w:val="0"/>
      <w:divBdr>
        <w:top w:val="none" w:sz="0" w:space="0" w:color="auto"/>
        <w:left w:val="none" w:sz="0" w:space="0" w:color="auto"/>
        <w:bottom w:val="none" w:sz="0" w:space="0" w:color="auto"/>
        <w:right w:val="none" w:sz="0" w:space="0" w:color="auto"/>
      </w:divBdr>
    </w:div>
    <w:div w:id="249462761">
      <w:bodyDiv w:val="1"/>
      <w:marLeft w:val="0"/>
      <w:marRight w:val="0"/>
      <w:marTop w:val="0"/>
      <w:marBottom w:val="0"/>
      <w:divBdr>
        <w:top w:val="none" w:sz="0" w:space="0" w:color="auto"/>
        <w:left w:val="none" w:sz="0" w:space="0" w:color="auto"/>
        <w:bottom w:val="none" w:sz="0" w:space="0" w:color="auto"/>
        <w:right w:val="none" w:sz="0" w:space="0" w:color="auto"/>
      </w:divBdr>
    </w:div>
    <w:div w:id="271665666">
      <w:bodyDiv w:val="1"/>
      <w:marLeft w:val="0"/>
      <w:marRight w:val="0"/>
      <w:marTop w:val="0"/>
      <w:marBottom w:val="0"/>
      <w:divBdr>
        <w:top w:val="none" w:sz="0" w:space="0" w:color="auto"/>
        <w:left w:val="none" w:sz="0" w:space="0" w:color="auto"/>
        <w:bottom w:val="none" w:sz="0" w:space="0" w:color="auto"/>
        <w:right w:val="none" w:sz="0" w:space="0" w:color="auto"/>
      </w:divBdr>
      <w:divsChild>
        <w:div w:id="425811254">
          <w:marLeft w:val="0"/>
          <w:marRight w:val="0"/>
          <w:marTop w:val="0"/>
          <w:marBottom w:val="0"/>
          <w:divBdr>
            <w:top w:val="none" w:sz="0" w:space="0" w:color="auto"/>
            <w:left w:val="none" w:sz="0" w:space="0" w:color="auto"/>
            <w:bottom w:val="none" w:sz="0" w:space="0" w:color="auto"/>
            <w:right w:val="none" w:sz="0" w:space="0" w:color="auto"/>
          </w:divBdr>
          <w:divsChild>
            <w:div w:id="662394920">
              <w:marLeft w:val="0"/>
              <w:marRight w:val="0"/>
              <w:marTop w:val="0"/>
              <w:marBottom w:val="0"/>
              <w:divBdr>
                <w:top w:val="single" w:sz="2" w:space="0" w:color="FFFFFF"/>
                <w:left w:val="single" w:sz="6" w:space="0" w:color="FFFFFF"/>
                <w:bottom w:val="single" w:sz="6" w:space="0" w:color="FFFFFF"/>
                <w:right w:val="single" w:sz="6" w:space="0" w:color="FFFFFF"/>
              </w:divBdr>
              <w:divsChild>
                <w:div w:id="514030335">
                  <w:marLeft w:val="0"/>
                  <w:marRight w:val="0"/>
                  <w:marTop w:val="0"/>
                  <w:marBottom w:val="0"/>
                  <w:divBdr>
                    <w:top w:val="single" w:sz="6" w:space="1" w:color="D3D3D3"/>
                    <w:left w:val="none" w:sz="0" w:space="0" w:color="auto"/>
                    <w:bottom w:val="none" w:sz="0" w:space="0" w:color="auto"/>
                    <w:right w:val="none" w:sz="0" w:space="0" w:color="auto"/>
                  </w:divBdr>
                  <w:divsChild>
                    <w:div w:id="720207194">
                      <w:marLeft w:val="0"/>
                      <w:marRight w:val="0"/>
                      <w:marTop w:val="0"/>
                      <w:marBottom w:val="0"/>
                      <w:divBdr>
                        <w:top w:val="none" w:sz="0" w:space="0" w:color="auto"/>
                        <w:left w:val="none" w:sz="0" w:space="0" w:color="auto"/>
                        <w:bottom w:val="none" w:sz="0" w:space="0" w:color="auto"/>
                        <w:right w:val="none" w:sz="0" w:space="0" w:color="auto"/>
                      </w:divBdr>
                      <w:divsChild>
                        <w:div w:id="1098477981">
                          <w:marLeft w:val="0"/>
                          <w:marRight w:val="0"/>
                          <w:marTop w:val="0"/>
                          <w:marBottom w:val="0"/>
                          <w:divBdr>
                            <w:top w:val="none" w:sz="0" w:space="0" w:color="auto"/>
                            <w:left w:val="none" w:sz="0" w:space="0" w:color="auto"/>
                            <w:bottom w:val="none" w:sz="0" w:space="0" w:color="auto"/>
                            <w:right w:val="none" w:sz="0" w:space="0" w:color="auto"/>
                          </w:divBdr>
                          <w:divsChild>
                            <w:div w:id="261034133">
                              <w:marLeft w:val="0"/>
                              <w:marRight w:val="0"/>
                              <w:marTop w:val="0"/>
                              <w:marBottom w:val="240"/>
                              <w:divBdr>
                                <w:top w:val="single" w:sz="6" w:space="5" w:color="C2C2C2"/>
                                <w:left w:val="single" w:sz="6" w:space="5" w:color="C2C2C2"/>
                                <w:bottom w:val="single" w:sz="24" w:space="5" w:color="C2C2C2"/>
                                <w:right w:val="single" w:sz="6" w:space="5" w:color="C2C2C2"/>
                              </w:divBdr>
                              <w:divsChild>
                                <w:div w:id="1634214624">
                                  <w:marLeft w:val="0"/>
                                  <w:marRight w:val="0"/>
                                  <w:marTop w:val="0"/>
                                  <w:marBottom w:val="0"/>
                                  <w:divBdr>
                                    <w:top w:val="none" w:sz="0" w:space="0" w:color="auto"/>
                                    <w:left w:val="none" w:sz="0" w:space="0" w:color="auto"/>
                                    <w:bottom w:val="none" w:sz="0" w:space="0" w:color="auto"/>
                                    <w:right w:val="none" w:sz="0" w:space="0" w:color="auto"/>
                                  </w:divBdr>
                                  <w:divsChild>
                                    <w:div w:id="1804616000">
                                      <w:marLeft w:val="0"/>
                                      <w:marRight w:val="0"/>
                                      <w:marTop w:val="0"/>
                                      <w:marBottom w:val="0"/>
                                      <w:divBdr>
                                        <w:top w:val="single" w:sz="6" w:space="11" w:color="20A4D4"/>
                                        <w:left w:val="single" w:sz="6" w:space="11" w:color="20A4D4"/>
                                        <w:bottom w:val="single" w:sz="6" w:space="11" w:color="20A4D4"/>
                                        <w:right w:val="single" w:sz="6" w:space="11" w:color="20A4D4"/>
                                      </w:divBdr>
                                    </w:div>
                                  </w:divsChild>
                                </w:div>
                              </w:divsChild>
                            </w:div>
                            <w:div w:id="191550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366959">
      <w:bodyDiv w:val="1"/>
      <w:marLeft w:val="0"/>
      <w:marRight w:val="0"/>
      <w:marTop w:val="0"/>
      <w:marBottom w:val="0"/>
      <w:divBdr>
        <w:top w:val="none" w:sz="0" w:space="0" w:color="auto"/>
        <w:left w:val="none" w:sz="0" w:space="0" w:color="auto"/>
        <w:bottom w:val="none" w:sz="0" w:space="0" w:color="auto"/>
        <w:right w:val="none" w:sz="0" w:space="0" w:color="auto"/>
      </w:divBdr>
    </w:div>
    <w:div w:id="648094762">
      <w:bodyDiv w:val="1"/>
      <w:marLeft w:val="0"/>
      <w:marRight w:val="0"/>
      <w:marTop w:val="0"/>
      <w:marBottom w:val="0"/>
      <w:divBdr>
        <w:top w:val="none" w:sz="0" w:space="0" w:color="auto"/>
        <w:left w:val="none" w:sz="0" w:space="0" w:color="auto"/>
        <w:bottom w:val="none" w:sz="0" w:space="0" w:color="auto"/>
        <w:right w:val="none" w:sz="0" w:space="0" w:color="auto"/>
      </w:divBdr>
    </w:div>
    <w:div w:id="722339102">
      <w:bodyDiv w:val="1"/>
      <w:marLeft w:val="0"/>
      <w:marRight w:val="0"/>
      <w:marTop w:val="0"/>
      <w:marBottom w:val="0"/>
      <w:divBdr>
        <w:top w:val="none" w:sz="0" w:space="0" w:color="auto"/>
        <w:left w:val="none" w:sz="0" w:space="0" w:color="auto"/>
        <w:bottom w:val="none" w:sz="0" w:space="0" w:color="auto"/>
        <w:right w:val="none" w:sz="0" w:space="0" w:color="auto"/>
      </w:divBdr>
    </w:div>
    <w:div w:id="771047885">
      <w:bodyDiv w:val="1"/>
      <w:marLeft w:val="0"/>
      <w:marRight w:val="0"/>
      <w:marTop w:val="0"/>
      <w:marBottom w:val="0"/>
      <w:divBdr>
        <w:top w:val="none" w:sz="0" w:space="0" w:color="auto"/>
        <w:left w:val="none" w:sz="0" w:space="0" w:color="auto"/>
        <w:bottom w:val="none" w:sz="0" w:space="0" w:color="auto"/>
        <w:right w:val="none" w:sz="0" w:space="0" w:color="auto"/>
      </w:divBdr>
    </w:div>
    <w:div w:id="1164247167">
      <w:bodyDiv w:val="1"/>
      <w:marLeft w:val="0"/>
      <w:marRight w:val="0"/>
      <w:marTop w:val="0"/>
      <w:marBottom w:val="0"/>
      <w:divBdr>
        <w:top w:val="none" w:sz="0" w:space="0" w:color="auto"/>
        <w:left w:val="none" w:sz="0" w:space="0" w:color="auto"/>
        <w:bottom w:val="none" w:sz="0" w:space="0" w:color="auto"/>
        <w:right w:val="none" w:sz="0" w:space="0" w:color="auto"/>
      </w:divBdr>
    </w:div>
    <w:div w:id="1486245338">
      <w:bodyDiv w:val="1"/>
      <w:marLeft w:val="0"/>
      <w:marRight w:val="0"/>
      <w:marTop w:val="0"/>
      <w:marBottom w:val="0"/>
      <w:divBdr>
        <w:top w:val="none" w:sz="0" w:space="0" w:color="auto"/>
        <w:left w:val="none" w:sz="0" w:space="0" w:color="auto"/>
        <w:bottom w:val="none" w:sz="0" w:space="0" w:color="auto"/>
        <w:right w:val="none" w:sz="0" w:space="0" w:color="auto"/>
      </w:divBdr>
      <w:divsChild>
        <w:div w:id="915941067">
          <w:marLeft w:val="0"/>
          <w:marRight w:val="0"/>
          <w:marTop w:val="0"/>
          <w:marBottom w:val="0"/>
          <w:divBdr>
            <w:top w:val="none" w:sz="0" w:space="0" w:color="auto"/>
            <w:left w:val="none" w:sz="0" w:space="0" w:color="auto"/>
            <w:bottom w:val="none" w:sz="0" w:space="0" w:color="auto"/>
            <w:right w:val="none" w:sz="0" w:space="0" w:color="auto"/>
          </w:divBdr>
          <w:divsChild>
            <w:div w:id="1077172368">
              <w:marLeft w:val="0"/>
              <w:marRight w:val="0"/>
              <w:marTop w:val="0"/>
              <w:marBottom w:val="0"/>
              <w:divBdr>
                <w:top w:val="single" w:sz="2" w:space="0" w:color="FFFFFF"/>
                <w:left w:val="single" w:sz="6" w:space="0" w:color="FFFFFF"/>
                <w:bottom w:val="single" w:sz="6" w:space="0" w:color="FFFFFF"/>
                <w:right w:val="single" w:sz="6" w:space="0" w:color="FFFFFF"/>
              </w:divBdr>
              <w:divsChild>
                <w:div w:id="534006567">
                  <w:marLeft w:val="0"/>
                  <w:marRight w:val="0"/>
                  <w:marTop w:val="0"/>
                  <w:marBottom w:val="0"/>
                  <w:divBdr>
                    <w:top w:val="single" w:sz="6" w:space="1" w:color="D3D3D3"/>
                    <w:left w:val="none" w:sz="0" w:space="0" w:color="auto"/>
                    <w:bottom w:val="none" w:sz="0" w:space="0" w:color="auto"/>
                    <w:right w:val="none" w:sz="0" w:space="0" w:color="auto"/>
                  </w:divBdr>
                  <w:divsChild>
                    <w:div w:id="1307279343">
                      <w:marLeft w:val="0"/>
                      <w:marRight w:val="0"/>
                      <w:marTop w:val="0"/>
                      <w:marBottom w:val="0"/>
                      <w:divBdr>
                        <w:top w:val="none" w:sz="0" w:space="0" w:color="auto"/>
                        <w:left w:val="none" w:sz="0" w:space="0" w:color="auto"/>
                        <w:bottom w:val="none" w:sz="0" w:space="0" w:color="auto"/>
                        <w:right w:val="none" w:sz="0" w:space="0" w:color="auto"/>
                      </w:divBdr>
                      <w:divsChild>
                        <w:div w:id="126318469">
                          <w:marLeft w:val="0"/>
                          <w:marRight w:val="0"/>
                          <w:marTop w:val="0"/>
                          <w:marBottom w:val="0"/>
                          <w:divBdr>
                            <w:top w:val="none" w:sz="0" w:space="0" w:color="auto"/>
                            <w:left w:val="none" w:sz="0" w:space="0" w:color="auto"/>
                            <w:bottom w:val="none" w:sz="0" w:space="0" w:color="auto"/>
                            <w:right w:val="none" w:sz="0" w:space="0" w:color="auto"/>
                          </w:divBdr>
                          <w:divsChild>
                            <w:div w:id="1567373985">
                              <w:marLeft w:val="0"/>
                              <w:marRight w:val="0"/>
                              <w:marTop w:val="0"/>
                              <w:marBottom w:val="0"/>
                              <w:divBdr>
                                <w:top w:val="none" w:sz="0" w:space="0" w:color="auto"/>
                                <w:left w:val="none" w:sz="0" w:space="0" w:color="auto"/>
                                <w:bottom w:val="none" w:sz="0" w:space="0" w:color="auto"/>
                                <w:right w:val="none" w:sz="0" w:space="0" w:color="auto"/>
                              </w:divBdr>
                            </w:div>
                            <w:div w:id="1798333801">
                              <w:marLeft w:val="0"/>
                              <w:marRight w:val="0"/>
                              <w:marTop w:val="0"/>
                              <w:marBottom w:val="240"/>
                              <w:divBdr>
                                <w:top w:val="single" w:sz="6" w:space="5" w:color="C2C2C2"/>
                                <w:left w:val="single" w:sz="6" w:space="5" w:color="C2C2C2"/>
                                <w:bottom w:val="single" w:sz="24" w:space="5" w:color="C2C2C2"/>
                                <w:right w:val="single" w:sz="6" w:space="5" w:color="C2C2C2"/>
                              </w:divBdr>
                              <w:divsChild>
                                <w:div w:id="1664312850">
                                  <w:marLeft w:val="0"/>
                                  <w:marRight w:val="0"/>
                                  <w:marTop w:val="0"/>
                                  <w:marBottom w:val="0"/>
                                  <w:divBdr>
                                    <w:top w:val="none" w:sz="0" w:space="0" w:color="auto"/>
                                    <w:left w:val="none" w:sz="0" w:space="0" w:color="auto"/>
                                    <w:bottom w:val="none" w:sz="0" w:space="0" w:color="auto"/>
                                    <w:right w:val="none" w:sz="0" w:space="0" w:color="auto"/>
                                  </w:divBdr>
                                  <w:divsChild>
                                    <w:div w:id="1541554537">
                                      <w:marLeft w:val="0"/>
                                      <w:marRight w:val="0"/>
                                      <w:marTop w:val="0"/>
                                      <w:marBottom w:val="0"/>
                                      <w:divBdr>
                                        <w:top w:val="single" w:sz="6" w:space="11" w:color="20A4D4"/>
                                        <w:left w:val="single" w:sz="6" w:space="11" w:color="20A4D4"/>
                                        <w:bottom w:val="single" w:sz="6" w:space="11" w:color="20A4D4"/>
                                        <w:right w:val="single" w:sz="6" w:space="11" w:color="20A4D4"/>
                                      </w:divBdr>
                                    </w:div>
                                  </w:divsChild>
                                </w:div>
                              </w:divsChild>
                            </w:div>
                          </w:divsChild>
                        </w:div>
                      </w:divsChild>
                    </w:div>
                  </w:divsChild>
                </w:div>
              </w:divsChild>
            </w:div>
          </w:divsChild>
        </w:div>
      </w:divsChild>
    </w:div>
    <w:div w:id="1682970246">
      <w:bodyDiv w:val="1"/>
      <w:marLeft w:val="0"/>
      <w:marRight w:val="0"/>
      <w:marTop w:val="0"/>
      <w:marBottom w:val="0"/>
      <w:divBdr>
        <w:top w:val="none" w:sz="0" w:space="0" w:color="auto"/>
        <w:left w:val="none" w:sz="0" w:space="0" w:color="auto"/>
        <w:bottom w:val="none" w:sz="0" w:space="0" w:color="auto"/>
        <w:right w:val="none" w:sz="0" w:space="0" w:color="auto"/>
      </w:divBdr>
    </w:div>
    <w:div w:id="1821535398">
      <w:bodyDiv w:val="1"/>
      <w:marLeft w:val="0"/>
      <w:marRight w:val="0"/>
      <w:marTop w:val="0"/>
      <w:marBottom w:val="0"/>
      <w:divBdr>
        <w:top w:val="none" w:sz="0" w:space="0" w:color="auto"/>
        <w:left w:val="none" w:sz="0" w:space="0" w:color="auto"/>
        <w:bottom w:val="none" w:sz="0" w:space="0" w:color="auto"/>
        <w:right w:val="none" w:sz="0" w:space="0" w:color="auto"/>
      </w:divBdr>
    </w:div>
    <w:div w:id="1943757694">
      <w:bodyDiv w:val="1"/>
      <w:marLeft w:val="0"/>
      <w:marRight w:val="0"/>
      <w:marTop w:val="0"/>
      <w:marBottom w:val="0"/>
      <w:divBdr>
        <w:top w:val="none" w:sz="0" w:space="0" w:color="auto"/>
        <w:left w:val="none" w:sz="0" w:space="0" w:color="auto"/>
        <w:bottom w:val="none" w:sz="0" w:space="0" w:color="auto"/>
        <w:right w:val="none" w:sz="0" w:space="0" w:color="auto"/>
      </w:divBdr>
    </w:div>
    <w:div w:id="2052608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1521AC-CCF6-4F0E-BA27-09D61E40EE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706</Words>
  <Characters>4025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Attorney General's Reference Act</vt:lpstr>
    </vt:vector>
  </TitlesOfParts>
  <Company>Government Of Montserrat</Company>
  <LinksUpToDate>false</LinksUpToDate>
  <CharactersWithSpaces>4722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Attorney General's Reference Act</dc:title>
  <dc:subject>00.00</dc:subject>
  <dc:creator>Vargasb</dc:creator>
  <cp:keywords/>
  <cp:lastModifiedBy>Laureen Bramble</cp:lastModifiedBy>
  <cp:revision>4</cp:revision>
  <cp:lastPrinted>2021-06-25T12:05:00Z</cp:lastPrinted>
  <dcterms:created xsi:type="dcterms:W3CDTF">2021-06-25T12:39:00Z</dcterms:created>
  <dcterms:modified xsi:type="dcterms:W3CDTF">2023-03-14T15:03:00Z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completed">
    <vt:lpwstr>10/15/2004</vt:lpwstr>
  </property>
  <property fmtid="{D5CDD505-2E9C-101B-9397-08002B2CF9AE}" pid="3" name="Country">
    <vt:lpwstr>Montserrat</vt:lpwstr>
  </property>
</Properties>
</file>