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E02" w:rsidRPr="00705D24" w:rsidRDefault="000A0E02" w:rsidP="000A0E02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:rsidR="000A0E02" w:rsidRPr="00705D24" w:rsidRDefault="000A0E02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:rsidR="000A0E02" w:rsidRPr="00705D24" w:rsidRDefault="00105687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A544FB">
        <w:rPr>
          <w:b/>
          <w:spacing w:val="-3"/>
          <w:sz w:val="21"/>
          <w:szCs w:val="21"/>
        </w:rPr>
        <w:t>63</w:t>
      </w:r>
      <w:r w:rsidR="000D0185">
        <w:rPr>
          <w:b/>
          <w:spacing w:val="-3"/>
          <w:sz w:val="21"/>
          <w:szCs w:val="21"/>
        </w:rPr>
        <w:t xml:space="preserve"> </w:t>
      </w:r>
      <w:r w:rsidR="000A0E02">
        <w:rPr>
          <w:b/>
          <w:spacing w:val="-3"/>
          <w:sz w:val="21"/>
          <w:szCs w:val="21"/>
        </w:rPr>
        <w:t>OF 2021</w:t>
      </w: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16"/>
          <w:szCs w:val="16"/>
        </w:rPr>
      </w:pPr>
    </w:p>
    <w:p w:rsidR="000A0E02" w:rsidRPr="00C8139F" w:rsidRDefault="009D1493" w:rsidP="000A0E02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"Public Hospital (Amendment) (No. 3) Regulations, 2021"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PUBLIC HOSPITAL (AMENDMENT) (NO. 3) REGULATIONS, 2021</w:t>
      </w:r>
      <w:r>
        <w:rPr>
          <w:rFonts w:eastAsia="MS Mincho"/>
          <w:b/>
          <w:sz w:val="21"/>
          <w:szCs w:val="21"/>
        </w:rPr>
        <w:fldChar w:fldCharType="end"/>
      </w: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/>
        <w:rPr>
          <w:rFonts w:eastAsia="MS Mincho"/>
          <w:b/>
          <w:sz w:val="21"/>
          <w:szCs w:val="21"/>
        </w:rPr>
      </w:pPr>
    </w:p>
    <w:p w:rsidR="000A0E02" w:rsidRPr="00705D24" w:rsidRDefault="000A0E02" w:rsidP="000A0E02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>
        <w:rPr>
          <w:rFonts w:eastAsia="MS Mincho"/>
          <w:b/>
          <w:sz w:val="21"/>
          <w:szCs w:val="21"/>
        </w:rPr>
        <w:t>ORDER</w:t>
      </w:r>
    </w:p>
    <w:p w:rsidR="000A0E02" w:rsidRPr="00705D24" w:rsidRDefault="000A0E02" w:rsidP="000A0E02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8123B1" w:rsidRDefault="000A0E02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81907039" w:history="1">
        <w:r w:rsidR="008123B1" w:rsidRPr="00B769C5">
          <w:rPr>
            <w:rStyle w:val="Hyperlink"/>
          </w:rPr>
          <w:t>1.</w:t>
        </w:r>
        <w:r w:rsidR="008123B1">
          <w:rPr>
            <w:rFonts w:asciiTheme="minorHAnsi" w:eastAsiaTheme="minorEastAsia" w:hAnsiTheme="minorHAnsi" w:cstheme="minorBidi"/>
            <w:sz w:val="22"/>
          </w:rPr>
          <w:tab/>
        </w:r>
        <w:r w:rsidR="008123B1" w:rsidRPr="00B769C5">
          <w:rPr>
            <w:rStyle w:val="Hyperlink"/>
          </w:rPr>
          <w:t>Citation</w:t>
        </w:r>
        <w:r w:rsidR="008123B1">
          <w:rPr>
            <w:webHidden/>
          </w:rPr>
          <w:tab/>
        </w:r>
        <w:r w:rsidR="008123B1">
          <w:rPr>
            <w:webHidden/>
          </w:rPr>
          <w:fldChar w:fldCharType="begin"/>
        </w:r>
        <w:r w:rsidR="008123B1">
          <w:rPr>
            <w:webHidden/>
          </w:rPr>
          <w:instrText xml:space="preserve"> PAGEREF _Toc81907039 \h </w:instrText>
        </w:r>
        <w:r w:rsidR="008123B1">
          <w:rPr>
            <w:webHidden/>
          </w:rPr>
        </w:r>
        <w:r w:rsidR="008123B1">
          <w:rPr>
            <w:webHidden/>
          </w:rPr>
          <w:fldChar w:fldCharType="separate"/>
        </w:r>
        <w:r w:rsidR="008123B1">
          <w:rPr>
            <w:webHidden/>
          </w:rPr>
          <w:t>2</w:t>
        </w:r>
        <w:r w:rsidR="008123B1">
          <w:rPr>
            <w:webHidden/>
          </w:rPr>
          <w:fldChar w:fldCharType="end"/>
        </w:r>
      </w:hyperlink>
    </w:p>
    <w:p w:rsidR="008123B1" w:rsidRDefault="00A544FB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1907040" w:history="1">
        <w:r w:rsidR="008123B1" w:rsidRPr="00B769C5">
          <w:rPr>
            <w:rStyle w:val="Hyperlink"/>
          </w:rPr>
          <w:t>2.</w:t>
        </w:r>
        <w:r w:rsidR="008123B1">
          <w:rPr>
            <w:rFonts w:asciiTheme="minorHAnsi" w:eastAsiaTheme="minorEastAsia" w:hAnsiTheme="minorHAnsi" w:cstheme="minorBidi"/>
            <w:sz w:val="22"/>
          </w:rPr>
          <w:tab/>
        </w:r>
        <w:r w:rsidR="008123B1" w:rsidRPr="00B769C5">
          <w:rPr>
            <w:rStyle w:val="Hyperlink"/>
          </w:rPr>
          <w:t>Schedule of Fees amended</w:t>
        </w:r>
        <w:r w:rsidR="008123B1">
          <w:rPr>
            <w:webHidden/>
          </w:rPr>
          <w:tab/>
        </w:r>
        <w:r w:rsidR="008123B1">
          <w:rPr>
            <w:webHidden/>
          </w:rPr>
          <w:fldChar w:fldCharType="begin"/>
        </w:r>
        <w:r w:rsidR="008123B1">
          <w:rPr>
            <w:webHidden/>
          </w:rPr>
          <w:instrText xml:space="preserve"> PAGEREF _Toc81907040 \h </w:instrText>
        </w:r>
        <w:r w:rsidR="008123B1">
          <w:rPr>
            <w:webHidden/>
          </w:rPr>
        </w:r>
        <w:r w:rsidR="008123B1">
          <w:rPr>
            <w:webHidden/>
          </w:rPr>
          <w:fldChar w:fldCharType="separate"/>
        </w:r>
        <w:r w:rsidR="008123B1">
          <w:rPr>
            <w:webHidden/>
          </w:rPr>
          <w:t>2</w:t>
        </w:r>
        <w:r w:rsidR="008123B1">
          <w:rPr>
            <w:webHidden/>
          </w:rPr>
          <w:fldChar w:fldCharType="end"/>
        </w:r>
      </w:hyperlink>
    </w:p>
    <w:p w:rsidR="000A0E02" w:rsidRPr="006D0D56" w:rsidRDefault="000A0E02" w:rsidP="000A0E02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0A0E02" w:rsidRPr="00705D24" w:rsidRDefault="000A0E02" w:rsidP="000A0E02">
      <w:pPr>
        <w:pStyle w:val="Arrangement"/>
        <w:rPr>
          <w:rFonts w:eastAsia="MS Mincho"/>
        </w:rPr>
      </w:pPr>
    </w:p>
    <w:p w:rsidR="000A0E02" w:rsidRPr="00705D24" w:rsidRDefault="000A0E02" w:rsidP="000A0E02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:rsidR="000A0E02" w:rsidRPr="00705D24" w:rsidRDefault="000A0E02" w:rsidP="000A0E02">
      <w:pPr>
        <w:pStyle w:val="Arrangement"/>
        <w:ind w:left="0" w:firstLine="0"/>
        <w:rPr>
          <w:rFonts w:eastAsia="MS Mincho"/>
        </w:rPr>
        <w:sectPr w:rsidR="000A0E02" w:rsidRPr="00705D24" w:rsidSect="00E02568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0A0E02" w:rsidRPr="00465581" w:rsidRDefault="000A0E02" w:rsidP="000A0E02">
      <w:pPr>
        <w:pStyle w:val="StyleBoldCentreHeadTimesNewRomanLinespacingMultiple11"/>
        <w:rPr>
          <w:spacing w:val="-3"/>
          <w:sz w:val="21"/>
          <w:szCs w:val="21"/>
        </w:rPr>
      </w:pPr>
      <w:r w:rsidRPr="00465581">
        <w:rPr>
          <w:spacing w:val="-3"/>
          <w:sz w:val="21"/>
          <w:szCs w:val="21"/>
        </w:rPr>
        <w:lastRenderedPageBreak/>
        <w:t>MONTSERRAT</w:t>
      </w:r>
    </w:p>
    <w:p w:rsidR="000A0E02" w:rsidRPr="00465581" w:rsidRDefault="000A0E02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65581">
        <w:rPr>
          <w:b/>
          <w:spacing w:val="-3"/>
          <w:sz w:val="21"/>
          <w:szCs w:val="21"/>
        </w:rPr>
        <w:t>STATUTORY RULES AND ORDERS</w:t>
      </w:r>
    </w:p>
    <w:p w:rsidR="000A0E02" w:rsidRPr="00465581" w:rsidRDefault="000D0185" w:rsidP="000A0E0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A544FB">
        <w:rPr>
          <w:b/>
          <w:spacing w:val="-3"/>
          <w:sz w:val="21"/>
          <w:szCs w:val="21"/>
        </w:rPr>
        <w:t>63</w:t>
      </w:r>
      <w:r>
        <w:rPr>
          <w:b/>
          <w:spacing w:val="-3"/>
          <w:sz w:val="21"/>
          <w:szCs w:val="21"/>
        </w:rPr>
        <w:t xml:space="preserve"> </w:t>
      </w:r>
      <w:r w:rsidR="000A0E02">
        <w:rPr>
          <w:b/>
          <w:spacing w:val="-3"/>
          <w:sz w:val="21"/>
          <w:szCs w:val="21"/>
        </w:rPr>
        <w:t>OF 2021</w:t>
      </w:r>
    </w:p>
    <w:p w:rsidR="000A0E02" w:rsidRPr="00465581" w:rsidRDefault="000A0E02" w:rsidP="000A0E02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:rsidR="000A0E02" w:rsidRPr="00465581" w:rsidRDefault="000A0E02" w:rsidP="000A0E02">
      <w:pPr>
        <w:spacing w:before="0" w:after="0" w:line="360" w:lineRule="auto"/>
        <w:ind w:left="-1134" w:right="-1514"/>
        <w:rPr>
          <w:rFonts w:eastAsia="MS Mincho"/>
          <w:b/>
          <w:sz w:val="21"/>
          <w:szCs w:val="21"/>
        </w:rPr>
      </w:pPr>
      <w:bookmarkStart w:id="0" w:name="_Toc300046013"/>
      <w:r w:rsidRPr="00465581">
        <w:rPr>
          <w:rFonts w:eastAsia="MS Mincho"/>
          <w:b/>
          <w:sz w:val="21"/>
          <w:szCs w:val="21"/>
        </w:rPr>
        <w:t xml:space="preserve">PUBLIC </w:t>
      </w:r>
      <w:r>
        <w:rPr>
          <w:rFonts w:eastAsia="MS Mincho"/>
          <w:b/>
          <w:sz w:val="21"/>
          <w:szCs w:val="21"/>
        </w:rPr>
        <w:t>HOSPITAL (AMENDMENT)</w:t>
      </w:r>
      <w:r w:rsidR="00105687">
        <w:rPr>
          <w:rFonts w:eastAsia="MS Mincho"/>
          <w:b/>
          <w:sz w:val="21"/>
          <w:szCs w:val="21"/>
        </w:rPr>
        <w:t xml:space="preserve"> (NO.</w:t>
      </w:r>
      <w:r w:rsidR="009D1493">
        <w:rPr>
          <w:rFonts w:eastAsia="MS Mincho"/>
          <w:b/>
          <w:sz w:val="21"/>
          <w:szCs w:val="21"/>
        </w:rPr>
        <w:t xml:space="preserve"> 3</w:t>
      </w:r>
      <w:r w:rsidR="00105687">
        <w:rPr>
          <w:rFonts w:eastAsia="MS Mincho"/>
          <w:b/>
          <w:sz w:val="21"/>
          <w:szCs w:val="21"/>
        </w:rPr>
        <w:t>)</w:t>
      </w:r>
      <w:r>
        <w:rPr>
          <w:rFonts w:eastAsia="MS Mincho"/>
          <w:b/>
          <w:sz w:val="21"/>
          <w:szCs w:val="21"/>
        </w:rPr>
        <w:t xml:space="preserve"> REGULATIONS</w:t>
      </w:r>
    </w:p>
    <w:p w:rsidR="000A0E02" w:rsidRPr="00465581" w:rsidRDefault="000A0E02" w:rsidP="000A0E02">
      <w:pPr>
        <w:tabs>
          <w:tab w:val="left" w:pos="-720"/>
        </w:tabs>
        <w:suppressAutoHyphens/>
        <w:spacing w:before="0" w:after="0"/>
        <w:ind w:firstLine="450"/>
        <w:jc w:val="both"/>
        <w:rPr>
          <w:b/>
          <w:sz w:val="21"/>
          <w:szCs w:val="21"/>
        </w:rPr>
      </w:pPr>
    </w:p>
    <w:p w:rsidR="000A0E02" w:rsidRPr="00465581" w:rsidRDefault="000A0E02" w:rsidP="000A0E02">
      <w:pPr>
        <w:keepNext/>
        <w:keepLines/>
        <w:jc w:val="both"/>
        <w:rPr>
          <w:b/>
          <w:smallCaps/>
          <w:sz w:val="21"/>
          <w:szCs w:val="21"/>
        </w:rPr>
      </w:pPr>
      <w:r w:rsidRPr="00465581">
        <w:rPr>
          <w:b/>
          <w:smallCaps/>
          <w:sz w:val="21"/>
          <w:szCs w:val="21"/>
        </w:rPr>
        <w:t xml:space="preserve">The public </w:t>
      </w:r>
      <w:r>
        <w:rPr>
          <w:b/>
          <w:smallCaps/>
          <w:sz w:val="21"/>
          <w:szCs w:val="21"/>
        </w:rPr>
        <w:t>Hospital (Amendme</w:t>
      </w:r>
      <w:bookmarkStart w:id="1" w:name="_GoBack"/>
      <w:bookmarkEnd w:id="1"/>
      <w:r>
        <w:rPr>
          <w:b/>
          <w:smallCaps/>
          <w:sz w:val="21"/>
          <w:szCs w:val="21"/>
        </w:rPr>
        <w:t xml:space="preserve">nt) </w:t>
      </w:r>
      <w:r w:rsidR="00105687">
        <w:rPr>
          <w:b/>
          <w:smallCaps/>
          <w:sz w:val="21"/>
          <w:szCs w:val="21"/>
        </w:rPr>
        <w:t>(no.</w:t>
      </w:r>
      <w:r w:rsidR="009D1493">
        <w:rPr>
          <w:b/>
          <w:smallCaps/>
          <w:sz w:val="21"/>
          <w:szCs w:val="21"/>
        </w:rPr>
        <w:t xml:space="preserve"> 3</w:t>
      </w:r>
      <w:r w:rsidR="00105687">
        <w:rPr>
          <w:b/>
          <w:smallCaps/>
          <w:sz w:val="21"/>
          <w:szCs w:val="21"/>
        </w:rPr>
        <w:t xml:space="preserve">) </w:t>
      </w:r>
      <w:r>
        <w:rPr>
          <w:b/>
          <w:smallCaps/>
          <w:sz w:val="21"/>
          <w:szCs w:val="21"/>
        </w:rPr>
        <w:t>Regulations 2021</w:t>
      </w:r>
      <w:r w:rsidRPr="00465581">
        <w:rPr>
          <w:b/>
          <w:smallCaps/>
          <w:sz w:val="21"/>
          <w:szCs w:val="21"/>
        </w:rPr>
        <w:t xml:space="preserve"> made by the governor acting on the advice of cabinet under section </w:t>
      </w:r>
      <w:r>
        <w:rPr>
          <w:b/>
          <w:smallCaps/>
          <w:sz w:val="21"/>
          <w:szCs w:val="21"/>
        </w:rPr>
        <w:t>8</w:t>
      </w:r>
      <w:r w:rsidR="0012710C">
        <w:rPr>
          <w:b/>
          <w:smallCaps/>
          <w:sz w:val="21"/>
          <w:szCs w:val="21"/>
        </w:rPr>
        <w:t>(</w:t>
      </w:r>
      <w:r w:rsidR="0012710C" w:rsidRPr="0012710C">
        <w:rPr>
          <w:b/>
          <w:i/>
          <w:sz w:val="21"/>
          <w:szCs w:val="21"/>
        </w:rPr>
        <w:t>x</w:t>
      </w:r>
      <w:r w:rsidR="0012710C">
        <w:rPr>
          <w:b/>
          <w:smallCaps/>
          <w:sz w:val="21"/>
          <w:szCs w:val="21"/>
        </w:rPr>
        <w:t>)</w:t>
      </w:r>
      <w:r w:rsidRPr="00465581">
        <w:rPr>
          <w:b/>
          <w:smallCaps/>
          <w:sz w:val="21"/>
          <w:szCs w:val="21"/>
        </w:rPr>
        <w:t xml:space="preserve"> of the public health act (cap. 14.01).</w:t>
      </w:r>
    </w:p>
    <w:p w:rsidR="000A0E02" w:rsidRPr="00465581" w:rsidRDefault="000A0E02" w:rsidP="000A0E02">
      <w:pPr>
        <w:pStyle w:val="MarginalNoteRev"/>
        <w:ind w:left="0" w:firstLine="0"/>
        <w:rPr>
          <w:sz w:val="21"/>
          <w:szCs w:val="21"/>
        </w:rPr>
      </w:pPr>
      <w:bookmarkStart w:id="2" w:name="_Toc81907039"/>
      <w:bookmarkStart w:id="3" w:name="_Toc54949216"/>
      <w:r w:rsidRPr="00465581">
        <w:rPr>
          <w:sz w:val="21"/>
          <w:szCs w:val="21"/>
        </w:rPr>
        <w:t>1.</w:t>
      </w:r>
      <w:r w:rsidRPr="00465581">
        <w:rPr>
          <w:sz w:val="21"/>
          <w:szCs w:val="21"/>
        </w:rPr>
        <w:tab/>
        <w:t>Citation</w:t>
      </w:r>
      <w:bookmarkEnd w:id="0"/>
      <w:bookmarkEnd w:id="2"/>
      <w:r w:rsidRPr="00465581">
        <w:rPr>
          <w:sz w:val="21"/>
          <w:szCs w:val="21"/>
        </w:rPr>
        <w:t xml:space="preserve"> </w:t>
      </w:r>
      <w:bookmarkEnd w:id="3"/>
    </w:p>
    <w:p w:rsidR="000A0E02" w:rsidRPr="00465581" w:rsidRDefault="000A0E02" w:rsidP="000A0E02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bookmarkStart w:id="4" w:name="OLE_LINK3"/>
      <w:bookmarkStart w:id="5" w:name="OLE_LINK4"/>
      <w:bookmarkStart w:id="6" w:name="OLE_LINK5"/>
      <w:bookmarkStart w:id="7" w:name="OLE_LINK8"/>
      <w:bookmarkStart w:id="8" w:name="OLE_LINK6"/>
      <w:bookmarkStart w:id="9" w:name="OLE_LINK7"/>
      <w:r>
        <w:rPr>
          <w:sz w:val="21"/>
          <w:szCs w:val="21"/>
          <w:lang w:val="en-AU"/>
        </w:rPr>
        <w:t xml:space="preserve">These Regulations </w:t>
      </w:r>
      <w:r w:rsidRPr="00465581">
        <w:rPr>
          <w:sz w:val="21"/>
          <w:szCs w:val="21"/>
          <w:lang w:val="en-AU"/>
        </w:rPr>
        <w:t xml:space="preserve">may be cited as the Public </w:t>
      </w:r>
      <w:r>
        <w:rPr>
          <w:sz w:val="21"/>
          <w:szCs w:val="21"/>
          <w:lang w:val="en-AU"/>
        </w:rPr>
        <w:t xml:space="preserve">Hospital (Amendment) </w:t>
      </w:r>
      <w:r w:rsidR="00105687">
        <w:rPr>
          <w:sz w:val="21"/>
          <w:szCs w:val="21"/>
          <w:lang w:val="en-AU"/>
        </w:rPr>
        <w:t>(No.</w:t>
      </w:r>
      <w:r w:rsidR="0012710C">
        <w:rPr>
          <w:sz w:val="21"/>
          <w:szCs w:val="21"/>
          <w:lang w:val="en-AU"/>
        </w:rPr>
        <w:t xml:space="preserve"> 3</w:t>
      </w:r>
      <w:r w:rsidR="00105687">
        <w:rPr>
          <w:sz w:val="21"/>
          <w:szCs w:val="21"/>
          <w:lang w:val="en-AU"/>
        </w:rPr>
        <w:t xml:space="preserve">) </w:t>
      </w:r>
      <w:r>
        <w:rPr>
          <w:sz w:val="21"/>
          <w:szCs w:val="21"/>
          <w:lang w:val="en-AU"/>
        </w:rPr>
        <w:t>Regulations</w:t>
      </w:r>
      <w:r w:rsidRPr="00465581">
        <w:rPr>
          <w:sz w:val="21"/>
          <w:szCs w:val="21"/>
          <w:lang w:val="en-AU"/>
        </w:rPr>
        <w:t>, 20</w:t>
      </w:r>
      <w:bookmarkEnd w:id="4"/>
      <w:bookmarkEnd w:id="5"/>
      <w:bookmarkEnd w:id="6"/>
      <w:bookmarkEnd w:id="7"/>
      <w:bookmarkEnd w:id="8"/>
      <w:bookmarkEnd w:id="9"/>
      <w:r>
        <w:rPr>
          <w:sz w:val="21"/>
          <w:szCs w:val="21"/>
          <w:lang w:val="en-AU"/>
        </w:rPr>
        <w:t>21</w:t>
      </w:r>
      <w:r w:rsidRPr="00465581">
        <w:rPr>
          <w:sz w:val="21"/>
          <w:szCs w:val="21"/>
          <w:lang w:val="en-AU"/>
        </w:rPr>
        <w:t xml:space="preserve">. </w:t>
      </w:r>
    </w:p>
    <w:p w:rsidR="000A0E02" w:rsidRPr="00465581" w:rsidRDefault="000A0E02" w:rsidP="000A0E02">
      <w:pPr>
        <w:pStyle w:val="MarginalNoteRev"/>
        <w:ind w:left="0" w:firstLine="0"/>
        <w:rPr>
          <w:sz w:val="21"/>
          <w:szCs w:val="21"/>
        </w:rPr>
      </w:pPr>
      <w:bookmarkStart w:id="10" w:name="_Toc54949217"/>
      <w:bookmarkStart w:id="11" w:name="_Toc81907040"/>
      <w:bookmarkStart w:id="12" w:name="_Toc36241388"/>
      <w:r>
        <w:rPr>
          <w:sz w:val="21"/>
          <w:szCs w:val="21"/>
        </w:rPr>
        <w:t>2</w:t>
      </w:r>
      <w:r w:rsidRPr="00465581">
        <w:rPr>
          <w:sz w:val="21"/>
          <w:szCs w:val="21"/>
        </w:rPr>
        <w:t>.</w:t>
      </w:r>
      <w:r w:rsidRPr="00465581">
        <w:rPr>
          <w:sz w:val="21"/>
          <w:szCs w:val="21"/>
        </w:rPr>
        <w:tab/>
      </w:r>
      <w:r>
        <w:rPr>
          <w:sz w:val="21"/>
          <w:szCs w:val="21"/>
        </w:rPr>
        <w:t>Schedule of Fees amended</w:t>
      </w:r>
      <w:bookmarkEnd w:id="10"/>
      <w:bookmarkEnd w:id="11"/>
      <w:r>
        <w:rPr>
          <w:sz w:val="21"/>
          <w:szCs w:val="21"/>
        </w:rPr>
        <w:t xml:space="preserve"> </w:t>
      </w:r>
    </w:p>
    <w:p w:rsidR="000A0E02" w:rsidRDefault="000A0E02" w:rsidP="000A0E02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  <w:r w:rsidRPr="00465581">
        <w:rPr>
          <w:rFonts w:eastAsia="MS Mincho"/>
          <w:b/>
          <w:szCs w:val="21"/>
        </w:rPr>
        <w:tab/>
      </w:r>
      <w:r w:rsidRPr="00465581">
        <w:rPr>
          <w:rFonts w:eastAsia="MS Mincho"/>
          <w:b/>
          <w:szCs w:val="21"/>
        </w:rPr>
        <w:tab/>
      </w:r>
      <w:r w:rsidRPr="00E715D1">
        <w:rPr>
          <w:rFonts w:eastAsia="MS Mincho"/>
          <w:szCs w:val="21"/>
        </w:rPr>
        <w:t xml:space="preserve">The Schedule </w:t>
      </w:r>
      <w:r>
        <w:rPr>
          <w:rFonts w:eastAsia="MS Mincho"/>
          <w:szCs w:val="21"/>
        </w:rPr>
        <w:t>of Fees in</w:t>
      </w:r>
      <w:r w:rsidRPr="00E715D1">
        <w:rPr>
          <w:rFonts w:eastAsia="MS Mincho"/>
          <w:szCs w:val="21"/>
        </w:rPr>
        <w:t xml:space="preserve"> the</w:t>
      </w:r>
      <w:r>
        <w:rPr>
          <w:rFonts w:eastAsia="MS Mincho"/>
          <w:b/>
          <w:szCs w:val="21"/>
        </w:rPr>
        <w:t xml:space="preserve"> </w:t>
      </w:r>
      <w:r w:rsidRPr="00465581">
        <w:rPr>
          <w:szCs w:val="21"/>
        </w:rPr>
        <w:t>Public</w:t>
      </w:r>
      <w:r>
        <w:rPr>
          <w:szCs w:val="21"/>
        </w:rPr>
        <w:t xml:space="preserve"> Hospital</w:t>
      </w:r>
      <w:r w:rsidRPr="00465581">
        <w:rPr>
          <w:szCs w:val="21"/>
        </w:rPr>
        <w:t xml:space="preserve"> </w:t>
      </w:r>
      <w:r>
        <w:rPr>
          <w:szCs w:val="21"/>
        </w:rPr>
        <w:t>Regulations</w:t>
      </w:r>
      <w:r w:rsidRPr="00465581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 xml:space="preserve">(Cap. 14.01) is amended by deleting item 1 </w:t>
      </w:r>
      <w:r w:rsidR="00217060">
        <w:rPr>
          <w:rFonts w:eastAsia="MS Mincho"/>
          <w:szCs w:val="21"/>
        </w:rPr>
        <w:t xml:space="preserve">and 2 </w:t>
      </w:r>
      <w:r>
        <w:rPr>
          <w:rFonts w:eastAsia="MS Mincho"/>
          <w:szCs w:val="21"/>
        </w:rPr>
        <w:t>of Part 3 and substituting the following</w:t>
      </w:r>
      <w:r w:rsidRPr="00465581">
        <w:rPr>
          <w:rFonts w:eastAsia="MS Mincho"/>
          <w:szCs w:val="21"/>
        </w:rPr>
        <w:t>—</w:t>
      </w:r>
    </w:p>
    <w:p w:rsidR="000A0E02" w:rsidRPr="00E15C38" w:rsidRDefault="000A0E02" w:rsidP="000A0E0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1.</w:t>
      </w:r>
      <w:r>
        <w:rPr>
          <w:b/>
          <w:szCs w:val="21"/>
        </w:rPr>
        <w:tab/>
      </w:r>
      <w:r w:rsidRPr="00E15C38">
        <w:rPr>
          <w:b/>
          <w:szCs w:val="21"/>
        </w:rPr>
        <w:t>“</w:t>
      </w:r>
      <w:r w:rsidRPr="00E15C38">
        <w:rPr>
          <w:szCs w:val="21"/>
        </w:rPr>
        <w:t>The fee payable for a PCR COVID-19 test or a RNA COVID-19 test is as follows:</w:t>
      </w: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461"/>
        <w:gridCol w:w="4109"/>
        <w:gridCol w:w="636"/>
      </w:tblGrid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(a)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within 24 hours of entry into Montserrat by a person who is not fully vaccinated……………………………..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(b)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jc w:val="left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5 days after entry into Montserrat by a non- resident technician who is not fully vaccinated ……………….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0A0E02" w:rsidTr="00395ED1"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(c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0A0E02" w:rsidRPr="000D0185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 w:rsidRPr="000D0185">
              <w:rPr>
                <w:rFonts w:eastAsia="MS Mincho"/>
                <w:szCs w:val="21"/>
              </w:rPr>
              <w:t>If the test is being taken between 3 to 4 days after entry into Montserrat by a fully vaccinated person, to include a non-resident technician who is fully vaccinated ………….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c>
          <w:tcPr>
            <w:tcW w:w="461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(d)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between 10 to 12 days after entry into Montserrat by a person who is </w:t>
            </w:r>
            <w:r>
              <w:rPr>
                <w:rFonts w:eastAsia="MS Mincho"/>
                <w:szCs w:val="21"/>
              </w:rPr>
              <w:lastRenderedPageBreak/>
              <w:t xml:space="preserve">not fully vaccinated, to include a non-resident technician who is not fully vaccinated…………………….  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c>
          <w:tcPr>
            <w:tcW w:w="461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lastRenderedPageBreak/>
              <w:t>(e)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a person listed in paragraphs </w:t>
            </w:r>
            <w:r w:rsidRPr="00E15C38">
              <w:rPr>
                <w:rFonts w:eastAsia="MS Mincho"/>
                <w:i/>
                <w:szCs w:val="21"/>
              </w:rPr>
              <w:t>(b)</w:t>
            </w:r>
            <w:r>
              <w:rPr>
                <w:rFonts w:eastAsia="MS Mincho"/>
                <w:szCs w:val="21"/>
              </w:rPr>
              <w:t xml:space="preserve">, </w:t>
            </w:r>
            <w:r w:rsidRPr="002871BE">
              <w:rPr>
                <w:rFonts w:eastAsia="MS Mincho"/>
                <w:i/>
                <w:szCs w:val="21"/>
              </w:rPr>
              <w:t>(c)</w:t>
            </w:r>
            <w:r>
              <w:rPr>
                <w:rFonts w:eastAsia="MS Mincho"/>
                <w:szCs w:val="21"/>
              </w:rPr>
              <w:t xml:space="preserve"> and </w:t>
            </w:r>
            <w:r w:rsidRPr="002871BE">
              <w:rPr>
                <w:rFonts w:eastAsia="MS Mincho"/>
                <w:i/>
                <w:szCs w:val="21"/>
              </w:rPr>
              <w:t>(d)</w:t>
            </w:r>
            <w:r>
              <w:rPr>
                <w:rFonts w:eastAsia="MS Mincho"/>
                <w:szCs w:val="21"/>
              </w:rPr>
              <w:t xml:space="preserve"> is being retested following a positive test result ……. 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0A0E02" w:rsidTr="00395ED1">
        <w:trPr>
          <w:trHeight w:val="782"/>
        </w:trPr>
        <w:tc>
          <w:tcPr>
            <w:tcW w:w="461" w:type="dxa"/>
          </w:tcPr>
          <w:p w:rsidR="000A0E02" w:rsidRPr="00665F78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</w:t>
            </w:r>
            <w:r>
              <w:rPr>
                <w:rFonts w:eastAsia="MS Mincho"/>
                <w:i/>
                <w:szCs w:val="21"/>
              </w:rPr>
              <w:t>f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by any other person, in circumstances not listed in paragraphs </w:t>
            </w:r>
            <w:r w:rsidRPr="00F53632">
              <w:rPr>
                <w:rFonts w:eastAsia="MS Mincho"/>
                <w:i/>
                <w:szCs w:val="21"/>
              </w:rPr>
              <w:t>(a)</w:t>
            </w:r>
            <w:r>
              <w:rPr>
                <w:rFonts w:eastAsia="MS Mincho"/>
                <w:szCs w:val="21"/>
              </w:rPr>
              <w:t xml:space="preserve"> to </w:t>
            </w:r>
            <w:r>
              <w:rPr>
                <w:rFonts w:eastAsia="MS Mincho"/>
                <w:i/>
                <w:szCs w:val="21"/>
              </w:rPr>
              <w:t>(e</w:t>
            </w:r>
            <w:r w:rsidRPr="00F53632">
              <w:rPr>
                <w:rFonts w:eastAsia="MS Mincho"/>
                <w:i/>
                <w:szCs w:val="21"/>
              </w:rPr>
              <w:t>)</w:t>
            </w:r>
            <w:r>
              <w:rPr>
                <w:rFonts w:eastAsia="MS Mincho"/>
                <w:i/>
                <w:szCs w:val="21"/>
              </w:rPr>
              <w:t>…………………</w:t>
            </w:r>
          </w:p>
        </w:tc>
        <w:tc>
          <w:tcPr>
            <w:tcW w:w="636" w:type="dxa"/>
          </w:tcPr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0A0E02" w:rsidRDefault="000A0E02" w:rsidP="00395ED1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</w:tbl>
    <w:bookmarkEnd w:id="12"/>
    <w:p w:rsidR="000A0E02" w:rsidRPr="00C23E9B" w:rsidRDefault="00217060" w:rsidP="000A0E02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2</w:t>
      </w:r>
      <w:r w:rsidR="000A0E02" w:rsidRPr="00E15C38">
        <w:rPr>
          <w:b/>
          <w:szCs w:val="21"/>
        </w:rPr>
        <w:t xml:space="preserve">. </w:t>
      </w:r>
      <w:r w:rsidR="000A0E02">
        <w:rPr>
          <w:b/>
          <w:szCs w:val="21"/>
        </w:rPr>
        <w:tab/>
      </w:r>
      <w:r w:rsidR="000A0E02" w:rsidRPr="00E15C38">
        <w:rPr>
          <w:szCs w:val="21"/>
        </w:rPr>
        <w:t xml:space="preserve">For the purposes of </w:t>
      </w:r>
      <w:r w:rsidR="000A0E02">
        <w:rPr>
          <w:szCs w:val="21"/>
        </w:rPr>
        <w:t>item 1</w:t>
      </w:r>
      <w:r w:rsidR="000A0E02">
        <w:rPr>
          <w:b/>
          <w:szCs w:val="21"/>
        </w:rPr>
        <w:t>—</w:t>
      </w:r>
    </w:p>
    <w:p w:rsidR="000A0E02" w:rsidRDefault="000A0E02" w:rsidP="000A0E02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C23E9B">
        <w:rPr>
          <w:i/>
          <w:szCs w:val="21"/>
        </w:rPr>
        <w:t xml:space="preserve">(a) </w:t>
      </w:r>
      <w:r w:rsidRPr="00C23E9B">
        <w:rPr>
          <w:i/>
          <w:szCs w:val="21"/>
        </w:rPr>
        <w:tab/>
      </w:r>
      <w:r w:rsidRPr="00015FD7">
        <w:rPr>
          <w:szCs w:val="21"/>
        </w:rPr>
        <w:t>a</w:t>
      </w:r>
      <w:r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the second dose in a 2-</w:t>
      </w:r>
      <w:r>
        <w:rPr>
          <w:szCs w:val="21"/>
        </w:rPr>
        <w:t xml:space="preserve">dose COVID-19 vaccine series; </w:t>
      </w:r>
    </w:p>
    <w:p w:rsidR="000A0E02" w:rsidRDefault="000A0E02" w:rsidP="000A0E02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(b)</w:t>
      </w:r>
      <w:r>
        <w:rPr>
          <w:i/>
          <w:szCs w:val="21"/>
        </w:rPr>
        <w:tab/>
      </w:r>
      <w:r w:rsidRPr="00015FD7">
        <w:rPr>
          <w:szCs w:val="21"/>
        </w:rPr>
        <w:t>a</w:t>
      </w:r>
      <w:r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one dose of a single-dose COVID-19 vaccine</w:t>
      </w:r>
      <w:r>
        <w:rPr>
          <w:szCs w:val="21"/>
        </w:rPr>
        <w:t>; and</w:t>
      </w:r>
    </w:p>
    <w:p w:rsidR="00C10776" w:rsidRPr="00217060" w:rsidRDefault="000A0E02" w:rsidP="00217060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(c)</w:t>
      </w:r>
      <w:r w:rsidRPr="00E15C38">
        <w:rPr>
          <w:i/>
          <w:szCs w:val="21"/>
        </w:rPr>
        <w:t xml:space="preserve"> </w:t>
      </w:r>
      <w:r>
        <w:rPr>
          <w:i/>
          <w:szCs w:val="21"/>
        </w:rPr>
        <w:tab/>
      </w:r>
      <w:r w:rsidRPr="00015FD7">
        <w:rPr>
          <w:szCs w:val="21"/>
        </w:rPr>
        <w:t>a</w:t>
      </w:r>
      <w:r>
        <w:rPr>
          <w:i/>
          <w:szCs w:val="21"/>
        </w:rPr>
        <w:t xml:space="preserve"> </w:t>
      </w:r>
      <w:r>
        <w:rPr>
          <w:szCs w:val="21"/>
        </w:rPr>
        <w:t>“</w:t>
      </w:r>
      <w:r w:rsidRPr="00E15C38">
        <w:rPr>
          <w:b/>
          <w:szCs w:val="21"/>
        </w:rPr>
        <w:t>non-resident technician</w:t>
      </w:r>
      <w:r w:rsidRPr="00E15C38">
        <w:rPr>
          <w:szCs w:val="21"/>
        </w:rPr>
        <w:t>” means a person who travels to Montserrat for the purpose of assisting with certification and maintena</w:t>
      </w:r>
      <w:r>
        <w:rPr>
          <w:szCs w:val="21"/>
        </w:rPr>
        <w:t>nce of equipment.”</w:t>
      </w:r>
    </w:p>
    <w:p w:rsidR="00C10776" w:rsidRDefault="00217060" w:rsidP="00217060">
      <w:pPr>
        <w:pStyle w:val="RegSection"/>
        <w:tabs>
          <w:tab w:val="clear" w:pos="634"/>
          <w:tab w:val="clear" w:pos="994"/>
        </w:tabs>
        <w:ind w:left="1890" w:hanging="540"/>
        <w:rPr>
          <w:rFonts w:eastAsia="MS Mincho"/>
          <w:szCs w:val="21"/>
        </w:rPr>
      </w:pPr>
      <w:r w:rsidRPr="00217060">
        <w:rPr>
          <w:b/>
          <w:szCs w:val="21"/>
        </w:rPr>
        <w:t xml:space="preserve">3. </w:t>
      </w:r>
      <w:r>
        <w:rPr>
          <w:b/>
          <w:szCs w:val="21"/>
        </w:rPr>
        <w:tab/>
      </w:r>
      <w:r w:rsidR="00C10776" w:rsidRPr="00217060">
        <w:rPr>
          <w:szCs w:val="21"/>
        </w:rPr>
        <w:t>The following persons are exempted</w:t>
      </w:r>
      <w:r w:rsidR="00C10776" w:rsidRPr="00B300A6">
        <w:rPr>
          <w:rFonts w:eastAsia="MS Mincho"/>
          <w:szCs w:val="21"/>
        </w:rPr>
        <w:t xml:space="preserve"> from the payment of the fee </w:t>
      </w:r>
      <w:r w:rsidR="00C10776">
        <w:rPr>
          <w:rFonts w:eastAsia="MS Mincho"/>
          <w:szCs w:val="21"/>
        </w:rPr>
        <w:t xml:space="preserve">for a </w:t>
      </w:r>
      <w:r w:rsidR="00C10776" w:rsidRPr="00B300A6">
        <w:rPr>
          <w:rFonts w:eastAsia="MS Mincho"/>
          <w:szCs w:val="21"/>
        </w:rPr>
        <w:t>PCR COVID-19 test</w:t>
      </w:r>
      <w:r w:rsidR="00C10776" w:rsidRPr="00465581">
        <w:rPr>
          <w:rFonts w:eastAsia="MS Mincho"/>
          <w:szCs w:val="21"/>
        </w:rPr>
        <w:t>—</w:t>
      </w:r>
    </w:p>
    <w:p w:rsidR="00C10776" w:rsidRDefault="00C10776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>
        <w:rPr>
          <w:rFonts w:eastAsia="MS Mincho"/>
          <w:szCs w:val="21"/>
        </w:rPr>
        <w:tab/>
      </w:r>
      <w:r>
        <w:rPr>
          <w:rFonts w:eastAsia="MS Mincho"/>
          <w:szCs w:val="21"/>
        </w:rPr>
        <w:tab/>
      </w:r>
      <w:r w:rsidRPr="00475DF3">
        <w:rPr>
          <w:rFonts w:eastAsia="MS Mincho"/>
          <w:i/>
          <w:szCs w:val="21"/>
        </w:rPr>
        <w:t>(a)</w:t>
      </w:r>
      <w:r>
        <w:rPr>
          <w:rFonts w:eastAsia="MS Mincho"/>
          <w:szCs w:val="21"/>
        </w:rPr>
        <w:tab/>
        <w:t>a person who is required to leave Montserrat on official Government business, provided that the person intends to return to Montserrat immediately after the completion of official Government business;</w:t>
      </w:r>
    </w:p>
    <w:p w:rsidR="00C10776" w:rsidRDefault="00C10776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>
        <w:rPr>
          <w:rFonts w:eastAsia="MS Mincho"/>
          <w:szCs w:val="21"/>
        </w:rPr>
        <w:tab/>
      </w:r>
      <w:r>
        <w:rPr>
          <w:rFonts w:eastAsia="MS Mincho"/>
          <w:szCs w:val="21"/>
        </w:rPr>
        <w:tab/>
      </w:r>
      <w:r w:rsidRPr="00475DF3">
        <w:rPr>
          <w:rFonts w:eastAsia="MS Mincho"/>
          <w:i/>
          <w:szCs w:val="21"/>
        </w:rPr>
        <w:t>(b)</w:t>
      </w:r>
      <w:r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ab/>
        <w:t>a person who is undertaking a course of study at an educational institution outside Montserrat, where the person is returning to the educational institution to undertake the course of study;</w:t>
      </w:r>
    </w:p>
    <w:p w:rsidR="00C10776" w:rsidRDefault="00C10776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>
        <w:rPr>
          <w:rFonts w:eastAsia="MS Mincho"/>
          <w:szCs w:val="21"/>
        </w:rPr>
        <w:tab/>
      </w:r>
      <w:r>
        <w:rPr>
          <w:rFonts w:eastAsia="MS Mincho"/>
          <w:szCs w:val="21"/>
        </w:rPr>
        <w:tab/>
      </w:r>
      <w:r w:rsidRPr="00475DF3">
        <w:rPr>
          <w:rFonts w:eastAsia="MS Mincho"/>
          <w:i/>
          <w:szCs w:val="21"/>
        </w:rPr>
        <w:t>(c)</w:t>
      </w:r>
      <w:r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ab/>
        <w:t>a person who, in the opinion of a health officer, is likely t</w:t>
      </w:r>
      <w:r w:rsidR="00217060">
        <w:rPr>
          <w:rFonts w:eastAsia="MS Mincho"/>
          <w:szCs w:val="21"/>
        </w:rPr>
        <w:t xml:space="preserve">o be infected with COVID-19; </w:t>
      </w:r>
    </w:p>
    <w:p w:rsidR="00217060" w:rsidRDefault="00C10776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>
        <w:rPr>
          <w:rFonts w:eastAsia="MS Mincho"/>
          <w:szCs w:val="21"/>
        </w:rPr>
        <w:lastRenderedPageBreak/>
        <w:tab/>
      </w:r>
      <w:r>
        <w:rPr>
          <w:rFonts w:eastAsia="MS Mincho"/>
          <w:szCs w:val="21"/>
        </w:rPr>
        <w:tab/>
      </w:r>
      <w:r w:rsidRPr="00475DF3">
        <w:rPr>
          <w:rFonts w:eastAsia="MS Mincho"/>
          <w:i/>
          <w:szCs w:val="21"/>
        </w:rPr>
        <w:t>(d)</w:t>
      </w:r>
      <w:r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ab/>
        <w:t xml:space="preserve">a person who is referred overseas for medical treatment, where the person is proceeding overseas for the purpose </w:t>
      </w:r>
      <w:r w:rsidRPr="00A544FB">
        <w:rPr>
          <w:rFonts w:eastAsia="MS Mincho"/>
          <w:szCs w:val="21"/>
        </w:rPr>
        <w:t>of re</w:t>
      </w:r>
      <w:r w:rsidR="00217060" w:rsidRPr="00A544FB">
        <w:rPr>
          <w:rFonts w:eastAsia="MS Mincho"/>
          <w:szCs w:val="21"/>
        </w:rPr>
        <w:t>ceiving the medical treatment</w:t>
      </w:r>
      <w:r w:rsidR="008F3644" w:rsidRPr="00A544FB">
        <w:rPr>
          <w:rFonts w:eastAsia="MS Mincho"/>
          <w:szCs w:val="21"/>
        </w:rPr>
        <w:t>;</w:t>
      </w:r>
    </w:p>
    <w:p w:rsidR="00C10776" w:rsidRPr="00A544FB" w:rsidRDefault="00217060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>
        <w:rPr>
          <w:rFonts w:eastAsia="MS Mincho"/>
          <w:szCs w:val="21"/>
        </w:rPr>
        <w:tab/>
      </w:r>
      <w:r>
        <w:rPr>
          <w:rFonts w:eastAsia="MS Mincho"/>
          <w:szCs w:val="21"/>
        </w:rPr>
        <w:tab/>
      </w:r>
      <w:r w:rsidRPr="00A544FB">
        <w:rPr>
          <w:rFonts w:eastAsia="MS Mincho"/>
          <w:i/>
          <w:szCs w:val="21"/>
        </w:rPr>
        <w:t>(e)</w:t>
      </w:r>
      <w:r w:rsidRPr="00A544FB">
        <w:rPr>
          <w:rFonts w:eastAsia="MS Mincho"/>
          <w:szCs w:val="21"/>
        </w:rPr>
        <w:tab/>
        <w:t>a person under 18 years of age</w:t>
      </w:r>
      <w:r w:rsidR="008F3644" w:rsidRPr="00A544FB">
        <w:rPr>
          <w:rFonts w:eastAsia="MS Mincho"/>
          <w:szCs w:val="21"/>
        </w:rPr>
        <w:t>;</w:t>
      </w:r>
    </w:p>
    <w:p w:rsidR="008F3644" w:rsidRPr="00A544FB" w:rsidRDefault="008F3644" w:rsidP="00C1077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 w:rsidRPr="00A544FB">
        <w:rPr>
          <w:rFonts w:eastAsia="MS Mincho"/>
          <w:szCs w:val="21"/>
        </w:rPr>
        <w:tab/>
      </w:r>
      <w:r w:rsidRPr="00A544FB">
        <w:rPr>
          <w:rFonts w:eastAsia="MS Mincho"/>
          <w:i/>
          <w:szCs w:val="21"/>
        </w:rPr>
        <w:tab/>
        <w:t>(f)</w:t>
      </w:r>
      <w:r w:rsidRPr="00A544FB">
        <w:rPr>
          <w:rFonts w:eastAsia="MS Mincho"/>
          <w:szCs w:val="21"/>
        </w:rPr>
        <w:tab/>
      </w:r>
      <w:r w:rsidR="0084627B" w:rsidRPr="00A544FB">
        <w:rPr>
          <w:rFonts w:eastAsia="MS Mincho"/>
          <w:szCs w:val="21"/>
        </w:rPr>
        <w:t xml:space="preserve">an official from an international or regional partner of the Government of Montserrat, who intends to visit Montserrat for official business; </w:t>
      </w:r>
    </w:p>
    <w:p w:rsidR="0084627B" w:rsidRPr="00A544FB" w:rsidRDefault="008F3644" w:rsidP="0084627B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 w:rsidRPr="00A544FB">
        <w:rPr>
          <w:rFonts w:eastAsia="MS Mincho"/>
          <w:szCs w:val="21"/>
        </w:rPr>
        <w:tab/>
      </w:r>
      <w:r w:rsidRPr="00A544FB">
        <w:rPr>
          <w:rFonts w:eastAsia="MS Mincho"/>
          <w:i/>
          <w:szCs w:val="21"/>
        </w:rPr>
        <w:tab/>
        <w:t>(g)</w:t>
      </w:r>
      <w:r w:rsidR="0084627B" w:rsidRPr="00A544FB">
        <w:rPr>
          <w:rFonts w:eastAsia="MS Mincho"/>
          <w:szCs w:val="21"/>
        </w:rPr>
        <w:tab/>
        <w:t>a person who resides in Montserrat and who is over 70 years of age; and</w:t>
      </w:r>
    </w:p>
    <w:p w:rsidR="000A0E02" w:rsidRPr="00A544FB" w:rsidRDefault="0084627B" w:rsidP="00D11356">
      <w:pPr>
        <w:pStyle w:val="RegSection"/>
        <w:tabs>
          <w:tab w:val="clear" w:pos="634"/>
          <w:tab w:val="left" w:pos="567"/>
          <w:tab w:val="left" w:pos="1350"/>
        </w:tabs>
        <w:ind w:left="1800" w:hanging="1080"/>
        <w:rPr>
          <w:rFonts w:eastAsia="MS Mincho"/>
          <w:szCs w:val="21"/>
        </w:rPr>
      </w:pPr>
      <w:r w:rsidRPr="00A544FB">
        <w:rPr>
          <w:rFonts w:eastAsia="MS Mincho"/>
          <w:szCs w:val="21"/>
        </w:rPr>
        <w:tab/>
      </w:r>
      <w:r w:rsidRPr="00A544FB">
        <w:rPr>
          <w:rFonts w:eastAsia="MS Mincho"/>
          <w:szCs w:val="21"/>
        </w:rPr>
        <w:tab/>
      </w:r>
      <w:r w:rsidRPr="00A544FB">
        <w:rPr>
          <w:rFonts w:eastAsia="MS Mincho"/>
          <w:i/>
          <w:szCs w:val="21"/>
        </w:rPr>
        <w:t>(h)</w:t>
      </w:r>
      <w:r w:rsidRPr="00A544FB">
        <w:rPr>
          <w:rFonts w:eastAsia="MS Mincho"/>
          <w:i/>
          <w:szCs w:val="21"/>
        </w:rPr>
        <w:tab/>
      </w:r>
      <w:r w:rsidRPr="00A544FB">
        <w:rPr>
          <w:rFonts w:eastAsia="MS Mincho"/>
          <w:szCs w:val="21"/>
        </w:rPr>
        <w:t xml:space="preserve">a </w:t>
      </w:r>
      <w:r w:rsidRPr="00A544FB">
        <w:rPr>
          <w:szCs w:val="21"/>
        </w:rPr>
        <w:t xml:space="preserve">pilot who navigates a flight into Montserrat on a habitual basis. </w:t>
      </w:r>
      <w:r w:rsidR="000A0E02" w:rsidRPr="00A544FB">
        <w:rPr>
          <w:rFonts w:eastAsia="MS Mincho"/>
          <w:szCs w:val="21"/>
        </w:rPr>
        <w:t xml:space="preserve"> </w:t>
      </w:r>
    </w:p>
    <w:p w:rsidR="000A0E02" w:rsidRPr="00A544FB" w:rsidRDefault="000A0E02" w:rsidP="000A0E02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1"/>
          <w:szCs w:val="21"/>
          <w:lang w:val="en-AU"/>
        </w:rPr>
      </w:pPr>
    </w:p>
    <w:p w:rsidR="000A0E02" w:rsidRPr="00465581" w:rsidRDefault="000A0E02" w:rsidP="000A0E02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A544FB">
        <w:rPr>
          <w:spacing w:val="-3"/>
          <w:sz w:val="21"/>
          <w:szCs w:val="21"/>
        </w:rPr>
        <w:t xml:space="preserve">Made by the Governor acting on the advice of Cabinet this </w:t>
      </w:r>
      <w:r w:rsidR="00C03A89" w:rsidRPr="00A544FB">
        <w:rPr>
          <w:spacing w:val="-3"/>
          <w:sz w:val="21"/>
          <w:szCs w:val="21"/>
        </w:rPr>
        <w:t>19</w:t>
      </w:r>
      <w:r w:rsidRPr="00A544FB">
        <w:rPr>
          <w:spacing w:val="-3"/>
          <w:sz w:val="21"/>
          <w:szCs w:val="21"/>
          <w:vertAlign w:val="superscript"/>
        </w:rPr>
        <w:t>th</w:t>
      </w:r>
      <w:r w:rsidR="00C03A89" w:rsidRPr="00A544FB">
        <w:rPr>
          <w:spacing w:val="-3"/>
          <w:sz w:val="21"/>
          <w:szCs w:val="21"/>
        </w:rPr>
        <w:t xml:space="preserve"> day of August</w:t>
      </w:r>
      <w:r w:rsidRPr="00A544FB">
        <w:rPr>
          <w:spacing w:val="-3"/>
          <w:sz w:val="21"/>
          <w:szCs w:val="21"/>
        </w:rPr>
        <w:t>, 2021.</w:t>
      </w:r>
    </w:p>
    <w:p w:rsidR="000A0E02" w:rsidRPr="009E6468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:rsidR="000A0E02" w:rsidRDefault="000A0E02" w:rsidP="000A0E02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0A0E02" w:rsidRPr="009E6468" w:rsidRDefault="000A0E02" w:rsidP="000A0E02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0A0E02" w:rsidRDefault="000A0E02" w:rsidP="000A0E02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exhibition by the Clerk of Cabinet at the Office of the Legislature, Farara</w:t>
      </w:r>
      <w:r w:rsidR="0066006A">
        <w:rPr>
          <w:spacing w:val="-3"/>
          <w:sz w:val="21"/>
          <w:szCs w:val="21"/>
        </w:rPr>
        <w:t xml:space="preserve"> Plaza, Brades, MSR1110, this</w:t>
      </w:r>
      <w:r w:rsidR="002D421F">
        <w:rPr>
          <w:spacing w:val="-3"/>
          <w:sz w:val="21"/>
          <w:szCs w:val="21"/>
        </w:rPr>
        <w:t xml:space="preserve">               </w:t>
      </w:r>
      <w:r w:rsidR="0066006A">
        <w:rPr>
          <w:spacing w:val="-3"/>
          <w:sz w:val="21"/>
          <w:szCs w:val="21"/>
        </w:rPr>
        <w:t>day of</w:t>
      </w:r>
      <w:r w:rsidR="002D421F">
        <w:rPr>
          <w:spacing w:val="-3"/>
          <w:sz w:val="21"/>
          <w:szCs w:val="21"/>
        </w:rPr>
        <w:t xml:space="preserve">                    </w:t>
      </w:r>
      <w:r w:rsidRPr="009E6468">
        <w:rPr>
          <w:spacing w:val="-3"/>
          <w:sz w:val="21"/>
          <w:szCs w:val="21"/>
        </w:rPr>
        <w:t>,</w:t>
      </w:r>
      <w:r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>20</w:t>
      </w:r>
      <w:r>
        <w:rPr>
          <w:spacing w:val="-3"/>
          <w:sz w:val="21"/>
          <w:szCs w:val="21"/>
        </w:rPr>
        <w:t>21</w:t>
      </w:r>
      <w:r w:rsidRPr="009E6468">
        <w:rPr>
          <w:spacing w:val="-3"/>
          <w:sz w:val="21"/>
          <w:szCs w:val="21"/>
        </w:rPr>
        <w:t>.</w:t>
      </w:r>
    </w:p>
    <w:p w:rsidR="000A0E02" w:rsidRDefault="000A0E02" w:rsidP="000A0E02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0A0E02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0D1EA0" w:rsidRPr="0066006A" w:rsidRDefault="000D1EA0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:rsidR="00255193" w:rsidRPr="000A0E02" w:rsidRDefault="000A0E02" w:rsidP="000A0E0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255193" w:rsidRPr="000A0E02" w:rsidSect="00E02568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5687" w:rsidRDefault="00105687" w:rsidP="00105687">
      <w:pPr>
        <w:spacing w:before="0" w:after="0"/>
      </w:pPr>
      <w:r>
        <w:separator/>
      </w:r>
    </w:p>
  </w:endnote>
  <w:endnote w:type="continuationSeparator" w:id="0">
    <w:p w:rsidR="00105687" w:rsidRDefault="00105687" w:rsidP="0010568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10568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645CE4">
      <w:rPr>
        <w:noProof/>
        <w:sz w:val="22"/>
        <w:szCs w:val="22"/>
      </w:rPr>
      <w:t>4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Pr="00B44E88" w:rsidRDefault="0010568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5687" w:rsidRDefault="00105687" w:rsidP="00105687">
      <w:pPr>
        <w:spacing w:before="0" w:after="0"/>
      </w:pPr>
      <w:r>
        <w:separator/>
      </w:r>
    </w:p>
  </w:footnote>
  <w:footnote w:type="continuationSeparator" w:id="0">
    <w:p w:rsidR="00105687" w:rsidRDefault="00105687" w:rsidP="0010568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10568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2D421F">
        <w:t>Public Hospital (Amendment) (No.2) Regulations, 2021</w:t>
      </w:r>
    </w:fldSimple>
    <w:r>
      <w:rPr>
        <w:b/>
        <w:sz w:val="18"/>
        <w:lang w:val="en-US"/>
      </w:rPr>
      <w:tab/>
    </w:r>
  </w:p>
  <w:p w:rsidR="00AE29F6" w:rsidRDefault="0010568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105687" w:rsidP="00E02568">
    <w:pPr>
      <w:spacing w:before="0"/>
    </w:pPr>
    <w:r>
      <w:t>Montserrat</w:t>
    </w:r>
  </w:p>
  <w:p w:rsidR="004B6977" w:rsidRPr="00C8139F" w:rsidRDefault="009D1493" w:rsidP="004B6977">
    <w:fldSimple w:instr=" TITLE  &quot;Public Hospital (Amendment) (No. 3) Regulations, 2021&quot;  \* MERGEFORMAT ">
      <w:r>
        <w:t>Public Hospital (Amendment) (No. 3) Regulations, 2021</w:t>
      </w:r>
    </w:fldSimple>
  </w:p>
  <w:p w:rsidR="00AE29F6" w:rsidRDefault="000D0185" w:rsidP="000A3D3C">
    <w:pPr>
      <w:spacing w:before="0"/>
    </w:pPr>
    <w:r>
      <w:t xml:space="preserve">S.R.O. </w:t>
    </w:r>
    <w:r w:rsidR="00A544FB">
      <w:t>63</w:t>
    </w:r>
    <w:r>
      <w:t xml:space="preserve"> </w:t>
    </w:r>
    <w:r w:rsidR="00105687">
      <w:t>of 2021</w:t>
    </w:r>
  </w:p>
  <w:p w:rsidR="00AE29F6" w:rsidRPr="00541FD1" w:rsidRDefault="00A544FB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:rsidR="00AE29F6" w:rsidRPr="00A546CC" w:rsidRDefault="00A544FB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A544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B0528C"/>
    <w:multiLevelType w:val="hybridMultilevel"/>
    <w:tmpl w:val="41D4E318"/>
    <w:lvl w:ilvl="0" w:tplc="22D49C14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E02"/>
    <w:rsid w:val="000A0E02"/>
    <w:rsid w:val="000D0185"/>
    <w:rsid w:val="000D1EA0"/>
    <w:rsid w:val="00105687"/>
    <w:rsid w:val="0012710C"/>
    <w:rsid w:val="00217060"/>
    <w:rsid w:val="00255193"/>
    <w:rsid w:val="002D421F"/>
    <w:rsid w:val="00645CE4"/>
    <w:rsid w:val="0066006A"/>
    <w:rsid w:val="008123B1"/>
    <w:rsid w:val="0084627B"/>
    <w:rsid w:val="008F3644"/>
    <w:rsid w:val="009D1493"/>
    <w:rsid w:val="00A544FB"/>
    <w:rsid w:val="00B04338"/>
    <w:rsid w:val="00C03A89"/>
    <w:rsid w:val="00C10776"/>
    <w:rsid w:val="00CB44EE"/>
    <w:rsid w:val="00CC019F"/>
    <w:rsid w:val="00D1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5DF74"/>
  <w15:chartTrackingRefBased/>
  <w15:docId w15:val="{2D68335E-0320-45EE-BE48-E2C124BB0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A0E02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0A0E02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0A0E0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0A0E0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0E02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0A0E02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0A0E02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0A0E02"/>
  </w:style>
  <w:style w:type="paragraph" w:customStyle="1" w:styleId="RegMarginalNoteRev">
    <w:name w:val="Reg Marginal Note Rev"/>
    <w:basedOn w:val="MarginalNoteRev"/>
    <w:rsid w:val="000A0E02"/>
    <w:rPr>
      <w:sz w:val="21"/>
    </w:rPr>
  </w:style>
  <w:style w:type="paragraph" w:customStyle="1" w:styleId="RegSection">
    <w:name w:val="Reg Section"/>
    <w:basedOn w:val="Normal"/>
    <w:rsid w:val="000A0E02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A0E02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0A0E02"/>
    <w:pPr>
      <w:spacing w:before="240" w:after="0" w:line="276" w:lineRule="auto"/>
      <w:contextualSpacing/>
    </w:pPr>
    <w:rPr>
      <w:b/>
      <w:bCs/>
      <w:caps/>
    </w:rPr>
  </w:style>
  <w:style w:type="table" w:styleId="TableGrid">
    <w:name w:val="Table Grid"/>
    <w:basedOn w:val="TableNormal"/>
    <w:uiPriority w:val="39"/>
    <w:rsid w:val="000A0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710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10C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Hospital (Amendment) (No. 3) Regulations, 2021</vt:lpstr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Hospital (Amendment) (No. 3) Regulations, 2021</dc:title>
  <dc:subject/>
  <dc:creator>Sherasmus Evelyn</dc:creator>
  <cp:keywords/>
  <dc:description/>
  <cp:lastModifiedBy>Rigsby, Akeila</cp:lastModifiedBy>
  <cp:revision>2</cp:revision>
  <cp:lastPrinted>2021-06-22T14:02:00Z</cp:lastPrinted>
  <dcterms:created xsi:type="dcterms:W3CDTF">2021-10-01T18:18:00Z</dcterms:created>
  <dcterms:modified xsi:type="dcterms:W3CDTF">2021-10-01T18:18:00Z</dcterms:modified>
</cp:coreProperties>
</file>