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0D29F" w14:textId="77777777" w:rsidR="003D2014" w:rsidRPr="004D236F" w:rsidRDefault="003D2014" w:rsidP="003D2014">
      <w:pPr>
        <w:spacing w:before="0"/>
        <w:rPr>
          <w:b/>
          <w:spacing w:val="-3"/>
          <w:sz w:val="21"/>
          <w:szCs w:val="21"/>
        </w:rPr>
      </w:pPr>
      <w:r w:rsidRPr="004D236F">
        <w:rPr>
          <w:b/>
          <w:spacing w:val="-3"/>
          <w:sz w:val="21"/>
          <w:szCs w:val="21"/>
        </w:rPr>
        <w:t>MONTSERRAT</w:t>
      </w:r>
    </w:p>
    <w:p w14:paraId="2AACC9E5" w14:textId="77777777" w:rsidR="003D2014" w:rsidRPr="004D236F" w:rsidRDefault="003D2014" w:rsidP="003D2014">
      <w:pPr>
        <w:tabs>
          <w:tab w:val="center" w:pos="4680"/>
        </w:tabs>
        <w:suppressAutoHyphens/>
        <w:rPr>
          <w:b/>
          <w:spacing w:val="-3"/>
          <w:sz w:val="21"/>
          <w:szCs w:val="21"/>
        </w:rPr>
      </w:pPr>
      <w:r w:rsidRPr="004D236F">
        <w:rPr>
          <w:b/>
          <w:spacing w:val="-3"/>
          <w:sz w:val="21"/>
          <w:szCs w:val="21"/>
        </w:rPr>
        <w:t>STATUTORY RULES AND ORDERS</w:t>
      </w:r>
    </w:p>
    <w:p w14:paraId="41CA2F82" w14:textId="7AE8FDAD" w:rsidR="003D2014" w:rsidRPr="004D236F" w:rsidRDefault="003D2014" w:rsidP="003D2014">
      <w:pPr>
        <w:tabs>
          <w:tab w:val="center" w:pos="4680"/>
        </w:tabs>
        <w:suppressAutoHyphens/>
        <w:rPr>
          <w:b/>
          <w:spacing w:val="-3"/>
          <w:sz w:val="21"/>
          <w:szCs w:val="21"/>
        </w:rPr>
      </w:pPr>
      <w:r>
        <w:rPr>
          <w:b/>
          <w:spacing w:val="-3"/>
          <w:sz w:val="21"/>
          <w:szCs w:val="21"/>
        </w:rPr>
        <w:t xml:space="preserve">S.R.O. </w:t>
      </w:r>
      <w:r w:rsidR="004B795B">
        <w:rPr>
          <w:b/>
          <w:spacing w:val="-3"/>
          <w:sz w:val="21"/>
          <w:szCs w:val="21"/>
        </w:rPr>
        <w:t>62</w:t>
      </w:r>
      <w:r>
        <w:rPr>
          <w:b/>
          <w:spacing w:val="-3"/>
          <w:sz w:val="21"/>
          <w:szCs w:val="21"/>
        </w:rPr>
        <w:t xml:space="preserve"> </w:t>
      </w:r>
      <w:r w:rsidRPr="004E21B2">
        <w:rPr>
          <w:b/>
          <w:spacing w:val="-3"/>
          <w:sz w:val="21"/>
          <w:szCs w:val="21"/>
        </w:rPr>
        <w:t>OF 20</w:t>
      </w:r>
      <w:r>
        <w:rPr>
          <w:b/>
          <w:spacing w:val="-3"/>
          <w:sz w:val="21"/>
          <w:szCs w:val="21"/>
        </w:rPr>
        <w:t>21</w:t>
      </w:r>
    </w:p>
    <w:p w14:paraId="048D557D" w14:textId="77777777" w:rsidR="003D2014" w:rsidRPr="004D236F" w:rsidRDefault="003D2014" w:rsidP="003D2014">
      <w:pPr>
        <w:spacing w:before="0" w:after="0"/>
        <w:rPr>
          <w:rFonts w:eastAsia="MS Mincho"/>
          <w:b/>
          <w:sz w:val="21"/>
          <w:szCs w:val="21"/>
        </w:rPr>
      </w:pPr>
    </w:p>
    <w:p w14:paraId="3D1545EC" w14:textId="77777777" w:rsidR="003D2014" w:rsidRPr="004D236F" w:rsidRDefault="003D2014" w:rsidP="003D2014">
      <w:pPr>
        <w:spacing w:before="0" w:after="0"/>
        <w:rPr>
          <w:rFonts w:eastAsia="MS Mincho"/>
          <w:b/>
          <w:sz w:val="21"/>
          <w:szCs w:val="21"/>
        </w:rPr>
      </w:pPr>
    </w:p>
    <w:p w14:paraId="74283A56" w14:textId="77777777" w:rsidR="003D2014" w:rsidRPr="004D236F" w:rsidRDefault="003D2014" w:rsidP="003D2014">
      <w:pPr>
        <w:spacing w:before="0" w:after="0"/>
        <w:rPr>
          <w:rFonts w:eastAsia="MS Mincho"/>
          <w:b/>
          <w:sz w:val="21"/>
          <w:szCs w:val="21"/>
        </w:rPr>
      </w:pPr>
    </w:p>
    <w:p w14:paraId="4652D9A5" w14:textId="77777777" w:rsidR="003D2014" w:rsidRPr="004D236F" w:rsidRDefault="003D2014" w:rsidP="003D2014">
      <w:pPr>
        <w:spacing w:before="0" w:after="0"/>
        <w:ind w:left="-360" w:right="-227"/>
        <w:rPr>
          <w:rFonts w:eastAsia="MS Mincho"/>
          <w:b/>
          <w:sz w:val="21"/>
          <w:szCs w:val="21"/>
        </w:rPr>
      </w:pPr>
    </w:p>
    <w:p w14:paraId="73747810" w14:textId="66F8A2E2" w:rsidR="003D2014" w:rsidRPr="004D236F" w:rsidRDefault="003D2014" w:rsidP="003D2014">
      <w:pPr>
        <w:spacing w:before="0" w:after="0" w:line="360" w:lineRule="auto"/>
        <w:ind w:left="-360" w:right="-227"/>
        <w:rPr>
          <w:rFonts w:eastAsia="MS Mincho"/>
          <w:b/>
          <w:sz w:val="21"/>
          <w:szCs w:val="21"/>
        </w:rPr>
      </w:pPr>
      <w:r>
        <w:rPr>
          <w:rFonts w:eastAsia="MS Mincho"/>
          <w:b/>
          <w:sz w:val="21"/>
          <w:szCs w:val="21"/>
        </w:rPr>
        <w:t>IMMIGRATION (PROHIBITION ON ENTRY) (NO. 3) (AMENDMENT) (NO.</w:t>
      </w:r>
      <w:r w:rsidR="003B0F37">
        <w:rPr>
          <w:rFonts w:eastAsia="MS Mincho"/>
          <w:b/>
          <w:sz w:val="21"/>
          <w:szCs w:val="21"/>
        </w:rPr>
        <w:t xml:space="preserve"> 4</w:t>
      </w:r>
      <w:r>
        <w:rPr>
          <w:rFonts w:eastAsia="MS Mincho"/>
          <w:b/>
          <w:sz w:val="21"/>
          <w:szCs w:val="21"/>
        </w:rPr>
        <w:t>) ORDER</w:t>
      </w:r>
    </w:p>
    <w:p w14:paraId="562EF7F2" w14:textId="77777777" w:rsidR="003D2014" w:rsidRPr="004D236F" w:rsidRDefault="003D2014" w:rsidP="003D2014">
      <w:pPr>
        <w:spacing w:before="0" w:after="0"/>
        <w:rPr>
          <w:rFonts w:eastAsia="MS Mincho"/>
          <w:b/>
          <w:sz w:val="21"/>
          <w:szCs w:val="21"/>
        </w:rPr>
      </w:pPr>
    </w:p>
    <w:p w14:paraId="62EADBC0" w14:textId="77777777" w:rsidR="003D2014" w:rsidRPr="004D236F" w:rsidRDefault="003D2014" w:rsidP="003D2014">
      <w:pPr>
        <w:spacing w:before="0" w:after="0"/>
        <w:rPr>
          <w:rFonts w:eastAsia="MS Mincho"/>
          <w:b/>
          <w:sz w:val="21"/>
          <w:szCs w:val="21"/>
        </w:rPr>
      </w:pPr>
    </w:p>
    <w:p w14:paraId="66FD309C" w14:textId="77777777" w:rsidR="003D2014" w:rsidRPr="004D236F" w:rsidRDefault="003D2014" w:rsidP="003D2014">
      <w:pPr>
        <w:spacing w:before="0" w:after="0"/>
        <w:rPr>
          <w:rFonts w:eastAsia="MS Mincho"/>
          <w:b/>
          <w:sz w:val="21"/>
          <w:szCs w:val="21"/>
        </w:rPr>
      </w:pPr>
    </w:p>
    <w:p w14:paraId="1A3EC50A" w14:textId="77777777" w:rsidR="003D2014" w:rsidRPr="004D236F" w:rsidRDefault="003D2014" w:rsidP="003D2014">
      <w:pPr>
        <w:spacing w:before="0" w:after="0" w:line="360" w:lineRule="auto"/>
        <w:rPr>
          <w:rFonts w:eastAsia="MS Mincho"/>
          <w:b/>
          <w:sz w:val="21"/>
          <w:szCs w:val="21"/>
        </w:rPr>
      </w:pPr>
      <w:r w:rsidRPr="004D236F">
        <w:rPr>
          <w:rFonts w:eastAsia="MS Mincho"/>
          <w:b/>
          <w:sz w:val="21"/>
          <w:szCs w:val="21"/>
        </w:rPr>
        <w:t xml:space="preserve">ARRANGEMENT OF </w:t>
      </w:r>
      <w:r>
        <w:rPr>
          <w:rFonts w:eastAsia="MS Mincho"/>
          <w:b/>
          <w:sz w:val="21"/>
          <w:szCs w:val="21"/>
        </w:rPr>
        <w:t>ORDER</w:t>
      </w:r>
    </w:p>
    <w:p w14:paraId="7519C77A" w14:textId="77777777" w:rsidR="003D2014" w:rsidRPr="004D236F" w:rsidRDefault="003D2014" w:rsidP="003D2014">
      <w:pPr>
        <w:spacing w:before="0" w:after="0" w:line="360" w:lineRule="auto"/>
        <w:rPr>
          <w:rFonts w:eastAsia="MS Mincho"/>
          <w:b/>
          <w:sz w:val="21"/>
          <w:szCs w:val="21"/>
        </w:rPr>
      </w:pPr>
    </w:p>
    <w:p w14:paraId="79069205" w14:textId="58C5AFC6" w:rsidR="003D2014" w:rsidRDefault="003D2014" w:rsidP="003D2014">
      <w:pPr>
        <w:pStyle w:val="TOC3"/>
        <w:rPr>
          <w:rFonts w:asciiTheme="minorHAnsi" w:eastAsiaTheme="minorEastAsia" w:hAnsiTheme="minorHAnsi" w:cstheme="minorBidi"/>
          <w:sz w:val="22"/>
        </w:rPr>
      </w:pPr>
      <w:r w:rsidRPr="004D236F">
        <w:rPr>
          <w:rFonts w:ascii="Calibri" w:eastAsia="MS Mincho" w:hAnsi="Calibri"/>
          <w:b/>
          <w:caps/>
          <w:sz w:val="21"/>
          <w:szCs w:val="21"/>
        </w:rPr>
        <w:fldChar w:fldCharType="begin"/>
      </w:r>
      <w:r w:rsidRPr="004D236F">
        <w:rPr>
          <w:rFonts w:ascii="Calibri" w:eastAsia="MS Mincho" w:hAnsi="Calibri"/>
          <w:sz w:val="21"/>
          <w:szCs w:val="21"/>
        </w:rPr>
        <w:instrText xml:space="preserve"> TOC \h \z \t "BoldCentreHead,1,Centre Italic,2,Marginal Note Rev,3,PartHead,1" </w:instrText>
      </w:r>
      <w:r w:rsidRPr="004D236F">
        <w:rPr>
          <w:rFonts w:ascii="Calibri" w:eastAsia="MS Mincho" w:hAnsi="Calibri"/>
          <w:b/>
          <w:caps/>
          <w:sz w:val="21"/>
          <w:szCs w:val="21"/>
        </w:rPr>
        <w:fldChar w:fldCharType="separate"/>
      </w:r>
      <w:hyperlink w:anchor="_Toc62222009" w:history="1">
        <w:r w:rsidRPr="00F306DB">
          <w:rPr>
            <w:rStyle w:val="Hyperlink"/>
          </w:rPr>
          <w:t>1.</w:t>
        </w:r>
        <w:r>
          <w:rPr>
            <w:rFonts w:asciiTheme="minorHAnsi" w:eastAsiaTheme="minorEastAsia" w:hAnsiTheme="minorHAnsi" w:cstheme="minorBidi"/>
            <w:sz w:val="22"/>
          </w:rPr>
          <w:tab/>
        </w:r>
        <w:r w:rsidRPr="00F306DB">
          <w:rPr>
            <w:rStyle w:val="Hyperlink"/>
          </w:rPr>
          <w:t>Citation</w:t>
        </w:r>
        <w:r>
          <w:rPr>
            <w:webHidden/>
          </w:rPr>
          <w:tab/>
        </w:r>
        <w:r>
          <w:rPr>
            <w:webHidden/>
          </w:rPr>
          <w:fldChar w:fldCharType="begin"/>
        </w:r>
        <w:r>
          <w:rPr>
            <w:webHidden/>
          </w:rPr>
          <w:instrText xml:space="preserve"> PAGEREF _Toc62222009 \h </w:instrText>
        </w:r>
        <w:r>
          <w:rPr>
            <w:webHidden/>
          </w:rPr>
        </w:r>
        <w:r>
          <w:rPr>
            <w:webHidden/>
          </w:rPr>
          <w:fldChar w:fldCharType="separate"/>
        </w:r>
        <w:r w:rsidR="00D93747">
          <w:rPr>
            <w:webHidden/>
          </w:rPr>
          <w:t>2</w:t>
        </w:r>
        <w:r>
          <w:rPr>
            <w:webHidden/>
          </w:rPr>
          <w:fldChar w:fldCharType="end"/>
        </w:r>
      </w:hyperlink>
    </w:p>
    <w:p w14:paraId="0C1CD004" w14:textId="09AED6A2" w:rsidR="003D2014" w:rsidRDefault="00D93747" w:rsidP="003D2014">
      <w:pPr>
        <w:pStyle w:val="TOC3"/>
        <w:rPr>
          <w:rFonts w:asciiTheme="minorHAnsi" w:eastAsiaTheme="minorEastAsia" w:hAnsiTheme="minorHAnsi" w:cstheme="minorBidi"/>
          <w:sz w:val="22"/>
        </w:rPr>
      </w:pPr>
      <w:hyperlink w:anchor="_Toc62222010" w:history="1">
        <w:r w:rsidR="003D2014" w:rsidRPr="00F306DB">
          <w:rPr>
            <w:rStyle w:val="Hyperlink"/>
          </w:rPr>
          <w:t xml:space="preserve">2. </w:t>
        </w:r>
        <w:r w:rsidR="003D2014">
          <w:rPr>
            <w:rFonts w:asciiTheme="minorHAnsi" w:eastAsiaTheme="minorEastAsia" w:hAnsiTheme="minorHAnsi" w:cstheme="minorBidi"/>
            <w:sz w:val="22"/>
          </w:rPr>
          <w:tab/>
        </w:r>
        <w:r w:rsidR="003D2014" w:rsidRPr="00F306DB">
          <w:rPr>
            <w:rStyle w:val="Hyperlink"/>
          </w:rPr>
          <w:t>Paragraph 3 amended</w:t>
        </w:r>
        <w:r w:rsidR="003D2014">
          <w:rPr>
            <w:webHidden/>
          </w:rPr>
          <w:tab/>
        </w:r>
        <w:r w:rsidR="003D2014">
          <w:rPr>
            <w:webHidden/>
          </w:rPr>
          <w:fldChar w:fldCharType="begin"/>
        </w:r>
        <w:r w:rsidR="003D2014">
          <w:rPr>
            <w:webHidden/>
          </w:rPr>
          <w:instrText xml:space="preserve"> PAGEREF _Toc62222010 \h </w:instrText>
        </w:r>
        <w:r w:rsidR="003D2014">
          <w:rPr>
            <w:webHidden/>
          </w:rPr>
        </w:r>
        <w:r w:rsidR="003D2014">
          <w:rPr>
            <w:webHidden/>
          </w:rPr>
          <w:fldChar w:fldCharType="separate"/>
        </w:r>
        <w:r>
          <w:rPr>
            <w:webHidden/>
          </w:rPr>
          <w:t>2</w:t>
        </w:r>
        <w:r w:rsidR="003D2014">
          <w:rPr>
            <w:webHidden/>
          </w:rPr>
          <w:fldChar w:fldCharType="end"/>
        </w:r>
      </w:hyperlink>
    </w:p>
    <w:p w14:paraId="4864E938" w14:textId="77777777" w:rsidR="003D2014" w:rsidRPr="004D236F" w:rsidRDefault="003D2014" w:rsidP="003D2014">
      <w:pPr>
        <w:pStyle w:val="RegMarginalNoteRev"/>
        <w:rPr>
          <w:b w:val="0"/>
          <w:szCs w:val="21"/>
        </w:rPr>
      </w:pPr>
      <w:r w:rsidRPr="004D236F">
        <w:rPr>
          <w:rFonts w:ascii="Calibri" w:eastAsia="MS Mincho" w:hAnsi="Calibri"/>
          <w:szCs w:val="21"/>
          <w:lang w:val="en-US"/>
        </w:rPr>
        <w:fldChar w:fldCharType="end"/>
      </w:r>
    </w:p>
    <w:p w14:paraId="6253D2EC" w14:textId="77777777" w:rsidR="003D2014" w:rsidRPr="004D236F" w:rsidRDefault="003D2014" w:rsidP="003D2014">
      <w:pPr>
        <w:pStyle w:val="Arrangement"/>
        <w:rPr>
          <w:rFonts w:eastAsia="MS Mincho"/>
          <w:sz w:val="21"/>
          <w:szCs w:val="21"/>
        </w:rPr>
      </w:pPr>
    </w:p>
    <w:p w14:paraId="44CF8FCF" w14:textId="77777777" w:rsidR="003D2014" w:rsidRDefault="003D2014" w:rsidP="003D2014">
      <w:pPr>
        <w:rPr>
          <w:rFonts w:eastAsia="MS Mincho"/>
          <w:sz w:val="21"/>
          <w:szCs w:val="21"/>
        </w:rPr>
      </w:pPr>
    </w:p>
    <w:p w14:paraId="69CCDD80" w14:textId="77777777" w:rsidR="003D2014" w:rsidRDefault="003D2014" w:rsidP="003D2014">
      <w:pPr>
        <w:rPr>
          <w:rFonts w:eastAsia="MS Mincho"/>
          <w:sz w:val="21"/>
          <w:szCs w:val="21"/>
        </w:rPr>
      </w:pPr>
    </w:p>
    <w:p w14:paraId="735A6784" w14:textId="77777777" w:rsidR="003D2014" w:rsidRDefault="003D2014" w:rsidP="003D2014">
      <w:pPr>
        <w:tabs>
          <w:tab w:val="left" w:pos="2460"/>
        </w:tabs>
        <w:rPr>
          <w:rFonts w:eastAsia="MS Mincho"/>
          <w:sz w:val="21"/>
          <w:szCs w:val="21"/>
        </w:rPr>
      </w:pPr>
      <w:r>
        <w:rPr>
          <w:rFonts w:eastAsia="MS Mincho"/>
          <w:sz w:val="21"/>
          <w:szCs w:val="21"/>
        </w:rPr>
        <w:tab/>
      </w:r>
    </w:p>
    <w:p w14:paraId="6E4221FF" w14:textId="77777777" w:rsidR="003D2014" w:rsidRPr="004D236F" w:rsidRDefault="003D2014" w:rsidP="003D2014">
      <w:pPr>
        <w:rPr>
          <w:rFonts w:eastAsia="MS Mincho"/>
          <w:sz w:val="21"/>
          <w:szCs w:val="21"/>
        </w:rPr>
      </w:pPr>
      <w:r w:rsidRPr="00F055F2">
        <w:rPr>
          <w:rFonts w:eastAsia="MS Mincho"/>
          <w:sz w:val="21"/>
          <w:szCs w:val="21"/>
        </w:rPr>
        <w:br w:type="page"/>
      </w:r>
    </w:p>
    <w:p w14:paraId="7A1F14F7" w14:textId="77777777" w:rsidR="003D2014" w:rsidRPr="004D236F" w:rsidRDefault="003D2014" w:rsidP="003D2014">
      <w:pPr>
        <w:pStyle w:val="Arrangement"/>
        <w:ind w:left="0" w:firstLine="0"/>
        <w:rPr>
          <w:rFonts w:eastAsia="MS Mincho"/>
          <w:sz w:val="21"/>
          <w:szCs w:val="21"/>
        </w:rPr>
        <w:sectPr w:rsidR="003D2014" w:rsidRPr="004D236F" w:rsidSect="00AA2A03">
          <w:headerReference w:type="even" r:id="rId7"/>
          <w:headerReference w:type="default" r:id="rId8"/>
          <w:footerReference w:type="default" r:id="rId9"/>
          <w:footerReference w:type="first" r:id="rId10"/>
          <w:pgSz w:w="12240" w:h="15840" w:code="1"/>
          <w:pgMar w:top="2736" w:right="2520" w:bottom="1440" w:left="2837" w:header="1008" w:footer="1440" w:gutter="0"/>
          <w:cols w:space="720"/>
          <w:titlePg/>
          <w:docGrid w:linePitch="360"/>
        </w:sectPr>
      </w:pPr>
    </w:p>
    <w:p w14:paraId="15744623" w14:textId="77777777" w:rsidR="003D2014" w:rsidRPr="004D236F" w:rsidRDefault="003D2014" w:rsidP="003D2014">
      <w:pPr>
        <w:pStyle w:val="StyleBoldCentreHeadTimesNewRomanLinespacingMultiple11"/>
        <w:rPr>
          <w:spacing w:val="-3"/>
          <w:sz w:val="21"/>
          <w:szCs w:val="21"/>
        </w:rPr>
      </w:pPr>
      <w:r w:rsidRPr="004D236F">
        <w:rPr>
          <w:spacing w:val="-3"/>
          <w:sz w:val="21"/>
          <w:szCs w:val="21"/>
        </w:rPr>
        <w:lastRenderedPageBreak/>
        <w:t>MONTSERRAT</w:t>
      </w:r>
    </w:p>
    <w:p w14:paraId="28B370AD" w14:textId="77777777" w:rsidR="003D2014" w:rsidRPr="004D236F" w:rsidRDefault="003D2014" w:rsidP="003D2014">
      <w:pPr>
        <w:tabs>
          <w:tab w:val="center" w:pos="4680"/>
        </w:tabs>
        <w:suppressAutoHyphens/>
        <w:rPr>
          <w:b/>
          <w:spacing w:val="-3"/>
          <w:sz w:val="21"/>
          <w:szCs w:val="21"/>
        </w:rPr>
      </w:pPr>
      <w:r w:rsidRPr="004D236F">
        <w:rPr>
          <w:b/>
          <w:spacing w:val="-3"/>
          <w:sz w:val="21"/>
          <w:szCs w:val="21"/>
        </w:rPr>
        <w:t>STATUTORY RULES AND ORDERS</w:t>
      </w:r>
    </w:p>
    <w:p w14:paraId="06F66D06" w14:textId="09E0EB14" w:rsidR="003D2014" w:rsidRPr="004D236F" w:rsidRDefault="003D2014" w:rsidP="003D2014">
      <w:pPr>
        <w:tabs>
          <w:tab w:val="center" w:pos="4680"/>
        </w:tabs>
        <w:suppressAutoHyphens/>
        <w:rPr>
          <w:b/>
          <w:spacing w:val="-3"/>
          <w:sz w:val="21"/>
          <w:szCs w:val="21"/>
        </w:rPr>
      </w:pPr>
      <w:r w:rsidRPr="004E21B2">
        <w:rPr>
          <w:b/>
          <w:spacing w:val="-3"/>
          <w:sz w:val="21"/>
          <w:szCs w:val="21"/>
        </w:rPr>
        <w:t>S.R.O.</w:t>
      </w:r>
      <w:r>
        <w:rPr>
          <w:b/>
          <w:spacing w:val="-3"/>
          <w:sz w:val="21"/>
          <w:szCs w:val="21"/>
        </w:rPr>
        <w:t xml:space="preserve"> </w:t>
      </w:r>
      <w:r w:rsidR="004B795B">
        <w:rPr>
          <w:b/>
          <w:spacing w:val="-3"/>
          <w:sz w:val="21"/>
          <w:szCs w:val="21"/>
        </w:rPr>
        <w:t>62</w:t>
      </w:r>
      <w:bookmarkStart w:id="0" w:name="_GoBack"/>
      <w:bookmarkEnd w:id="0"/>
      <w:r>
        <w:rPr>
          <w:b/>
          <w:spacing w:val="-3"/>
          <w:sz w:val="21"/>
          <w:szCs w:val="21"/>
        </w:rPr>
        <w:t xml:space="preserve"> </w:t>
      </w:r>
      <w:r w:rsidRPr="004E21B2">
        <w:rPr>
          <w:b/>
          <w:spacing w:val="-3"/>
          <w:sz w:val="21"/>
          <w:szCs w:val="21"/>
        </w:rPr>
        <w:t>OF 202</w:t>
      </w:r>
      <w:r>
        <w:rPr>
          <w:b/>
          <w:spacing w:val="-3"/>
          <w:sz w:val="21"/>
          <w:szCs w:val="21"/>
        </w:rPr>
        <w:t>1</w:t>
      </w:r>
    </w:p>
    <w:p w14:paraId="36C1404B" w14:textId="77777777" w:rsidR="003D2014" w:rsidRPr="004D236F" w:rsidRDefault="003D2014" w:rsidP="003D2014">
      <w:pPr>
        <w:tabs>
          <w:tab w:val="center" w:pos="4680"/>
        </w:tabs>
        <w:suppressAutoHyphens/>
        <w:jc w:val="both"/>
        <w:rPr>
          <w:b/>
          <w:spacing w:val="-3"/>
          <w:sz w:val="21"/>
          <w:szCs w:val="21"/>
        </w:rPr>
      </w:pPr>
    </w:p>
    <w:p w14:paraId="2ECC512B" w14:textId="291E6EBA" w:rsidR="003D2014" w:rsidRPr="004D236F" w:rsidRDefault="003D2014" w:rsidP="003D2014">
      <w:pPr>
        <w:pStyle w:val="RegCentreHead"/>
        <w:rPr>
          <w:b/>
          <w:szCs w:val="21"/>
        </w:rPr>
      </w:pPr>
      <w:r>
        <w:rPr>
          <w:b/>
          <w:szCs w:val="21"/>
        </w:rPr>
        <w:t>IMMIGRATION (PROHIBITION ON ENTRY) (NO. 3) (AMENDMENT) (NO.</w:t>
      </w:r>
      <w:r w:rsidR="003B0F37">
        <w:rPr>
          <w:b/>
          <w:szCs w:val="21"/>
        </w:rPr>
        <w:t xml:space="preserve"> 4</w:t>
      </w:r>
      <w:r>
        <w:rPr>
          <w:b/>
          <w:szCs w:val="21"/>
        </w:rPr>
        <w:t xml:space="preserve">) ORDER </w:t>
      </w:r>
    </w:p>
    <w:p w14:paraId="6F52A2E1" w14:textId="77777777" w:rsidR="003D2014" w:rsidRPr="004D236F" w:rsidRDefault="003D2014" w:rsidP="003D2014">
      <w:pPr>
        <w:pStyle w:val="RegCentreHead"/>
        <w:rPr>
          <w:b/>
          <w:szCs w:val="21"/>
        </w:rPr>
      </w:pPr>
    </w:p>
    <w:p w14:paraId="503F7DC9" w14:textId="2AD263D2" w:rsidR="003D2014" w:rsidRDefault="003D2014" w:rsidP="003D2014">
      <w:pPr>
        <w:keepNext/>
        <w:keepLines/>
        <w:jc w:val="both"/>
        <w:rPr>
          <w:b/>
          <w:smallCaps/>
          <w:sz w:val="21"/>
          <w:szCs w:val="21"/>
        </w:rPr>
      </w:pPr>
      <w:bookmarkStart w:id="1" w:name="_Toc300046013"/>
      <w:r w:rsidRPr="004D236F">
        <w:rPr>
          <w:b/>
          <w:smallCaps/>
          <w:sz w:val="21"/>
          <w:szCs w:val="21"/>
        </w:rPr>
        <w:t xml:space="preserve">The </w:t>
      </w:r>
      <w:r>
        <w:rPr>
          <w:b/>
          <w:smallCaps/>
          <w:sz w:val="21"/>
          <w:szCs w:val="21"/>
        </w:rPr>
        <w:t>immigration (prohibition on entry) (no. 3) (amendment)</w:t>
      </w:r>
      <w:r w:rsidR="005D6B43">
        <w:rPr>
          <w:b/>
          <w:smallCaps/>
          <w:sz w:val="21"/>
          <w:szCs w:val="21"/>
        </w:rPr>
        <w:t xml:space="preserve"> </w:t>
      </w:r>
      <w:r>
        <w:rPr>
          <w:b/>
          <w:smallCaps/>
          <w:sz w:val="21"/>
          <w:szCs w:val="21"/>
        </w:rPr>
        <w:t>(no.</w:t>
      </w:r>
      <w:r w:rsidR="003B0F37">
        <w:rPr>
          <w:b/>
          <w:smallCaps/>
          <w:sz w:val="21"/>
          <w:szCs w:val="21"/>
        </w:rPr>
        <w:t xml:space="preserve"> 4</w:t>
      </w:r>
      <w:r>
        <w:rPr>
          <w:b/>
          <w:smallCaps/>
          <w:sz w:val="21"/>
          <w:szCs w:val="21"/>
        </w:rPr>
        <w:t>) order 2021</w:t>
      </w:r>
      <w:r w:rsidRPr="004D236F">
        <w:rPr>
          <w:b/>
          <w:smallCaps/>
          <w:sz w:val="21"/>
          <w:szCs w:val="21"/>
        </w:rPr>
        <w:t xml:space="preserve"> made by the governor </w:t>
      </w:r>
      <w:r>
        <w:rPr>
          <w:b/>
          <w:smallCaps/>
          <w:sz w:val="21"/>
          <w:szCs w:val="21"/>
        </w:rPr>
        <w:t xml:space="preserve">acting on the advice of cabinet </w:t>
      </w:r>
      <w:r w:rsidRPr="004D236F">
        <w:rPr>
          <w:b/>
          <w:smallCaps/>
          <w:sz w:val="21"/>
          <w:szCs w:val="21"/>
        </w:rPr>
        <w:t>under</w:t>
      </w:r>
      <w:r>
        <w:rPr>
          <w:b/>
          <w:smallCaps/>
          <w:sz w:val="21"/>
          <w:szCs w:val="21"/>
        </w:rPr>
        <w:t xml:space="preserve"> section 8 of the immigration act (Cap. 13.01).</w:t>
      </w:r>
    </w:p>
    <w:p w14:paraId="2EC95F2A" w14:textId="77777777" w:rsidR="003D2014" w:rsidRPr="00232328" w:rsidRDefault="003D2014" w:rsidP="003D2014">
      <w:pPr>
        <w:tabs>
          <w:tab w:val="left" w:pos="-720"/>
        </w:tabs>
        <w:suppressAutoHyphens/>
        <w:spacing w:before="0" w:after="0"/>
        <w:jc w:val="both"/>
        <w:rPr>
          <w:b/>
          <w:spacing w:val="-3"/>
          <w:sz w:val="21"/>
          <w:szCs w:val="21"/>
        </w:rPr>
      </w:pPr>
    </w:p>
    <w:p w14:paraId="7E548B3F" w14:textId="77777777" w:rsidR="003D2014" w:rsidRPr="004D236F" w:rsidRDefault="003D2014" w:rsidP="003D2014">
      <w:pPr>
        <w:pStyle w:val="MarginalNoteRev"/>
        <w:ind w:left="0" w:firstLine="0"/>
        <w:rPr>
          <w:sz w:val="21"/>
          <w:szCs w:val="21"/>
        </w:rPr>
      </w:pPr>
      <w:bookmarkStart w:id="2" w:name="_Toc62222009"/>
      <w:r w:rsidRPr="004D236F">
        <w:rPr>
          <w:sz w:val="21"/>
          <w:szCs w:val="21"/>
        </w:rPr>
        <w:t>1.</w:t>
      </w:r>
      <w:r w:rsidRPr="004D236F">
        <w:rPr>
          <w:sz w:val="21"/>
          <w:szCs w:val="21"/>
        </w:rPr>
        <w:tab/>
        <w:t>Citation</w:t>
      </w:r>
      <w:bookmarkEnd w:id="1"/>
      <w:bookmarkEnd w:id="2"/>
    </w:p>
    <w:p w14:paraId="0C6EEA8C" w14:textId="147C8A51" w:rsidR="003D2014" w:rsidRPr="00077E2A" w:rsidRDefault="003D2014" w:rsidP="003D2014">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bookmarkStart w:id="3" w:name="OLE_LINK3"/>
      <w:bookmarkStart w:id="4" w:name="OLE_LINK4"/>
      <w:bookmarkStart w:id="5" w:name="OLE_LINK5"/>
      <w:bookmarkStart w:id="6" w:name="OLE_LINK8"/>
      <w:bookmarkStart w:id="7" w:name="OLE_LINK6"/>
      <w:bookmarkStart w:id="8" w:name="OLE_LINK7"/>
      <w:r>
        <w:rPr>
          <w:sz w:val="21"/>
          <w:szCs w:val="21"/>
          <w:lang w:val="en-AU"/>
        </w:rPr>
        <w:t xml:space="preserve">This Order may be cited as the </w:t>
      </w:r>
      <w:bookmarkStart w:id="9" w:name="_Hlk83989881"/>
      <w:r>
        <w:rPr>
          <w:sz w:val="21"/>
          <w:szCs w:val="21"/>
          <w:lang w:val="en-AU"/>
        </w:rPr>
        <w:t>Immigration (Prohibition on Entry) (No. 3) (Amendment) (No.</w:t>
      </w:r>
      <w:r w:rsidR="003B0F37">
        <w:rPr>
          <w:sz w:val="21"/>
          <w:szCs w:val="21"/>
          <w:lang w:val="en-AU"/>
        </w:rPr>
        <w:t xml:space="preserve"> 4</w:t>
      </w:r>
      <w:r>
        <w:rPr>
          <w:sz w:val="21"/>
          <w:szCs w:val="21"/>
          <w:lang w:val="en-AU"/>
        </w:rPr>
        <w:t>) Order</w:t>
      </w:r>
      <w:r w:rsidRPr="004D236F">
        <w:rPr>
          <w:sz w:val="21"/>
          <w:szCs w:val="21"/>
          <w:lang w:val="en-AU"/>
        </w:rPr>
        <w:t>, 20</w:t>
      </w:r>
      <w:bookmarkEnd w:id="3"/>
      <w:bookmarkEnd w:id="4"/>
      <w:bookmarkEnd w:id="5"/>
      <w:bookmarkEnd w:id="6"/>
      <w:bookmarkEnd w:id="7"/>
      <w:bookmarkEnd w:id="8"/>
      <w:r>
        <w:rPr>
          <w:sz w:val="21"/>
          <w:szCs w:val="21"/>
          <w:lang w:val="en-AU"/>
        </w:rPr>
        <w:t>21.</w:t>
      </w:r>
      <w:bookmarkEnd w:id="9"/>
    </w:p>
    <w:p w14:paraId="1628BDAD" w14:textId="77777777" w:rsidR="003D2014" w:rsidRPr="001E2534" w:rsidRDefault="003D2014" w:rsidP="003D2014">
      <w:pPr>
        <w:pStyle w:val="MarginalNoteRev"/>
        <w:ind w:left="0" w:firstLine="0"/>
        <w:rPr>
          <w:sz w:val="21"/>
          <w:szCs w:val="21"/>
        </w:rPr>
      </w:pPr>
      <w:bookmarkStart w:id="10" w:name="_Toc62222010"/>
      <w:r>
        <w:rPr>
          <w:sz w:val="21"/>
          <w:szCs w:val="21"/>
        </w:rPr>
        <w:t xml:space="preserve">2. </w:t>
      </w:r>
      <w:r>
        <w:rPr>
          <w:sz w:val="21"/>
          <w:szCs w:val="21"/>
        </w:rPr>
        <w:tab/>
      </w:r>
      <w:r w:rsidRPr="001E2534">
        <w:rPr>
          <w:sz w:val="21"/>
          <w:szCs w:val="21"/>
        </w:rPr>
        <w:t>P</w:t>
      </w:r>
      <w:r>
        <w:rPr>
          <w:sz w:val="21"/>
          <w:szCs w:val="21"/>
        </w:rPr>
        <w:t>aragraph 3 amended</w:t>
      </w:r>
      <w:bookmarkEnd w:id="10"/>
    </w:p>
    <w:p w14:paraId="34014DE5" w14:textId="77777777" w:rsidR="003D2014" w:rsidRDefault="003D2014" w:rsidP="003D2014">
      <w:pPr>
        <w:pStyle w:val="RegSection"/>
        <w:tabs>
          <w:tab w:val="clear" w:pos="634"/>
          <w:tab w:val="left" w:pos="567"/>
        </w:tabs>
        <w:ind w:left="990"/>
        <w:rPr>
          <w:rFonts w:eastAsia="MS Mincho"/>
          <w:szCs w:val="21"/>
        </w:rPr>
      </w:pPr>
      <w:r>
        <w:rPr>
          <w:rFonts w:eastAsia="MS Mincho"/>
          <w:b/>
          <w:szCs w:val="21"/>
        </w:rPr>
        <w:tab/>
      </w:r>
      <w:r>
        <w:rPr>
          <w:rFonts w:eastAsia="MS Mincho"/>
          <w:szCs w:val="21"/>
        </w:rPr>
        <w:t>T</w:t>
      </w:r>
      <w:r w:rsidRPr="00EB5586">
        <w:rPr>
          <w:rFonts w:eastAsia="MS Mincho"/>
          <w:szCs w:val="21"/>
        </w:rPr>
        <w:t xml:space="preserve">he Immigration (Prohibition on Entry) </w:t>
      </w:r>
      <w:r>
        <w:rPr>
          <w:szCs w:val="21"/>
        </w:rPr>
        <w:t xml:space="preserve">(No. 3) </w:t>
      </w:r>
      <w:r w:rsidRPr="00EB5586">
        <w:rPr>
          <w:rFonts w:eastAsia="MS Mincho"/>
          <w:szCs w:val="21"/>
        </w:rPr>
        <w:t>Order, 2020 (S.R.O</w:t>
      </w:r>
      <w:r>
        <w:rPr>
          <w:rFonts w:eastAsia="MS Mincho"/>
          <w:szCs w:val="21"/>
        </w:rPr>
        <w:t>.</w:t>
      </w:r>
      <w:r w:rsidRPr="00EB5586">
        <w:rPr>
          <w:rFonts w:eastAsia="MS Mincho"/>
          <w:szCs w:val="21"/>
        </w:rPr>
        <w:t xml:space="preserve"> 9</w:t>
      </w:r>
      <w:r>
        <w:rPr>
          <w:rFonts w:eastAsia="MS Mincho"/>
          <w:szCs w:val="21"/>
        </w:rPr>
        <w:t>1</w:t>
      </w:r>
      <w:r w:rsidRPr="00EB5586">
        <w:rPr>
          <w:rFonts w:eastAsia="MS Mincho"/>
          <w:szCs w:val="21"/>
        </w:rPr>
        <w:t xml:space="preserve"> of 2020</w:t>
      </w:r>
      <w:r>
        <w:rPr>
          <w:rFonts w:eastAsia="MS Mincho"/>
          <w:szCs w:val="21"/>
        </w:rPr>
        <w:t>)</w:t>
      </w:r>
      <w:r w:rsidRPr="00EB5586">
        <w:rPr>
          <w:rFonts w:eastAsia="MS Mincho"/>
          <w:szCs w:val="21"/>
        </w:rPr>
        <w:t xml:space="preserve"> </w:t>
      </w:r>
      <w:r>
        <w:rPr>
          <w:rFonts w:eastAsia="MS Mincho"/>
          <w:szCs w:val="21"/>
        </w:rPr>
        <w:t>is amended by deleting paragraph 3(2)</w:t>
      </w:r>
      <w:r>
        <w:rPr>
          <w:rFonts w:eastAsia="MS Mincho"/>
          <w:i/>
          <w:szCs w:val="21"/>
        </w:rPr>
        <w:t xml:space="preserve"> </w:t>
      </w:r>
      <w:r>
        <w:rPr>
          <w:rFonts w:eastAsia="MS Mincho"/>
          <w:szCs w:val="21"/>
        </w:rPr>
        <w:t>and substituting the following—</w:t>
      </w:r>
    </w:p>
    <w:p w14:paraId="31161EF0" w14:textId="5CCB3966" w:rsidR="003D2014" w:rsidRPr="00BC744B" w:rsidRDefault="00530878" w:rsidP="00530878">
      <w:pPr>
        <w:pStyle w:val="StLuciaParagraph"/>
        <w:tabs>
          <w:tab w:val="clear" w:pos="1134"/>
          <w:tab w:val="left" w:pos="1701"/>
        </w:tabs>
        <w:rPr>
          <w:sz w:val="21"/>
          <w:szCs w:val="21"/>
        </w:rPr>
      </w:pPr>
      <w:r>
        <w:rPr>
          <w:sz w:val="21"/>
          <w:szCs w:val="21"/>
        </w:rPr>
        <w:tab/>
      </w:r>
      <w:r w:rsidR="003D2014" w:rsidRPr="00BC744B">
        <w:rPr>
          <w:sz w:val="21"/>
          <w:szCs w:val="21"/>
        </w:rPr>
        <w:t>“</w:t>
      </w:r>
      <w:r w:rsidR="003D2014" w:rsidRPr="00BC744B">
        <w:rPr>
          <w:b/>
          <w:sz w:val="21"/>
          <w:szCs w:val="21"/>
        </w:rPr>
        <w:t>(2)</w:t>
      </w:r>
      <w:r w:rsidR="003D2014" w:rsidRPr="00BC744B">
        <w:rPr>
          <w:sz w:val="21"/>
          <w:szCs w:val="21"/>
        </w:rPr>
        <w:tab/>
        <w:t>Subparagraph (1) does not apply to a—</w:t>
      </w:r>
    </w:p>
    <w:p w14:paraId="311BDF4C"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22"/>
        <w:jc w:val="both"/>
        <w:rPr>
          <w:sz w:val="21"/>
          <w:szCs w:val="21"/>
          <w:lang w:val="en-AU"/>
        </w:rPr>
      </w:pPr>
      <w:r w:rsidRPr="00A049B5">
        <w:rPr>
          <w:i/>
          <w:sz w:val="21"/>
          <w:szCs w:val="21"/>
          <w:lang w:val="en-AU"/>
        </w:rPr>
        <w:t>(a)</w:t>
      </w:r>
      <w:r w:rsidRPr="00A049B5">
        <w:rPr>
          <w:i/>
          <w:sz w:val="21"/>
          <w:szCs w:val="21"/>
          <w:lang w:val="en-AU"/>
        </w:rPr>
        <w:tab/>
      </w:r>
      <w:r w:rsidRPr="00A049B5">
        <w:rPr>
          <w:sz w:val="21"/>
          <w:szCs w:val="21"/>
          <w:lang w:val="en-AU"/>
        </w:rPr>
        <w:t>a Montserratian;</w:t>
      </w:r>
    </w:p>
    <w:p w14:paraId="155242D9"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1"/>
          <w:lang w:val="en-AU"/>
        </w:rPr>
      </w:pPr>
      <w:r w:rsidRPr="00A049B5">
        <w:rPr>
          <w:i/>
          <w:sz w:val="21"/>
          <w:szCs w:val="21"/>
          <w:lang w:val="en-AU"/>
        </w:rPr>
        <w:t>(b)</w:t>
      </w:r>
      <w:r w:rsidRPr="00A049B5">
        <w:rPr>
          <w:i/>
          <w:sz w:val="21"/>
          <w:szCs w:val="21"/>
          <w:lang w:val="en-AU"/>
        </w:rPr>
        <w:tab/>
      </w:r>
      <w:r w:rsidRPr="00A049B5">
        <w:rPr>
          <w:sz w:val="21"/>
          <w:szCs w:val="21"/>
          <w:lang w:val="en-AU"/>
        </w:rPr>
        <w:t>the husband, wife, child or other dependant of a Montserratian, whether travelling with or separately from the Montserratian;</w:t>
      </w:r>
    </w:p>
    <w:p w14:paraId="0FDB4950"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1"/>
          <w:lang w:val="en-AU"/>
        </w:rPr>
      </w:pPr>
      <w:r w:rsidRPr="00A049B5">
        <w:rPr>
          <w:i/>
          <w:sz w:val="21"/>
          <w:szCs w:val="21"/>
          <w:lang w:val="en-AU"/>
        </w:rPr>
        <w:t>(c)</w:t>
      </w:r>
      <w:r w:rsidRPr="00A049B5">
        <w:rPr>
          <w:sz w:val="21"/>
          <w:szCs w:val="21"/>
          <w:lang w:val="en-AU"/>
        </w:rPr>
        <w:tab/>
        <w:t>a person who holds a permit of permanent residence issued under section 23 of the Immigration Act (Cap. 13.01);</w:t>
      </w:r>
    </w:p>
    <w:p w14:paraId="6A984AAA"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i/>
          <w:sz w:val="21"/>
          <w:szCs w:val="21"/>
          <w:lang w:val="en-AU"/>
        </w:rPr>
      </w:pPr>
      <w:r w:rsidRPr="00A049B5">
        <w:rPr>
          <w:i/>
          <w:sz w:val="21"/>
          <w:szCs w:val="21"/>
          <w:lang w:val="en-AU"/>
        </w:rPr>
        <w:t>(d)</w:t>
      </w:r>
      <w:r w:rsidRPr="00A049B5">
        <w:rPr>
          <w:i/>
          <w:sz w:val="21"/>
          <w:szCs w:val="21"/>
          <w:lang w:val="en-AU"/>
        </w:rPr>
        <w:tab/>
      </w:r>
      <w:r w:rsidRPr="00A049B5">
        <w:rPr>
          <w:sz w:val="21"/>
          <w:szCs w:val="21"/>
          <w:lang w:val="en-AU"/>
        </w:rPr>
        <w:t>a person who ordinarily resides in Montserrat;</w:t>
      </w:r>
    </w:p>
    <w:p w14:paraId="6F755C55"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i/>
          <w:sz w:val="21"/>
          <w:szCs w:val="21"/>
          <w:lang w:val="en-AU"/>
        </w:rPr>
      </w:pPr>
      <w:r w:rsidRPr="00A049B5">
        <w:rPr>
          <w:i/>
          <w:sz w:val="21"/>
          <w:szCs w:val="21"/>
          <w:lang w:val="en-AU"/>
        </w:rPr>
        <w:t>(e)</w:t>
      </w:r>
      <w:r w:rsidRPr="00A049B5">
        <w:rPr>
          <w:i/>
          <w:sz w:val="21"/>
          <w:szCs w:val="21"/>
          <w:lang w:val="en-AU"/>
        </w:rPr>
        <w:tab/>
      </w:r>
      <w:r w:rsidRPr="00A049B5">
        <w:rPr>
          <w:sz w:val="21"/>
          <w:szCs w:val="21"/>
          <w:lang w:val="en-AU"/>
        </w:rPr>
        <w:t>a person who owns a habitable house or home in Montserrat;</w:t>
      </w:r>
    </w:p>
    <w:p w14:paraId="04641D65" w14:textId="77777777" w:rsidR="00A049B5" w:rsidRPr="00A049B5" w:rsidRDefault="00A049B5" w:rsidP="00A049B5">
      <w:pPr>
        <w:tabs>
          <w:tab w:val="left" w:pos="720"/>
          <w:tab w:val="left" w:pos="994"/>
        </w:tabs>
        <w:overflowPunct w:val="0"/>
        <w:autoSpaceDE w:val="0"/>
        <w:autoSpaceDN w:val="0"/>
        <w:adjustRightInd w:val="0"/>
        <w:spacing w:line="276" w:lineRule="auto"/>
        <w:ind w:left="1530" w:hanging="540"/>
        <w:jc w:val="both"/>
        <w:rPr>
          <w:sz w:val="21"/>
          <w:szCs w:val="24"/>
          <w:lang w:val="en-AU"/>
        </w:rPr>
      </w:pPr>
      <w:r w:rsidRPr="00A049B5">
        <w:rPr>
          <w:sz w:val="21"/>
          <w:szCs w:val="21"/>
          <w:lang w:val="en-AU"/>
        </w:rPr>
        <w:t>(</w:t>
      </w:r>
      <w:r w:rsidRPr="00A049B5">
        <w:rPr>
          <w:i/>
          <w:sz w:val="21"/>
          <w:szCs w:val="21"/>
          <w:lang w:val="en-AU"/>
        </w:rPr>
        <w:t>f)</w:t>
      </w:r>
      <w:r w:rsidRPr="00A049B5">
        <w:rPr>
          <w:sz w:val="21"/>
          <w:szCs w:val="21"/>
          <w:lang w:val="en-AU"/>
        </w:rPr>
        <w:tab/>
      </w:r>
      <w:r w:rsidRPr="00A049B5">
        <w:rPr>
          <w:sz w:val="21"/>
          <w:szCs w:val="24"/>
          <w:lang w:val="en-AU"/>
        </w:rPr>
        <w:t xml:space="preserve">the husband, wife, child or other dependant of a person who falls under subparagraph </w:t>
      </w:r>
      <w:r w:rsidRPr="00A049B5">
        <w:rPr>
          <w:i/>
          <w:sz w:val="21"/>
          <w:szCs w:val="24"/>
          <w:lang w:val="en-AU"/>
        </w:rPr>
        <w:t xml:space="preserve">(c), (d) </w:t>
      </w:r>
      <w:r w:rsidRPr="00A049B5">
        <w:rPr>
          <w:sz w:val="21"/>
          <w:szCs w:val="24"/>
          <w:lang w:val="en-AU"/>
        </w:rPr>
        <w:t>or</w:t>
      </w:r>
      <w:r w:rsidRPr="00A049B5">
        <w:rPr>
          <w:i/>
          <w:sz w:val="21"/>
          <w:szCs w:val="24"/>
          <w:lang w:val="en-AU"/>
        </w:rPr>
        <w:t xml:space="preserve"> (e)</w:t>
      </w:r>
      <w:r w:rsidRPr="00A049B5">
        <w:rPr>
          <w:sz w:val="21"/>
          <w:szCs w:val="24"/>
          <w:lang w:val="en-AU"/>
        </w:rPr>
        <w:t xml:space="preserve"> whether travelling with or separately from the person, provided that the husband, wife, child or other dependant of a person resided </w:t>
      </w:r>
      <w:r w:rsidRPr="00A049B5">
        <w:rPr>
          <w:sz w:val="21"/>
          <w:szCs w:val="24"/>
          <w:lang w:val="en-AU"/>
        </w:rPr>
        <w:lastRenderedPageBreak/>
        <w:t>in Montserrat, for any period of time, prior to 16 March, 2020;</w:t>
      </w:r>
    </w:p>
    <w:p w14:paraId="0FC8708E"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4"/>
          <w:lang w:val="en-AU"/>
        </w:rPr>
      </w:pPr>
      <w:r w:rsidRPr="00A049B5">
        <w:rPr>
          <w:i/>
          <w:sz w:val="21"/>
          <w:szCs w:val="21"/>
          <w:lang w:val="en-AU"/>
        </w:rPr>
        <w:t>(g)</w:t>
      </w:r>
      <w:r w:rsidRPr="00A049B5">
        <w:rPr>
          <w:sz w:val="21"/>
          <w:szCs w:val="21"/>
          <w:lang w:val="en-AU"/>
        </w:rPr>
        <w:tab/>
        <w:t>a professional person who has been engaged by an entity in the public or private sector, provided that the person has been granted permission by the Minister to disembark in Montserrat prior to travelling to Montserrat</w:t>
      </w:r>
      <w:r w:rsidRPr="00A049B5">
        <w:rPr>
          <w:sz w:val="21"/>
          <w:szCs w:val="24"/>
          <w:lang w:val="en-AU"/>
        </w:rPr>
        <w:t>;</w:t>
      </w:r>
    </w:p>
    <w:p w14:paraId="1792A84B"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1"/>
          <w:lang w:val="en-AU"/>
        </w:rPr>
      </w:pPr>
      <w:r w:rsidRPr="00A049B5">
        <w:rPr>
          <w:i/>
          <w:sz w:val="21"/>
          <w:szCs w:val="21"/>
          <w:lang w:val="en-AU"/>
        </w:rPr>
        <w:t>(h)</w:t>
      </w:r>
      <w:r w:rsidRPr="00A049B5">
        <w:rPr>
          <w:sz w:val="21"/>
          <w:szCs w:val="21"/>
          <w:lang w:val="en-AU"/>
        </w:rPr>
        <w:tab/>
        <w:t>a member of the crew of an aircraft or ship (including freight, cargo or courier craft or vessel);</w:t>
      </w:r>
    </w:p>
    <w:p w14:paraId="704EFB44"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1"/>
          <w:lang w:val="en-AU"/>
        </w:rPr>
      </w:pPr>
      <w:r w:rsidRPr="00A049B5">
        <w:rPr>
          <w:i/>
          <w:sz w:val="21"/>
          <w:szCs w:val="21"/>
          <w:lang w:val="en-AU"/>
        </w:rPr>
        <w:t>(</w:t>
      </w:r>
      <w:proofErr w:type="spellStart"/>
      <w:r w:rsidRPr="00A049B5">
        <w:rPr>
          <w:i/>
          <w:sz w:val="21"/>
          <w:szCs w:val="21"/>
          <w:lang w:val="en-AU"/>
        </w:rPr>
        <w:t>i</w:t>
      </w:r>
      <w:proofErr w:type="spellEnd"/>
      <w:r w:rsidRPr="00A049B5">
        <w:rPr>
          <w:i/>
          <w:sz w:val="21"/>
          <w:szCs w:val="21"/>
          <w:lang w:val="en-AU"/>
        </w:rPr>
        <w:t>)</w:t>
      </w:r>
      <w:r w:rsidRPr="00A049B5">
        <w:rPr>
          <w:i/>
          <w:sz w:val="21"/>
          <w:szCs w:val="21"/>
          <w:lang w:val="en-AU"/>
        </w:rPr>
        <w:tab/>
      </w:r>
      <w:r w:rsidRPr="00A049B5">
        <w:rPr>
          <w:sz w:val="21"/>
          <w:szCs w:val="21"/>
          <w:lang w:val="en-AU"/>
        </w:rPr>
        <w:t xml:space="preserve">non-resident technician provided he has been granted permission to enter Montserrat prior to travelling to Montserrat; </w:t>
      </w:r>
    </w:p>
    <w:p w14:paraId="210A5E7C"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4"/>
          <w:lang w:val="en-AU"/>
        </w:rPr>
      </w:pPr>
      <w:r w:rsidRPr="00A049B5">
        <w:rPr>
          <w:i/>
          <w:sz w:val="21"/>
          <w:szCs w:val="21"/>
          <w:lang w:val="en-AU"/>
        </w:rPr>
        <w:t>(j)</w:t>
      </w:r>
      <w:r w:rsidRPr="00A049B5">
        <w:rPr>
          <w:sz w:val="21"/>
          <w:szCs w:val="21"/>
          <w:lang w:val="en-AU"/>
        </w:rPr>
        <w:tab/>
        <w:t xml:space="preserve">a person who has been granted permission by the Minister to enter Montserrat for the purpose of </w:t>
      </w:r>
      <w:r w:rsidRPr="00A049B5">
        <w:rPr>
          <w:sz w:val="21"/>
          <w:szCs w:val="24"/>
          <w:lang w:val="en-AU"/>
        </w:rPr>
        <w:t xml:space="preserve">aiding with preparations for a disaster or after a disaster; </w:t>
      </w:r>
    </w:p>
    <w:p w14:paraId="25D77B6A"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1"/>
          <w:lang w:val="en-AU"/>
        </w:rPr>
      </w:pPr>
      <w:r w:rsidRPr="00A049B5">
        <w:rPr>
          <w:i/>
          <w:sz w:val="21"/>
          <w:szCs w:val="21"/>
          <w:lang w:val="en-AU"/>
        </w:rPr>
        <w:t>(k)</w:t>
      </w:r>
      <w:r w:rsidRPr="00A049B5">
        <w:rPr>
          <w:i/>
          <w:sz w:val="21"/>
          <w:szCs w:val="21"/>
          <w:lang w:val="en-AU"/>
        </w:rPr>
        <w:tab/>
      </w:r>
      <w:r w:rsidRPr="00A049B5">
        <w:rPr>
          <w:sz w:val="21"/>
          <w:szCs w:val="21"/>
          <w:lang w:val="en-AU"/>
        </w:rPr>
        <w:t>a person who has been granted a remote employment stamp;</w:t>
      </w:r>
    </w:p>
    <w:p w14:paraId="56A6461B"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i/>
          <w:sz w:val="21"/>
          <w:szCs w:val="21"/>
          <w:lang w:val="en-AU"/>
        </w:rPr>
      </w:pPr>
      <w:r w:rsidRPr="00A049B5">
        <w:rPr>
          <w:i/>
          <w:sz w:val="21"/>
          <w:szCs w:val="21"/>
          <w:lang w:val="en-AU"/>
        </w:rPr>
        <w:t>(l)</w:t>
      </w:r>
      <w:r w:rsidRPr="00A049B5">
        <w:rPr>
          <w:i/>
          <w:sz w:val="21"/>
          <w:szCs w:val="21"/>
          <w:lang w:val="en-AU"/>
        </w:rPr>
        <w:tab/>
      </w:r>
      <w:r w:rsidRPr="00A049B5">
        <w:rPr>
          <w:sz w:val="21"/>
          <w:szCs w:val="21"/>
          <w:lang w:val="en-AU"/>
        </w:rPr>
        <w:t xml:space="preserve">an attorney-at-law, judge or other officer of the court who intends to come to Montserrat for the purpose of appearing in or presiding over court proceedings; </w:t>
      </w:r>
    </w:p>
    <w:p w14:paraId="43DC6747"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4"/>
          <w:lang w:val="en-AU"/>
        </w:rPr>
      </w:pPr>
      <w:r w:rsidRPr="00A049B5">
        <w:rPr>
          <w:i/>
          <w:sz w:val="21"/>
          <w:szCs w:val="21"/>
          <w:lang w:val="en-AU"/>
        </w:rPr>
        <w:t>(m)</w:t>
      </w:r>
      <w:r w:rsidRPr="00A049B5">
        <w:rPr>
          <w:sz w:val="21"/>
          <w:szCs w:val="21"/>
          <w:lang w:val="en-AU"/>
        </w:rPr>
        <w:tab/>
        <w:t>a parent, child or sibling of a deceased person, provided the parent, child or sibling of the deceased person has been granted permission by the Minister to enter Montserrat for</w:t>
      </w:r>
      <w:r w:rsidRPr="00A049B5">
        <w:rPr>
          <w:sz w:val="21"/>
          <w:szCs w:val="24"/>
          <w:lang w:val="en-AU"/>
        </w:rPr>
        <w:t xml:space="preserve"> purposes ancillary to the death of the person to include attending the funeral of the person; </w:t>
      </w:r>
    </w:p>
    <w:p w14:paraId="7972F717"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4"/>
          <w:lang w:val="en-AU"/>
        </w:rPr>
      </w:pPr>
      <w:r w:rsidRPr="00A049B5">
        <w:rPr>
          <w:i/>
          <w:sz w:val="21"/>
          <w:szCs w:val="24"/>
          <w:lang w:val="en-AU"/>
        </w:rPr>
        <w:t>(n)</w:t>
      </w:r>
      <w:r w:rsidRPr="00A049B5">
        <w:rPr>
          <w:sz w:val="21"/>
          <w:szCs w:val="24"/>
          <w:lang w:val="en-AU"/>
        </w:rPr>
        <w:tab/>
        <w:t>a fully vaccinated person who has been granted permission by the Minister to enter Montserrat for the purpose of aiding a person in Montserrat who is seriously ill or for the purpose of aiding with an emergency situation in relation to a person in Montserrat;</w:t>
      </w:r>
    </w:p>
    <w:p w14:paraId="4A7E2790" w14:textId="77777777"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i/>
          <w:sz w:val="21"/>
          <w:szCs w:val="21"/>
          <w:lang w:val="en-AU"/>
        </w:rPr>
      </w:pPr>
      <w:r w:rsidRPr="00A049B5">
        <w:rPr>
          <w:i/>
          <w:sz w:val="21"/>
          <w:szCs w:val="24"/>
          <w:lang w:val="en-AU"/>
        </w:rPr>
        <w:t>(o)</w:t>
      </w:r>
      <w:r w:rsidRPr="00A049B5">
        <w:rPr>
          <w:i/>
          <w:sz w:val="21"/>
          <w:szCs w:val="24"/>
          <w:lang w:val="en-AU"/>
        </w:rPr>
        <w:tab/>
      </w:r>
      <w:r w:rsidRPr="00A049B5">
        <w:rPr>
          <w:sz w:val="21"/>
          <w:szCs w:val="21"/>
          <w:lang w:val="en-AU"/>
        </w:rPr>
        <w:t>a parent, child or sibling of the spouse of a deceased person, provided the parent, child or sibling of the spouse of the deceased person has been granted permission by the Minister to enter Montserrat for</w:t>
      </w:r>
      <w:r w:rsidRPr="00A049B5">
        <w:rPr>
          <w:sz w:val="21"/>
          <w:szCs w:val="24"/>
          <w:lang w:val="en-AU"/>
        </w:rPr>
        <w:t xml:space="preserve"> purposes ancillary to the death of the person to include attending the funeral of the person; </w:t>
      </w:r>
    </w:p>
    <w:p w14:paraId="64C0A30A" w14:textId="15B9DEF1" w:rsidR="00A049B5" w:rsidRPr="00A049B5" w:rsidRDefault="00A049B5" w:rsidP="00A049B5">
      <w:pPr>
        <w:tabs>
          <w:tab w:val="left" w:pos="634"/>
          <w:tab w:val="left" w:pos="994"/>
        </w:tabs>
        <w:overflowPunct w:val="0"/>
        <w:autoSpaceDE w:val="0"/>
        <w:autoSpaceDN w:val="0"/>
        <w:adjustRightInd w:val="0"/>
        <w:spacing w:line="276" w:lineRule="auto"/>
        <w:ind w:left="1530" w:hanging="540"/>
        <w:jc w:val="both"/>
        <w:rPr>
          <w:sz w:val="21"/>
          <w:szCs w:val="21"/>
          <w:lang w:val="en-AU"/>
        </w:rPr>
      </w:pPr>
      <w:r w:rsidRPr="00A049B5">
        <w:rPr>
          <w:i/>
          <w:sz w:val="21"/>
          <w:szCs w:val="21"/>
          <w:lang w:val="en-AU"/>
        </w:rPr>
        <w:lastRenderedPageBreak/>
        <w:t>(p)</w:t>
      </w:r>
      <w:r w:rsidRPr="00A049B5">
        <w:rPr>
          <w:sz w:val="21"/>
          <w:szCs w:val="21"/>
          <w:lang w:val="en-AU"/>
        </w:rPr>
        <w:tab/>
      </w:r>
      <w:r w:rsidR="004B795B">
        <w:rPr>
          <w:sz w:val="21"/>
          <w:szCs w:val="21"/>
        </w:rPr>
        <w:t xml:space="preserve">a fully vaccinated visitor who does not fall within paragraphs </w:t>
      </w:r>
      <w:r w:rsidR="004B795B">
        <w:rPr>
          <w:i/>
          <w:iCs/>
          <w:sz w:val="21"/>
          <w:szCs w:val="21"/>
        </w:rPr>
        <w:t xml:space="preserve">(a) </w:t>
      </w:r>
      <w:r w:rsidR="004B795B">
        <w:rPr>
          <w:sz w:val="21"/>
          <w:szCs w:val="21"/>
        </w:rPr>
        <w:t xml:space="preserve">to </w:t>
      </w:r>
      <w:r w:rsidR="004B795B">
        <w:rPr>
          <w:i/>
          <w:iCs/>
          <w:sz w:val="21"/>
          <w:szCs w:val="21"/>
        </w:rPr>
        <w:t xml:space="preserve">(o) </w:t>
      </w:r>
      <w:r w:rsidR="004B795B">
        <w:rPr>
          <w:sz w:val="21"/>
          <w:szCs w:val="21"/>
        </w:rPr>
        <w:t xml:space="preserve">and who intends to remain in Montserrat for no more than ninety </w:t>
      </w:r>
      <w:r w:rsidR="004B795B" w:rsidRPr="004B795B">
        <w:rPr>
          <w:sz w:val="21"/>
          <w:szCs w:val="21"/>
        </w:rPr>
        <w:t>days</w:t>
      </w:r>
      <w:r w:rsidR="004B795B" w:rsidRPr="004B795B">
        <w:rPr>
          <w:sz w:val="21"/>
          <w:szCs w:val="21"/>
        </w:rPr>
        <w:t>;</w:t>
      </w:r>
      <w:r w:rsidRPr="004B795B">
        <w:rPr>
          <w:sz w:val="21"/>
          <w:szCs w:val="21"/>
          <w:lang w:val="en-AU"/>
        </w:rPr>
        <w:t xml:space="preserve"> and</w:t>
      </w:r>
    </w:p>
    <w:p w14:paraId="738DBCAB" w14:textId="685EE1C2" w:rsidR="003D2014" w:rsidRPr="00A049B5" w:rsidRDefault="00A049B5" w:rsidP="00A049B5">
      <w:pPr>
        <w:tabs>
          <w:tab w:val="left" w:pos="634"/>
          <w:tab w:val="left" w:pos="994"/>
        </w:tabs>
        <w:overflowPunct w:val="0"/>
        <w:autoSpaceDE w:val="0"/>
        <w:autoSpaceDN w:val="0"/>
        <w:adjustRightInd w:val="0"/>
        <w:spacing w:line="276" w:lineRule="auto"/>
        <w:ind w:left="1530" w:hanging="540"/>
        <w:jc w:val="both"/>
        <w:rPr>
          <w:i/>
          <w:sz w:val="21"/>
          <w:szCs w:val="21"/>
          <w:lang w:val="en-AU"/>
        </w:rPr>
      </w:pPr>
      <w:r w:rsidRPr="00A049B5">
        <w:rPr>
          <w:i/>
          <w:sz w:val="21"/>
          <w:szCs w:val="21"/>
          <w:lang w:val="en-AU"/>
        </w:rPr>
        <w:t>(q)</w:t>
      </w:r>
      <w:r w:rsidRPr="00A049B5">
        <w:rPr>
          <w:sz w:val="21"/>
          <w:szCs w:val="21"/>
          <w:lang w:val="en-AU"/>
        </w:rPr>
        <w:tab/>
        <w:t>any other person, as may be determined by the Minister, for the purpose of aiding in the suppression of COVID-19.</w:t>
      </w:r>
      <w:r>
        <w:rPr>
          <w:sz w:val="21"/>
          <w:szCs w:val="21"/>
          <w:lang w:val="en-AU"/>
        </w:rPr>
        <w:t>”</w:t>
      </w:r>
    </w:p>
    <w:p w14:paraId="1F8BF3E5" w14:textId="77777777" w:rsidR="003D2014" w:rsidRPr="00D250BC" w:rsidRDefault="003D2014" w:rsidP="003D2014">
      <w:pPr>
        <w:tabs>
          <w:tab w:val="left" w:pos="-720"/>
          <w:tab w:val="left" w:pos="5130"/>
          <w:tab w:val="left" w:pos="6480"/>
        </w:tabs>
        <w:suppressAutoHyphens/>
        <w:jc w:val="both"/>
        <w:rPr>
          <w:spacing w:val="-3"/>
          <w:sz w:val="10"/>
          <w:szCs w:val="21"/>
        </w:rPr>
      </w:pPr>
    </w:p>
    <w:p w14:paraId="571850C3" w14:textId="33D1EEC4" w:rsidR="003D2014" w:rsidRPr="00010FE5" w:rsidRDefault="003D2014" w:rsidP="003D2014">
      <w:pPr>
        <w:tabs>
          <w:tab w:val="left" w:pos="-720"/>
          <w:tab w:val="left" w:pos="5130"/>
          <w:tab w:val="left" w:pos="6480"/>
        </w:tabs>
        <w:suppressAutoHyphens/>
        <w:jc w:val="both"/>
        <w:rPr>
          <w:spacing w:val="-3"/>
          <w:sz w:val="21"/>
          <w:szCs w:val="21"/>
        </w:rPr>
      </w:pPr>
      <w:r w:rsidRPr="00010FE5">
        <w:rPr>
          <w:spacing w:val="-3"/>
          <w:sz w:val="21"/>
          <w:szCs w:val="21"/>
        </w:rPr>
        <w:t>Made by the Governor actin</w:t>
      </w:r>
      <w:r w:rsidR="00530878">
        <w:rPr>
          <w:spacing w:val="-3"/>
          <w:sz w:val="21"/>
          <w:szCs w:val="21"/>
        </w:rPr>
        <w:t>g on the advice of Cabinet this 24</w:t>
      </w:r>
      <w:r w:rsidR="00530878" w:rsidRPr="00530878">
        <w:rPr>
          <w:spacing w:val="-3"/>
          <w:sz w:val="21"/>
          <w:szCs w:val="21"/>
          <w:vertAlign w:val="superscript"/>
        </w:rPr>
        <w:t>th</w:t>
      </w:r>
      <w:r w:rsidR="00530878">
        <w:rPr>
          <w:spacing w:val="-3"/>
          <w:sz w:val="21"/>
          <w:szCs w:val="21"/>
        </w:rPr>
        <w:t xml:space="preserve"> </w:t>
      </w:r>
      <w:r>
        <w:rPr>
          <w:spacing w:val="-3"/>
          <w:sz w:val="21"/>
          <w:szCs w:val="21"/>
        </w:rPr>
        <w:t xml:space="preserve">day </w:t>
      </w:r>
      <w:r w:rsidR="00724749">
        <w:rPr>
          <w:spacing w:val="-3"/>
          <w:sz w:val="21"/>
          <w:szCs w:val="21"/>
        </w:rPr>
        <w:t>of August</w:t>
      </w:r>
      <w:r w:rsidR="00530878">
        <w:rPr>
          <w:spacing w:val="-3"/>
          <w:sz w:val="21"/>
          <w:szCs w:val="21"/>
        </w:rPr>
        <w:t>, 2021.</w:t>
      </w:r>
    </w:p>
    <w:p w14:paraId="5ADF27FF" w14:textId="77777777" w:rsidR="003D2014" w:rsidRDefault="003D2014" w:rsidP="003D2014">
      <w:pPr>
        <w:tabs>
          <w:tab w:val="left" w:pos="-720"/>
          <w:tab w:val="left" w:pos="3600"/>
        </w:tabs>
        <w:suppressAutoHyphens/>
        <w:spacing w:before="0" w:after="0"/>
        <w:jc w:val="right"/>
        <w:rPr>
          <w:spacing w:val="-3"/>
          <w:sz w:val="21"/>
          <w:szCs w:val="21"/>
        </w:rPr>
      </w:pPr>
    </w:p>
    <w:p w14:paraId="3E0E55B3" w14:textId="77777777" w:rsidR="003D2014" w:rsidRDefault="003D2014" w:rsidP="003D2014">
      <w:pPr>
        <w:tabs>
          <w:tab w:val="left" w:pos="-720"/>
          <w:tab w:val="left" w:pos="3600"/>
        </w:tabs>
        <w:suppressAutoHyphens/>
        <w:spacing w:before="0" w:after="0"/>
        <w:jc w:val="right"/>
        <w:rPr>
          <w:spacing w:val="-3"/>
          <w:sz w:val="21"/>
          <w:szCs w:val="21"/>
        </w:rPr>
      </w:pPr>
    </w:p>
    <w:p w14:paraId="46FA9BBA" w14:textId="77777777" w:rsidR="003D2014" w:rsidRPr="00DE6C78" w:rsidRDefault="003D2014" w:rsidP="003D2014">
      <w:pPr>
        <w:tabs>
          <w:tab w:val="left" w:pos="-720"/>
          <w:tab w:val="left" w:pos="3600"/>
        </w:tabs>
        <w:suppressAutoHyphens/>
        <w:spacing w:before="0" w:after="0"/>
        <w:jc w:val="right"/>
        <w:rPr>
          <w:spacing w:val="-3"/>
          <w:sz w:val="21"/>
          <w:szCs w:val="21"/>
        </w:rPr>
      </w:pPr>
    </w:p>
    <w:p w14:paraId="17351766" w14:textId="77777777" w:rsidR="003D2014" w:rsidRPr="006F530A" w:rsidRDefault="003D2014" w:rsidP="003D2014">
      <w:pPr>
        <w:tabs>
          <w:tab w:val="left" w:pos="-720"/>
          <w:tab w:val="left" w:pos="3600"/>
        </w:tabs>
        <w:suppressAutoHyphens/>
        <w:spacing w:before="0" w:after="0"/>
        <w:jc w:val="right"/>
        <w:rPr>
          <w:spacing w:val="-3"/>
          <w:sz w:val="21"/>
          <w:szCs w:val="21"/>
        </w:rPr>
      </w:pPr>
      <w:r w:rsidRPr="004D236F">
        <w:rPr>
          <w:b/>
          <w:spacing w:val="-3"/>
          <w:sz w:val="21"/>
          <w:szCs w:val="21"/>
        </w:rPr>
        <w:t>CLERK OF CABINET</w:t>
      </w:r>
    </w:p>
    <w:p w14:paraId="6ACF5BF3" w14:textId="77777777" w:rsidR="003D2014" w:rsidRDefault="003D2014" w:rsidP="003D2014">
      <w:pPr>
        <w:spacing w:before="0" w:after="0"/>
        <w:jc w:val="right"/>
        <w:rPr>
          <w:rFonts w:eastAsia="Calibri"/>
          <w:b/>
          <w:sz w:val="21"/>
          <w:szCs w:val="21"/>
          <w:lang w:val="en-AU"/>
        </w:rPr>
      </w:pPr>
    </w:p>
    <w:p w14:paraId="30076673" w14:textId="77777777" w:rsidR="003D2014" w:rsidRDefault="003D2014" w:rsidP="003D2014">
      <w:pPr>
        <w:spacing w:before="0" w:after="0"/>
        <w:jc w:val="right"/>
        <w:rPr>
          <w:rFonts w:eastAsia="Calibri"/>
          <w:b/>
          <w:sz w:val="21"/>
          <w:szCs w:val="21"/>
          <w:lang w:val="en-AU"/>
        </w:rPr>
      </w:pPr>
    </w:p>
    <w:p w14:paraId="26F21648" w14:textId="77777777" w:rsidR="003D2014" w:rsidRPr="004D236F" w:rsidRDefault="003D2014" w:rsidP="003D2014">
      <w:pPr>
        <w:spacing w:before="0" w:after="0"/>
        <w:jc w:val="right"/>
        <w:rPr>
          <w:rFonts w:eastAsia="Calibri"/>
          <w:b/>
          <w:sz w:val="21"/>
          <w:szCs w:val="21"/>
          <w:lang w:val="en-AU"/>
        </w:rPr>
      </w:pPr>
    </w:p>
    <w:p w14:paraId="304D8D17" w14:textId="77777777" w:rsidR="003D2014" w:rsidRDefault="003D2014" w:rsidP="003D2014">
      <w:pPr>
        <w:tabs>
          <w:tab w:val="left" w:pos="-720"/>
          <w:tab w:val="left" w:pos="5940"/>
        </w:tabs>
        <w:suppressAutoHyphens/>
        <w:jc w:val="both"/>
        <w:rPr>
          <w:spacing w:val="-3"/>
          <w:sz w:val="21"/>
          <w:szCs w:val="21"/>
        </w:rPr>
      </w:pPr>
      <w:r w:rsidRPr="004D236F">
        <w:rPr>
          <w:spacing w:val="-3"/>
          <w:sz w:val="21"/>
          <w:szCs w:val="21"/>
        </w:rPr>
        <w:t xml:space="preserve">Published by exhibition by the Clerk of Cabinet at the Office of the Legislature, </w:t>
      </w:r>
      <w:proofErr w:type="spellStart"/>
      <w:r w:rsidRPr="004D236F">
        <w:rPr>
          <w:spacing w:val="-3"/>
          <w:sz w:val="21"/>
          <w:szCs w:val="21"/>
        </w:rPr>
        <w:t>Farara</w:t>
      </w:r>
      <w:proofErr w:type="spellEnd"/>
      <w:r w:rsidRPr="004D236F">
        <w:rPr>
          <w:spacing w:val="-3"/>
          <w:sz w:val="21"/>
          <w:szCs w:val="21"/>
        </w:rPr>
        <w:t xml:space="preserve"> Plaza, Brades, Montserrat, MSR1110, this</w:t>
      </w:r>
      <w:r>
        <w:rPr>
          <w:spacing w:val="-3"/>
          <w:sz w:val="21"/>
          <w:szCs w:val="21"/>
        </w:rPr>
        <w:t xml:space="preserve">       </w:t>
      </w:r>
      <w:r w:rsidRPr="004D236F">
        <w:rPr>
          <w:spacing w:val="-3"/>
          <w:sz w:val="21"/>
          <w:szCs w:val="21"/>
        </w:rPr>
        <w:t xml:space="preserve">day </w:t>
      </w:r>
      <w:r>
        <w:rPr>
          <w:spacing w:val="-3"/>
          <w:sz w:val="21"/>
          <w:szCs w:val="21"/>
        </w:rPr>
        <w:t xml:space="preserve">of </w:t>
      </w:r>
      <w:r>
        <w:rPr>
          <w:spacing w:val="-3"/>
          <w:sz w:val="21"/>
          <w:szCs w:val="21"/>
        </w:rPr>
        <w:tab/>
        <w:t>, 2021</w:t>
      </w:r>
      <w:r w:rsidRPr="004D236F">
        <w:rPr>
          <w:spacing w:val="-3"/>
          <w:sz w:val="21"/>
          <w:szCs w:val="21"/>
        </w:rPr>
        <w:t>.</w:t>
      </w:r>
    </w:p>
    <w:p w14:paraId="2A2A8964" w14:textId="77777777" w:rsidR="003D2014" w:rsidRDefault="003D2014" w:rsidP="003D2014">
      <w:pPr>
        <w:tabs>
          <w:tab w:val="left" w:pos="-720"/>
          <w:tab w:val="left" w:pos="5940"/>
        </w:tabs>
        <w:suppressAutoHyphens/>
        <w:jc w:val="both"/>
        <w:rPr>
          <w:spacing w:val="-3"/>
          <w:sz w:val="18"/>
          <w:szCs w:val="21"/>
        </w:rPr>
      </w:pPr>
    </w:p>
    <w:p w14:paraId="3CE59998" w14:textId="77777777" w:rsidR="003D2014" w:rsidRPr="00D250BC" w:rsidRDefault="003D2014" w:rsidP="003D2014">
      <w:pPr>
        <w:tabs>
          <w:tab w:val="left" w:pos="-720"/>
          <w:tab w:val="left" w:pos="5940"/>
        </w:tabs>
        <w:suppressAutoHyphens/>
        <w:jc w:val="both"/>
        <w:rPr>
          <w:spacing w:val="-3"/>
          <w:sz w:val="18"/>
          <w:szCs w:val="21"/>
        </w:rPr>
      </w:pPr>
    </w:p>
    <w:p w14:paraId="4F423502" w14:textId="77777777" w:rsidR="003D2014" w:rsidRDefault="003D2014" w:rsidP="003D2014">
      <w:pPr>
        <w:tabs>
          <w:tab w:val="left" w:pos="-720"/>
          <w:tab w:val="left" w:pos="3600"/>
        </w:tabs>
        <w:suppressAutoHyphens/>
        <w:spacing w:before="0" w:after="0"/>
        <w:jc w:val="right"/>
      </w:pPr>
      <w:r>
        <w:rPr>
          <w:b/>
          <w:spacing w:val="-3"/>
          <w:sz w:val="21"/>
          <w:szCs w:val="21"/>
        </w:rPr>
        <w:t>CLERK OF CABINET</w:t>
      </w:r>
    </w:p>
    <w:p w14:paraId="39F870EF" w14:textId="77777777" w:rsidR="008E17ED" w:rsidRDefault="008E17ED"/>
    <w:sectPr w:rsidR="008E17ED" w:rsidSect="00D571D5">
      <w:headerReference w:type="first" r:id="rId11"/>
      <w:type w:val="continuous"/>
      <w:pgSz w:w="12240" w:h="15840" w:code="1"/>
      <w:pgMar w:top="2736"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722BA8" w14:textId="77777777" w:rsidR="003D2014" w:rsidRDefault="003D2014" w:rsidP="003D2014">
      <w:pPr>
        <w:spacing w:before="0" w:after="0"/>
      </w:pPr>
      <w:r>
        <w:separator/>
      </w:r>
    </w:p>
  </w:endnote>
  <w:endnote w:type="continuationSeparator" w:id="0">
    <w:p w14:paraId="15CF52FD" w14:textId="77777777" w:rsidR="003D2014" w:rsidRDefault="003D2014" w:rsidP="003D201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CAFCB" w14:textId="77777777" w:rsidR="00D571D5" w:rsidRDefault="003D2014" w:rsidP="00D571D5">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A049B5">
      <w:rPr>
        <w:noProof/>
        <w:sz w:val="22"/>
        <w:szCs w:val="22"/>
      </w:rPr>
      <w:t>2</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3F7E4" w14:textId="77777777" w:rsidR="00D571D5" w:rsidRPr="00B44E88" w:rsidRDefault="003D2014" w:rsidP="00D571D5">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8BEBA" w14:textId="77777777" w:rsidR="003D2014" w:rsidRDefault="003D2014" w:rsidP="003D2014">
      <w:pPr>
        <w:spacing w:before="0" w:after="0"/>
      </w:pPr>
      <w:r>
        <w:separator/>
      </w:r>
    </w:p>
  </w:footnote>
  <w:footnote w:type="continuationSeparator" w:id="0">
    <w:p w14:paraId="58856B2E" w14:textId="77777777" w:rsidR="003D2014" w:rsidRDefault="003D2014" w:rsidP="003D201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2B883" w14:textId="6A4EA49D" w:rsidR="00D571D5" w:rsidRDefault="003D2014">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fldChar w:fldCharType="begin"/>
    </w:r>
    <w:r>
      <w:instrText xml:space="preserve"> TITLE  \* MERGEFORMAT </w:instrText>
    </w:r>
    <w:r>
      <w:fldChar w:fldCharType="separate"/>
    </w:r>
    <w:r w:rsidR="00D93747">
      <w:t>Immigration (Prohibition on Entry) (No. 3) (Amendment) (No. 4</w:t>
    </w:r>
    <w:proofErr w:type="gramStart"/>
    <w:r w:rsidR="00D93747">
      <w:t>)  Order</w:t>
    </w:r>
    <w:proofErr w:type="gramEnd"/>
    <w:r>
      <w:fldChar w:fldCharType="end"/>
    </w:r>
    <w:r>
      <w:rPr>
        <w:b/>
        <w:sz w:val="18"/>
        <w:lang w:val="en-US"/>
      </w:rPr>
      <w:tab/>
    </w:r>
  </w:p>
  <w:p w14:paraId="694D5E84" w14:textId="77777777" w:rsidR="00D571D5" w:rsidRDefault="003D2014">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EA7C0F" w14:textId="77777777" w:rsidR="00D571D5" w:rsidRDefault="003D2014" w:rsidP="00D571D5">
    <w:pPr>
      <w:spacing w:before="0"/>
    </w:pPr>
    <w:r>
      <w:t>Montserrat</w:t>
    </w:r>
  </w:p>
  <w:p w14:paraId="21A62AC3" w14:textId="42E4EB1D" w:rsidR="005D6B43" w:rsidRDefault="003B0F37" w:rsidP="00D571D5">
    <w:pPr>
      <w:spacing w:before="0"/>
    </w:pPr>
    <w:r>
      <w:fldChar w:fldCharType="begin"/>
    </w:r>
    <w:r>
      <w:instrText xml:space="preserve"> TITLE  "Immigration (Prohibition on Entry) (No. 3) (Amendment) (No. 4)  Order"  \* MERGEFORMAT </w:instrText>
    </w:r>
    <w:r>
      <w:fldChar w:fldCharType="separate"/>
    </w:r>
    <w:r w:rsidR="00D93747">
      <w:t>Immigration (Prohibition on Entry) (No. 3) (Amendment) (No. 4</w:t>
    </w:r>
    <w:proofErr w:type="gramStart"/>
    <w:r w:rsidR="00D93747">
      <w:t>)  Order</w:t>
    </w:r>
    <w:proofErr w:type="gramEnd"/>
    <w:r>
      <w:fldChar w:fldCharType="end"/>
    </w:r>
    <w:r w:rsidR="005D6B43">
      <w:t xml:space="preserve"> </w:t>
    </w:r>
  </w:p>
  <w:p w14:paraId="7EC3301C" w14:textId="31FBB22E" w:rsidR="00D571D5" w:rsidRDefault="003D2014" w:rsidP="00D571D5">
    <w:pPr>
      <w:spacing w:before="0"/>
    </w:pPr>
    <w:r>
      <w:t xml:space="preserve">S.R.O. </w:t>
    </w:r>
    <w:r w:rsidR="004B795B">
      <w:t>62</w:t>
    </w:r>
    <w:r>
      <w:t xml:space="preserve"> </w:t>
    </w:r>
    <w:r w:rsidRPr="004E21B2">
      <w:t>of 202</w:t>
    </w:r>
    <w:r>
      <w:t>1</w:t>
    </w:r>
  </w:p>
  <w:p w14:paraId="2119A7FF" w14:textId="77777777" w:rsidR="00D571D5" w:rsidRPr="00541FD1" w:rsidRDefault="00D93747" w:rsidP="00D571D5">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B556C" w14:textId="77777777" w:rsidR="00D571D5" w:rsidRDefault="00D937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014"/>
    <w:rsid w:val="00052273"/>
    <w:rsid w:val="002C1C36"/>
    <w:rsid w:val="003B0F37"/>
    <w:rsid w:val="003D2014"/>
    <w:rsid w:val="004B795B"/>
    <w:rsid w:val="00530878"/>
    <w:rsid w:val="005D6B43"/>
    <w:rsid w:val="00724749"/>
    <w:rsid w:val="008E17ED"/>
    <w:rsid w:val="00A049B5"/>
    <w:rsid w:val="00D93747"/>
    <w:rsid w:val="00DF11F3"/>
    <w:rsid w:val="00F26176"/>
    <w:rsid w:val="00FF10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A0A79"/>
  <w15:chartTrackingRefBased/>
  <w15:docId w15:val="{6450B129-79FB-4B63-BE85-4F683E71A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3D2014"/>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3D2014"/>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3D2014"/>
    <w:pPr>
      <w:tabs>
        <w:tab w:val="center" w:pos="4153"/>
        <w:tab w:val="right" w:pos="8306"/>
      </w:tabs>
    </w:pPr>
  </w:style>
  <w:style w:type="character" w:customStyle="1" w:styleId="FooterChar">
    <w:name w:val="Footer Char"/>
    <w:basedOn w:val="DefaultParagraphFont"/>
    <w:link w:val="Footer"/>
    <w:uiPriority w:val="99"/>
    <w:rsid w:val="003D2014"/>
    <w:rPr>
      <w:rFonts w:ascii="Times New Roman" w:eastAsia="Times New Roman" w:hAnsi="Times New Roman" w:cs="Times New Roman"/>
      <w:sz w:val="24"/>
      <w:szCs w:val="20"/>
      <w:lang w:val="en-GB"/>
    </w:rPr>
  </w:style>
  <w:style w:type="paragraph" w:styleId="Header">
    <w:name w:val="header"/>
    <w:basedOn w:val="Normal"/>
    <w:link w:val="HeaderChar"/>
    <w:uiPriority w:val="99"/>
    <w:rsid w:val="003D2014"/>
    <w:pPr>
      <w:tabs>
        <w:tab w:val="center" w:pos="4320"/>
        <w:tab w:val="right" w:pos="8640"/>
      </w:tabs>
    </w:pPr>
  </w:style>
  <w:style w:type="character" w:customStyle="1" w:styleId="HeaderChar">
    <w:name w:val="Header Char"/>
    <w:basedOn w:val="DefaultParagraphFont"/>
    <w:link w:val="Header"/>
    <w:uiPriority w:val="99"/>
    <w:rsid w:val="003D2014"/>
    <w:rPr>
      <w:rFonts w:ascii="Times New Roman" w:eastAsia="Times New Roman" w:hAnsi="Times New Roman" w:cs="Times New Roman"/>
      <w:sz w:val="24"/>
      <w:szCs w:val="20"/>
      <w:lang w:val="en-GB"/>
    </w:rPr>
  </w:style>
  <w:style w:type="character" w:styleId="Hyperlink">
    <w:name w:val="Hyperlink"/>
    <w:uiPriority w:val="99"/>
    <w:rsid w:val="003D2014"/>
    <w:rPr>
      <w:color w:val="0000FF"/>
      <w:u w:val="none"/>
    </w:rPr>
  </w:style>
  <w:style w:type="paragraph" w:customStyle="1" w:styleId="MarginalNoteRev">
    <w:name w:val="Marginal Note Rev"/>
    <w:basedOn w:val="Normal"/>
    <w:qFormat/>
    <w:rsid w:val="003D2014"/>
    <w:pPr>
      <w:keepNext/>
      <w:keepLines/>
      <w:tabs>
        <w:tab w:val="left" w:pos="576"/>
      </w:tabs>
      <w:spacing w:before="240" w:after="0"/>
      <w:ind w:left="576" w:hanging="576"/>
      <w:jc w:val="left"/>
    </w:pPr>
    <w:rPr>
      <w:b/>
    </w:rPr>
  </w:style>
  <w:style w:type="character" w:styleId="PageNumber">
    <w:name w:val="page number"/>
    <w:rsid w:val="003D2014"/>
  </w:style>
  <w:style w:type="paragraph" w:customStyle="1" w:styleId="RegCentreHead">
    <w:name w:val="Reg CentreHead"/>
    <w:basedOn w:val="Normal"/>
    <w:rsid w:val="003D2014"/>
    <w:pPr>
      <w:keepNext/>
      <w:keepLines/>
    </w:pPr>
    <w:rPr>
      <w:smallCaps/>
      <w:sz w:val="21"/>
    </w:rPr>
  </w:style>
  <w:style w:type="paragraph" w:customStyle="1" w:styleId="RegMarginalNoteRev">
    <w:name w:val="Reg Marginal Note Rev"/>
    <w:basedOn w:val="MarginalNoteRev"/>
    <w:rsid w:val="003D2014"/>
    <w:rPr>
      <w:sz w:val="21"/>
    </w:rPr>
  </w:style>
  <w:style w:type="paragraph" w:customStyle="1" w:styleId="RegSection">
    <w:name w:val="Reg Section"/>
    <w:basedOn w:val="Normal"/>
    <w:rsid w:val="003D2014"/>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paragraph" w:styleId="TOC3">
    <w:name w:val="toc 3"/>
    <w:basedOn w:val="Normal"/>
    <w:next w:val="Normal"/>
    <w:autoRedefine/>
    <w:uiPriority w:val="39"/>
    <w:unhideWhenUsed/>
    <w:qFormat/>
    <w:rsid w:val="003D2014"/>
    <w:pPr>
      <w:tabs>
        <w:tab w:val="left" w:pos="540"/>
        <w:tab w:val="left" w:pos="900"/>
        <w:tab w:val="right" w:leader="dot" w:pos="6480"/>
      </w:tabs>
      <w:contextualSpacing/>
      <w:jc w:val="both"/>
    </w:pPr>
    <w:rPr>
      <w:noProof/>
      <w:sz w:val="20"/>
      <w:szCs w:val="22"/>
      <w:lang w:val="en-US"/>
    </w:rPr>
  </w:style>
  <w:style w:type="paragraph" w:customStyle="1" w:styleId="StyleBoldCentreHeadTimesNewRomanLinespacingMultiple11">
    <w:name w:val="Style BoldCentreHead + Times New Roman Line spacing:  Multiple 1.1..."/>
    <w:basedOn w:val="Normal"/>
    <w:rsid w:val="003D2014"/>
    <w:pPr>
      <w:spacing w:before="240" w:after="0" w:line="276" w:lineRule="auto"/>
      <w:contextualSpacing/>
    </w:pPr>
    <w:rPr>
      <w:b/>
      <w:bCs/>
      <w:caps/>
    </w:rPr>
  </w:style>
  <w:style w:type="paragraph" w:customStyle="1" w:styleId="StLuciaParagraph">
    <w:name w:val="StLucia_Paragraph"/>
    <w:rsid w:val="003D2014"/>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Para">
    <w:name w:val="Para"/>
    <w:basedOn w:val="Normal"/>
    <w:link w:val="ParaChar"/>
    <w:qFormat/>
    <w:rsid w:val="003D2014"/>
    <w:pPr>
      <w:overflowPunct w:val="0"/>
      <w:autoSpaceDE w:val="0"/>
      <w:autoSpaceDN w:val="0"/>
      <w:adjustRightInd w:val="0"/>
      <w:ind w:left="1440" w:hanging="432"/>
      <w:jc w:val="both"/>
      <w:textAlignment w:val="baseline"/>
    </w:pPr>
    <w:rPr>
      <w:szCs w:val="24"/>
      <w:lang w:val="en-AU"/>
    </w:rPr>
  </w:style>
  <w:style w:type="character" w:customStyle="1" w:styleId="ParaChar">
    <w:name w:val="Para Char"/>
    <w:basedOn w:val="DefaultParagraphFont"/>
    <w:link w:val="Para"/>
    <w:rsid w:val="003D2014"/>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971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BE64F-9F6B-4284-9075-AB21CF2D5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593</Words>
  <Characters>3383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Immigration (Prohibition on Entry) (No. 3) (Amendment) (No. 4)  Order</vt:lpstr>
    </vt:vector>
  </TitlesOfParts>
  <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Immigration (Prohibition on Entry) (No. 3) (Amendment) (No. 4)  Order</dc:title>
  <dc:subject/>
  <dc:creator>Sherasmus Evelyn</dc:creator>
  <cp:keywords/>
  <dc:description/>
  <cp:lastModifiedBy>Rigsby, Akeila</cp:lastModifiedBy>
  <cp:revision>3</cp:revision>
  <cp:lastPrinted>2021-10-01T18:12:00Z</cp:lastPrinted>
  <dcterms:created xsi:type="dcterms:W3CDTF">2021-10-01T18:12:00Z</dcterms:created>
  <dcterms:modified xsi:type="dcterms:W3CDTF">2021-10-01T18:14:00Z</dcterms:modified>
</cp:coreProperties>
</file>