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B24E9A" w14:textId="77777777" w:rsidR="00694C3A" w:rsidRPr="00245E35" w:rsidRDefault="00694C3A" w:rsidP="00694C3A">
      <w:pPr>
        <w:spacing w:before="0"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MONTSERRAT</w:t>
      </w:r>
    </w:p>
    <w:p w14:paraId="557E5E75" w14:textId="77777777" w:rsidR="00694C3A" w:rsidRPr="00245E35" w:rsidRDefault="00694C3A" w:rsidP="00694C3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6BFA99A6" w14:textId="726D305B" w:rsidR="00694C3A" w:rsidRPr="00245E35" w:rsidRDefault="003E5868" w:rsidP="00694C3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32 </w:t>
      </w:r>
      <w:r w:rsidR="00694C3A">
        <w:rPr>
          <w:b/>
          <w:spacing w:val="-3"/>
          <w:sz w:val="21"/>
          <w:szCs w:val="21"/>
        </w:rPr>
        <w:t>OF 2021</w:t>
      </w:r>
    </w:p>
    <w:p w14:paraId="07E56BC5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</w:p>
    <w:p w14:paraId="07641ECA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</w:p>
    <w:p w14:paraId="26FDE408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</w:p>
    <w:p w14:paraId="7521C6AB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</w:p>
    <w:p w14:paraId="2BCF7E11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  <w:r w:rsidRPr="003258D1">
        <w:rPr>
          <w:rFonts w:eastAsia="MS Mincho"/>
          <w:b/>
          <w:sz w:val="21"/>
          <w:szCs w:val="21"/>
        </w:rPr>
        <w:t>PUBLIC HEA</w:t>
      </w:r>
      <w:r>
        <w:rPr>
          <w:rFonts w:eastAsia="MS Mincho"/>
          <w:b/>
          <w:sz w:val="21"/>
          <w:szCs w:val="21"/>
        </w:rPr>
        <w:t>LTH (COVID-19 SUPPRESSION) (No. 10</w:t>
      </w:r>
      <w:r w:rsidRPr="003258D1">
        <w:rPr>
          <w:rFonts w:eastAsia="MS Mincho"/>
          <w:b/>
          <w:sz w:val="21"/>
          <w:szCs w:val="21"/>
        </w:rPr>
        <w:t xml:space="preserve">) </w:t>
      </w:r>
      <w:r>
        <w:rPr>
          <w:rFonts w:eastAsia="MS Mincho"/>
          <w:b/>
          <w:sz w:val="21"/>
          <w:szCs w:val="21"/>
        </w:rPr>
        <w:t xml:space="preserve">(AMENDMENT) (NO. 4) </w:t>
      </w:r>
      <w:r w:rsidRPr="003258D1">
        <w:rPr>
          <w:rFonts w:eastAsia="MS Mincho"/>
          <w:b/>
          <w:sz w:val="21"/>
          <w:szCs w:val="21"/>
        </w:rPr>
        <w:t>ORDER</w:t>
      </w:r>
    </w:p>
    <w:p w14:paraId="52241409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</w:p>
    <w:p w14:paraId="4D219082" w14:textId="77777777" w:rsidR="00694C3A" w:rsidRPr="00245E35" w:rsidRDefault="00694C3A" w:rsidP="00694C3A">
      <w:pPr>
        <w:spacing w:before="0" w:after="0"/>
        <w:rPr>
          <w:rFonts w:eastAsia="MS Mincho"/>
          <w:b/>
          <w:sz w:val="21"/>
          <w:szCs w:val="21"/>
        </w:rPr>
      </w:pPr>
    </w:p>
    <w:p w14:paraId="1BB1B301" w14:textId="77777777" w:rsidR="00694C3A" w:rsidRPr="00245E35" w:rsidRDefault="00694C3A" w:rsidP="00694C3A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245E35">
        <w:rPr>
          <w:rFonts w:eastAsia="MS Mincho"/>
          <w:b/>
          <w:sz w:val="21"/>
          <w:szCs w:val="21"/>
        </w:rPr>
        <w:t>ARRANGEMENT OF ORDER</w:t>
      </w:r>
    </w:p>
    <w:p w14:paraId="0B2CF6CC" w14:textId="77777777" w:rsidR="00694C3A" w:rsidRPr="00245E35" w:rsidRDefault="00694C3A" w:rsidP="00694C3A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240D0C33" w14:textId="77777777" w:rsidR="003E5868" w:rsidRDefault="00694C3A">
      <w:pPr>
        <w:pStyle w:val="TOC3"/>
        <w:rPr>
          <w:rFonts w:asciiTheme="minorHAnsi" w:eastAsiaTheme="minorEastAsia" w:hAnsiTheme="minorHAnsi" w:cstheme="minorBidi"/>
          <w:sz w:val="22"/>
        </w:rPr>
      </w:pP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245E35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245E35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74905517" w:history="1">
        <w:r w:rsidR="003E5868" w:rsidRPr="003571B2">
          <w:rPr>
            <w:rStyle w:val="Hyperlink"/>
          </w:rPr>
          <w:t>1.</w:t>
        </w:r>
        <w:r w:rsidR="003E5868">
          <w:rPr>
            <w:rFonts w:asciiTheme="minorHAnsi" w:eastAsiaTheme="minorEastAsia" w:hAnsiTheme="minorHAnsi" w:cstheme="minorBidi"/>
            <w:sz w:val="22"/>
          </w:rPr>
          <w:tab/>
        </w:r>
        <w:r w:rsidR="003E5868" w:rsidRPr="003571B2">
          <w:rPr>
            <w:rStyle w:val="Hyperlink"/>
          </w:rPr>
          <w:t>Citation</w:t>
        </w:r>
        <w:r w:rsidR="003E5868">
          <w:rPr>
            <w:webHidden/>
          </w:rPr>
          <w:tab/>
        </w:r>
        <w:r w:rsidR="003E5868">
          <w:rPr>
            <w:webHidden/>
          </w:rPr>
          <w:fldChar w:fldCharType="begin"/>
        </w:r>
        <w:r w:rsidR="003E5868">
          <w:rPr>
            <w:webHidden/>
          </w:rPr>
          <w:instrText xml:space="preserve"> PAGEREF _Toc74905517 \h </w:instrText>
        </w:r>
        <w:r w:rsidR="003E5868">
          <w:rPr>
            <w:webHidden/>
          </w:rPr>
        </w:r>
        <w:r w:rsidR="003E5868">
          <w:rPr>
            <w:webHidden/>
          </w:rPr>
          <w:fldChar w:fldCharType="separate"/>
        </w:r>
        <w:r w:rsidR="003E5868">
          <w:rPr>
            <w:webHidden/>
          </w:rPr>
          <w:t>2</w:t>
        </w:r>
        <w:r w:rsidR="003E5868">
          <w:rPr>
            <w:webHidden/>
          </w:rPr>
          <w:fldChar w:fldCharType="end"/>
        </w:r>
      </w:hyperlink>
    </w:p>
    <w:p w14:paraId="2399B521" w14:textId="77777777" w:rsidR="003E5868" w:rsidRDefault="003E586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4905518" w:history="1">
        <w:r w:rsidRPr="003571B2">
          <w:rPr>
            <w:rStyle w:val="Hyperlink"/>
            <w:rFonts w:eastAsia="MS Mincho"/>
          </w:rPr>
          <w:t xml:space="preserve">2. 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3571B2">
          <w:rPr>
            <w:rStyle w:val="Hyperlink"/>
            <w:rFonts w:eastAsia="MS Mincho"/>
          </w:rPr>
          <w:t>Interpretation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_Toc74905518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5AC67A18" w14:textId="77777777" w:rsidR="003E5868" w:rsidRDefault="003E586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4905519" w:history="1">
        <w:r w:rsidRPr="003571B2">
          <w:rPr>
            <w:rStyle w:val="Hyperlink"/>
            <w:rFonts w:eastAsia="MS Mincho"/>
          </w:rPr>
          <w:t>3.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3571B2">
          <w:rPr>
            <w:rStyle w:val="Hyperlink"/>
            <w:rFonts w:eastAsia="MS Mincho"/>
          </w:rPr>
          <w:t>Paragraph 11B amended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_Toc74905519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0B46D306" w14:textId="77777777" w:rsidR="003E5868" w:rsidRDefault="003E586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4905520" w:history="1">
        <w:r w:rsidRPr="003571B2">
          <w:rPr>
            <w:rStyle w:val="Hyperlink"/>
            <w:rFonts w:eastAsia="MS Mincho"/>
          </w:rPr>
          <w:t>4.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3571B2">
          <w:rPr>
            <w:rStyle w:val="Hyperlink"/>
            <w:rFonts w:eastAsia="MS Mincho"/>
          </w:rPr>
          <w:t>Paragraph 12A amended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_Toc74905520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371A3AA9" w14:textId="77777777" w:rsidR="003E5868" w:rsidRDefault="003E586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4905521" w:history="1">
        <w:r w:rsidRPr="003571B2">
          <w:rPr>
            <w:rStyle w:val="Hyperlink"/>
            <w:rFonts w:eastAsia="MS Mincho"/>
          </w:rPr>
          <w:t>5.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3571B2">
          <w:rPr>
            <w:rStyle w:val="Hyperlink"/>
            <w:rFonts w:eastAsia="MS Mincho"/>
          </w:rPr>
          <w:t>Paragraph 12B inserted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_Toc74905521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0449490E" w14:textId="77777777" w:rsidR="003E5868" w:rsidRDefault="003E586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4905522" w:history="1">
        <w:r w:rsidRPr="003571B2">
          <w:rPr>
            <w:rStyle w:val="Hyperlink"/>
            <w:rFonts w:eastAsia="MS Mincho"/>
          </w:rPr>
          <w:t>6.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3571B2">
          <w:rPr>
            <w:rStyle w:val="Hyperlink"/>
            <w:rFonts w:eastAsia="MS Mincho"/>
          </w:rPr>
          <w:t>Paragraph 29 amended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_Toc74905522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6171E2A9" w14:textId="77777777" w:rsidR="00694C3A" w:rsidRPr="00245E35" w:rsidRDefault="00694C3A" w:rsidP="00694C3A">
      <w:pPr>
        <w:pStyle w:val="RegMarginalNoteRev"/>
        <w:rPr>
          <w:b w:val="0"/>
          <w:szCs w:val="21"/>
        </w:rPr>
      </w:pPr>
      <w:r w:rsidRPr="00245E35">
        <w:rPr>
          <w:rFonts w:ascii="Calibri" w:eastAsia="MS Mincho" w:hAnsi="Calibri"/>
          <w:szCs w:val="21"/>
          <w:lang w:val="en-US"/>
        </w:rPr>
        <w:fldChar w:fldCharType="end"/>
      </w:r>
    </w:p>
    <w:p w14:paraId="69115624" w14:textId="77777777" w:rsidR="00694C3A" w:rsidRPr="00245E35" w:rsidRDefault="00694C3A" w:rsidP="00694C3A">
      <w:pPr>
        <w:pStyle w:val="Arrangement"/>
        <w:rPr>
          <w:rFonts w:eastAsia="MS Mincho"/>
          <w:sz w:val="21"/>
          <w:szCs w:val="21"/>
        </w:rPr>
      </w:pPr>
    </w:p>
    <w:p w14:paraId="5922A0BB" w14:textId="77777777" w:rsidR="00694C3A" w:rsidRPr="00245E35" w:rsidRDefault="00694C3A" w:rsidP="00694C3A">
      <w:pPr>
        <w:rPr>
          <w:rFonts w:eastAsia="MS Mincho"/>
          <w:sz w:val="21"/>
          <w:szCs w:val="21"/>
        </w:rPr>
      </w:pPr>
    </w:p>
    <w:p w14:paraId="207D173A" w14:textId="77777777" w:rsidR="00694C3A" w:rsidRPr="00245E35" w:rsidRDefault="00694C3A" w:rsidP="00694C3A">
      <w:pPr>
        <w:rPr>
          <w:rFonts w:eastAsia="MS Mincho"/>
          <w:sz w:val="21"/>
          <w:szCs w:val="21"/>
        </w:rPr>
      </w:pPr>
    </w:p>
    <w:p w14:paraId="79F0D81F" w14:textId="77777777" w:rsidR="00694C3A" w:rsidRPr="00245E35" w:rsidRDefault="00694C3A" w:rsidP="00694C3A">
      <w:pPr>
        <w:tabs>
          <w:tab w:val="left" w:pos="2460"/>
        </w:tabs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tab/>
      </w:r>
    </w:p>
    <w:p w14:paraId="27A0051D" w14:textId="77777777" w:rsidR="00694C3A" w:rsidRPr="00245E35" w:rsidRDefault="00694C3A" w:rsidP="00694C3A">
      <w:pPr>
        <w:rPr>
          <w:rFonts w:eastAsia="MS Mincho"/>
          <w:sz w:val="21"/>
          <w:szCs w:val="21"/>
        </w:rPr>
      </w:pPr>
      <w:r w:rsidRPr="00245E35">
        <w:rPr>
          <w:rFonts w:eastAsia="MS Mincho"/>
          <w:sz w:val="21"/>
          <w:szCs w:val="21"/>
        </w:rPr>
        <w:br w:type="page"/>
      </w:r>
    </w:p>
    <w:p w14:paraId="40F0FA15" w14:textId="77777777" w:rsidR="00694C3A" w:rsidRPr="00245E35" w:rsidRDefault="00694C3A" w:rsidP="00694C3A">
      <w:pPr>
        <w:pStyle w:val="Arrangement"/>
        <w:ind w:left="0" w:firstLine="0"/>
        <w:rPr>
          <w:rFonts w:eastAsia="MS Mincho"/>
          <w:sz w:val="21"/>
          <w:szCs w:val="21"/>
        </w:rPr>
        <w:sectPr w:rsidR="00694C3A" w:rsidRPr="00245E35" w:rsidSect="00A374D5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77B6DB95" w14:textId="77777777" w:rsidR="00694C3A" w:rsidRPr="00245E35" w:rsidRDefault="00694C3A" w:rsidP="00694C3A">
      <w:pPr>
        <w:pStyle w:val="StyleBoldCentreHeadTimesNewRomanLinespacingMultiple11"/>
        <w:rPr>
          <w:spacing w:val="-3"/>
          <w:sz w:val="21"/>
          <w:szCs w:val="21"/>
        </w:rPr>
      </w:pPr>
      <w:r w:rsidRPr="00245E35">
        <w:rPr>
          <w:spacing w:val="-3"/>
          <w:sz w:val="21"/>
          <w:szCs w:val="21"/>
        </w:rPr>
        <w:lastRenderedPageBreak/>
        <w:t>MONTSERRAT</w:t>
      </w:r>
    </w:p>
    <w:p w14:paraId="3D12C8CF" w14:textId="77777777" w:rsidR="00694C3A" w:rsidRPr="00245E35" w:rsidRDefault="00694C3A" w:rsidP="00694C3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245E35">
        <w:rPr>
          <w:b/>
          <w:spacing w:val="-3"/>
          <w:sz w:val="21"/>
          <w:szCs w:val="21"/>
        </w:rPr>
        <w:t>STATUTORY RULES AND ORDERS</w:t>
      </w:r>
    </w:p>
    <w:p w14:paraId="14AE7369" w14:textId="4D3B8CAF" w:rsidR="00694C3A" w:rsidRPr="00245E35" w:rsidRDefault="003E5868" w:rsidP="00694C3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32 </w:t>
      </w:r>
      <w:r w:rsidR="00694C3A">
        <w:rPr>
          <w:b/>
          <w:spacing w:val="-3"/>
          <w:sz w:val="21"/>
          <w:szCs w:val="21"/>
        </w:rPr>
        <w:t>OF 2021</w:t>
      </w:r>
    </w:p>
    <w:p w14:paraId="038E3E31" w14:textId="77777777" w:rsidR="00694C3A" w:rsidRDefault="00694C3A" w:rsidP="00694C3A">
      <w:pPr>
        <w:tabs>
          <w:tab w:val="center" w:pos="4680"/>
        </w:tabs>
        <w:suppressAutoHyphens/>
        <w:ind w:left="-426" w:right="-522"/>
        <w:jc w:val="both"/>
        <w:rPr>
          <w:b/>
          <w:spacing w:val="-3"/>
          <w:sz w:val="21"/>
          <w:szCs w:val="21"/>
        </w:rPr>
      </w:pPr>
    </w:p>
    <w:p w14:paraId="02F49660" w14:textId="77777777" w:rsidR="00694C3A" w:rsidRDefault="00694C3A" w:rsidP="00694C3A">
      <w:pPr>
        <w:pStyle w:val="RegCentreHead"/>
        <w:ind w:left="-426" w:right="-522"/>
        <w:rPr>
          <w:b/>
          <w:szCs w:val="21"/>
        </w:rPr>
      </w:pPr>
      <w:r>
        <w:rPr>
          <w:b/>
          <w:szCs w:val="21"/>
        </w:rPr>
        <w:t>Public Health (covid-19 suppression) (no. 10) (Amendment) (no. 4) order</w:t>
      </w:r>
    </w:p>
    <w:p w14:paraId="7C3999AB" w14:textId="77777777" w:rsidR="00694C3A" w:rsidRDefault="00694C3A" w:rsidP="00694C3A">
      <w:pPr>
        <w:pStyle w:val="RegCentreHead"/>
        <w:ind w:left="-426" w:right="-364" w:hanging="204"/>
        <w:rPr>
          <w:b/>
          <w:szCs w:val="21"/>
        </w:rPr>
      </w:pPr>
    </w:p>
    <w:p w14:paraId="48C92930" w14:textId="77777777" w:rsidR="00694C3A" w:rsidRDefault="00694C3A" w:rsidP="00694C3A">
      <w:pPr>
        <w:keepNext/>
        <w:keepLines/>
        <w:ind w:left="-180" w:right="-364"/>
        <w:jc w:val="both"/>
        <w:rPr>
          <w:b/>
          <w:smallCaps/>
          <w:sz w:val="21"/>
          <w:szCs w:val="21"/>
        </w:rPr>
      </w:pPr>
      <w:bookmarkStart w:id="0" w:name="_Toc300046013"/>
      <w:r>
        <w:rPr>
          <w:b/>
          <w:smallCaps/>
          <w:sz w:val="21"/>
          <w:szCs w:val="21"/>
        </w:rPr>
        <w:t>The public health (covid-19 suppression) (no. 10) (amendment) (no. 4) order 2021 made by the governor acting on the advice of cabinet under section 10 of the public health act (cap. 14.01).</w:t>
      </w:r>
    </w:p>
    <w:p w14:paraId="683DEEC7" w14:textId="77777777" w:rsidR="00694C3A" w:rsidRDefault="00694C3A" w:rsidP="00694C3A">
      <w:pPr>
        <w:keepNext/>
        <w:keepLines/>
        <w:jc w:val="both"/>
        <w:rPr>
          <w:b/>
          <w:smallCaps/>
          <w:sz w:val="21"/>
          <w:szCs w:val="21"/>
        </w:rPr>
      </w:pPr>
    </w:p>
    <w:p w14:paraId="2AFE280E" w14:textId="77777777" w:rsidR="00694C3A" w:rsidRDefault="00694C3A" w:rsidP="00694C3A">
      <w:pPr>
        <w:pStyle w:val="MarginalNoteRev"/>
        <w:ind w:left="0" w:firstLine="0"/>
        <w:rPr>
          <w:sz w:val="21"/>
          <w:szCs w:val="21"/>
        </w:rPr>
      </w:pPr>
      <w:bookmarkStart w:id="1" w:name="_Toc74905517"/>
      <w:r>
        <w:rPr>
          <w:sz w:val="21"/>
          <w:szCs w:val="21"/>
        </w:rPr>
        <w:t>1.</w:t>
      </w:r>
      <w:r>
        <w:rPr>
          <w:sz w:val="21"/>
          <w:szCs w:val="21"/>
        </w:rPr>
        <w:tab/>
        <w:t>Citation</w:t>
      </w:r>
      <w:bookmarkEnd w:id="0"/>
      <w:bookmarkEnd w:id="1"/>
      <w:r>
        <w:rPr>
          <w:sz w:val="21"/>
          <w:szCs w:val="21"/>
        </w:rPr>
        <w:t xml:space="preserve"> </w:t>
      </w:r>
    </w:p>
    <w:p w14:paraId="735359CE" w14:textId="77777777" w:rsidR="00694C3A" w:rsidRDefault="00694C3A" w:rsidP="00694C3A">
      <w:pPr>
        <w:pStyle w:val="RegSection"/>
        <w:rPr>
          <w:rFonts w:eastAsia="MS Mincho"/>
        </w:rPr>
      </w:pPr>
      <w:r>
        <w:rPr>
          <w:rFonts w:eastAsia="MS Mincho"/>
        </w:rPr>
        <w:t xml:space="preserve">This Order may be cited as the </w:t>
      </w:r>
      <w:bookmarkStart w:id="2" w:name="OLE_LINK7"/>
      <w:bookmarkStart w:id="3" w:name="OLE_LINK6"/>
      <w:bookmarkStart w:id="4" w:name="OLE_LINK8"/>
      <w:bookmarkStart w:id="5" w:name="OLE_LINK5"/>
      <w:bookmarkStart w:id="6" w:name="OLE_LINK4"/>
      <w:bookmarkStart w:id="7" w:name="OLE_LINK3"/>
      <w:r>
        <w:rPr>
          <w:rFonts w:eastAsia="MS Mincho"/>
        </w:rPr>
        <w:t>Public Health (Covid-19 Suppression) (No. 10) (Amendment) (No. 4) Order, 20</w:t>
      </w:r>
      <w:bookmarkEnd w:id="2"/>
      <w:bookmarkEnd w:id="3"/>
      <w:bookmarkEnd w:id="4"/>
      <w:bookmarkEnd w:id="5"/>
      <w:bookmarkEnd w:id="6"/>
      <w:bookmarkEnd w:id="7"/>
      <w:r>
        <w:rPr>
          <w:rFonts w:eastAsia="MS Mincho"/>
        </w:rPr>
        <w:t>21 and comes into force 5:01 a.m. on 20 June, 2021.</w:t>
      </w:r>
    </w:p>
    <w:p w14:paraId="5FA920EE" w14:textId="77777777" w:rsidR="00694C3A" w:rsidRDefault="00694C3A" w:rsidP="00694C3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8" w:name="_Toc62129529"/>
      <w:bookmarkStart w:id="9" w:name="_Toc74905518"/>
      <w:r>
        <w:rPr>
          <w:rFonts w:eastAsia="MS Mincho"/>
          <w:sz w:val="21"/>
          <w:szCs w:val="21"/>
        </w:rPr>
        <w:t xml:space="preserve">2. </w:t>
      </w:r>
      <w:r>
        <w:rPr>
          <w:rFonts w:eastAsia="MS Mincho"/>
          <w:sz w:val="21"/>
          <w:szCs w:val="21"/>
        </w:rPr>
        <w:tab/>
        <w:t>Interpretation</w:t>
      </w:r>
      <w:bookmarkEnd w:id="8"/>
      <w:bookmarkEnd w:id="9"/>
    </w:p>
    <w:p w14:paraId="76613648" w14:textId="77777777" w:rsidR="00694C3A" w:rsidRPr="005D3820" w:rsidRDefault="00694C3A" w:rsidP="005D3820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 xml:space="preserve">In this Order, </w:t>
      </w:r>
      <w:r>
        <w:rPr>
          <w:rFonts w:eastAsia="MS Mincho"/>
          <w:b/>
          <w:szCs w:val="21"/>
        </w:rPr>
        <w:t>“principal Order”</w:t>
      </w:r>
      <w:r>
        <w:rPr>
          <w:rFonts w:eastAsia="MS Mincho"/>
          <w:szCs w:val="21"/>
        </w:rPr>
        <w:t xml:space="preserve"> means the </w:t>
      </w:r>
      <w:r>
        <w:rPr>
          <w:szCs w:val="21"/>
        </w:rPr>
        <w:t>Public Health (COVID-19 Suppression) (No. 10) Order, 2021 (SRO 15 of 2021).</w:t>
      </w:r>
    </w:p>
    <w:p w14:paraId="0A6C509C" w14:textId="77777777" w:rsidR="00694C3A" w:rsidRDefault="005D3820" w:rsidP="00694C3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0" w:name="_Toc74905519"/>
      <w:r>
        <w:rPr>
          <w:rFonts w:eastAsia="MS Mincho"/>
          <w:sz w:val="21"/>
          <w:szCs w:val="21"/>
        </w:rPr>
        <w:t>3</w:t>
      </w:r>
      <w:r w:rsidR="00694C3A">
        <w:rPr>
          <w:rFonts w:eastAsia="MS Mincho"/>
          <w:sz w:val="21"/>
          <w:szCs w:val="21"/>
        </w:rPr>
        <w:t>.</w:t>
      </w:r>
      <w:r w:rsidR="00694C3A">
        <w:rPr>
          <w:rFonts w:eastAsia="MS Mincho"/>
          <w:sz w:val="21"/>
          <w:szCs w:val="21"/>
        </w:rPr>
        <w:tab/>
        <w:t>Paragraph 11</w:t>
      </w:r>
      <w:r w:rsidR="00961C38">
        <w:rPr>
          <w:rFonts w:eastAsia="MS Mincho"/>
          <w:sz w:val="21"/>
          <w:szCs w:val="21"/>
        </w:rPr>
        <w:t>B</w:t>
      </w:r>
      <w:r w:rsidR="00694C3A">
        <w:rPr>
          <w:rFonts w:eastAsia="MS Mincho"/>
          <w:sz w:val="21"/>
          <w:szCs w:val="21"/>
        </w:rPr>
        <w:t xml:space="preserve"> amended</w:t>
      </w:r>
      <w:bookmarkEnd w:id="10"/>
    </w:p>
    <w:p w14:paraId="785D2C3D" w14:textId="77777777" w:rsidR="00694C3A" w:rsidRPr="00961C38" w:rsidRDefault="00694C3A" w:rsidP="00961C3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11</w:t>
      </w:r>
      <w:r w:rsidR="00961C38">
        <w:rPr>
          <w:rFonts w:eastAsia="MS Mincho"/>
          <w:szCs w:val="21"/>
        </w:rPr>
        <w:t>B</w:t>
      </w:r>
      <w:r>
        <w:rPr>
          <w:rFonts w:eastAsia="MS Mincho"/>
          <w:szCs w:val="21"/>
        </w:rPr>
        <w:t xml:space="preserve"> of the principal Order is deleted and substituted by the following—</w:t>
      </w:r>
    </w:p>
    <w:p w14:paraId="29770983" w14:textId="1FA451AB" w:rsidR="00694C3A" w:rsidRDefault="003C6A3A" w:rsidP="00694C3A">
      <w:pPr>
        <w:pStyle w:val="RegSection"/>
        <w:tabs>
          <w:tab w:val="clear" w:pos="634"/>
          <w:tab w:val="clear" w:pos="994"/>
        </w:tabs>
        <w:rPr>
          <w:b/>
          <w:szCs w:val="21"/>
        </w:rPr>
      </w:pPr>
      <w:r w:rsidRPr="003C6A3A">
        <w:rPr>
          <w:szCs w:val="21"/>
        </w:rPr>
        <w:t>“</w:t>
      </w:r>
      <w:r w:rsidR="00694C3A">
        <w:rPr>
          <w:b/>
          <w:szCs w:val="21"/>
        </w:rPr>
        <w:t xml:space="preserve">11B. </w:t>
      </w:r>
      <w:proofErr w:type="gramStart"/>
      <w:r w:rsidR="00694C3A">
        <w:rPr>
          <w:b/>
          <w:szCs w:val="21"/>
        </w:rPr>
        <w:t>Fully</w:t>
      </w:r>
      <w:proofErr w:type="gramEnd"/>
      <w:r w:rsidR="00694C3A">
        <w:rPr>
          <w:b/>
          <w:szCs w:val="21"/>
        </w:rPr>
        <w:t xml:space="preserve"> vaccinated persons – entry into Montserrat</w:t>
      </w:r>
    </w:p>
    <w:p w14:paraId="56B4A90D" w14:textId="77777777" w:rsidR="00694C3A" w:rsidRPr="00932059" w:rsidRDefault="00694C3A" w:rsidP="00694C3A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(1</w:t>
      </w:r>
      <w:r w:rsidRPr="00932059">
        <w:rPr>
          <w:b/>
          <w:szCs w:val="21"/>
        </w:rPr>
        <w:t>)</w:t>
      </w:r>
      <w:r w:rsidRPr="00932059">
        <w:rPr>
          <w:b/>
          <w:szCs w:val="21"/>
        </w:rPr>
        <w:tab/>
      </w:r>
      <w:r w:rsidRPr="00932059">
        <w:rPr>
          <w:szCs w:val="21"/>
        </w:rPr>
        <w:t xml:space="preserve">A </w:t>
      </w:r>
      <w:r>
        <w:rPr>
          <w:szCs w:val="21"/>
        </w:rPr>
        <w:t xml:space="preserve">fully vaccinated person who goes directly to his home, </w:t>
      </w:r>
      <w:r w:rsidRPr="00932059">
        <w:rPr>
          <w:szCs w:val="21"/>
        </w:rPr>
        <w:t xml:space="preserve">place </w:t>
      </w:r>
      <w:r>
        <w:rPr>
          <w:szCs w:val="21"/>
        </w:rPr>
        <w:t xml:space="preserve">of occupancy, </w:t>
      </w:r>
      <w:r w:rsidRPr="00932059">
        <w:rPr>
          <w:szCs w:val="21"/>
        </w:rPr>
        <w:t xml:space="preserve">designated quarantine facility or place of isolation shall remain </w:t>
      </w:r>
      <w:r>
        <w:rPr>
          <w:szCs w:val="21"/>
        </w:rPr>
        <w:t xml:space="preserve">at his home, </w:t>
      </w:r>
      <w:r w:rsidRPr="00932059">
        <w:rPr>
          <w:szCs w:val="21"/>
        </w:rPr>
        <w:t xml:space="preserve">place </w:t>
      </w:r>
      <w:r>
        <w:rPr>
          <w:szCs w:val="21"/>
        </w:rPr>
        <w:t xml:space="preserve">of occupancy, </w:t>
      </w:r>
      <w:r w:rsidRPr="00932059">
        <w:rPr>
          <w:szCs w:val="21"/>
        </w:rPr>
        <w:t>designated quarantine facility or place of isolation until the sooner of the following—</w:t>
      </w:r>
    </w:p>
    <w:p w14:paraId="6BC635FB" w14:textId="77777777" w:rsidR="00694C3A" w:rsidRPr="00932059" w:rsidRDefault="00694C3A" w:rsidP="00694C3A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(a)</w:t>
      </w:r>
      <w:r w:rsidRPr="00932059">
        <w:rPr>
          <w:i/>
          <w:szCs w:val="21"/>
        </w:rPr>
        <w:tab/>
      </w:r>
      <w:r w:rsidR="00961C38">
        <w:rPr>
          <w:szCs w:val="21"/>
        </w:rPr>
        <w:t>five</w:t>
      </w:r>
      <w:r w:rsidRPr="00932059">
        <w:rPr>
          <w:szCs w:val="21"/>
        </w:rPr>
        <w:t xml:space="preserve"> days has elapsed</w:t>
      </w:r>
      <w:r>
        <w:rPr>
          <w:szCs w:val="21"/>
        </w:rPr>
        <w:t xml:space="preserve">, provided a </w:t>
      </w:r>
      <w:r w:rsidRPr="00B33233">
        <w:rPr>
          <w:szCs w:val="21"/>
        </w:rPr>
        <w:t>PCR COVID-19 test or a RNA COVID-19</w:t>
      </w:r>
      <w:r>
        <w:rPr>
          <w:szCs w:val="21"/>
        </w:rPr>
        <w:t xml:space="preserve"> taken between </w:t>
      </w:r>
      <w:r w:rsidR="00961C38">
        <w:rPr>
          <w:szCs w:val="21"/>
        </w:rPr>
        <w:t>three</w:t>
      </w:r>
      <w:r>
        <w:rPr>
          <w:szCs w:val="21"/>
        </w:rPr>
        <w:t xml:space="preserve"> </w:t>
      </w:r>
      <w:r w:rsidR="00961C38">
        <w:rPr>
          <w:szCs w:val="21"/>
        </w:rPr>
        <w:t>and four</w:t>
      </w:r>
      <w:r>
        <w:rPr>
          <w:szCs w:val="21"/>
        </w:rPr>
        <w:t xml:space="preserve"> </w:t>
      </w:r>
      <w:r w:rsidRPr="00932059">
        <w:rPr>
          <w:szCs w:val="21"/>
        </w:rPr>
        <w:t>days after he enters Montserrat shows that he is not infected with COVID-19; or</w:t>
      </w:r>
    </w:p>
    <w:p w14:paraId="2E11CB5B" w14:textId="77777777" w:rsidR="00694C3A" w:rsidRPr="00932059" w:rsidRDefault="00694C3A" w:rsidP="00694C3A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 w:rsidRPr="00932059">
        <w:rPr>
          <w:i/>
          <w:szCs w:val="21"/>
        </w:rPr>
        <w:t>(b)</w:t>
      </w:r>
      <w:r w:rsidRPr="00932059">
        <w:rPr>
          <w:i/>
          <w:szCs w:val="21"/>
        </w:rPr>
        <w:tab/>
      </w:r>
      <w:proofErr w:type="gramStart"/>
      <w:r w:rsidRPr="00932059">
        <w:rPr>
          <w:szCs w:val="21"/>
        </w:rPr>
        <w:t>he</w:t>
      </w:r>
      <w:proofErr w:type="gramEnd"/>
      <w:r w:rsidRPr="00932059">
        <w:rPr>
          <w:szCs w:val="21"/>
        </w:rPr>
        <w:t xml:space="preserve"> leaves Montserrat.</w:t>
      </w:r>
    </w:p>
    <w:p w14:paraId="7BB32E8F" w14:textId="26173AFF" w:rsidR="00694C3A" w:rsidRPr="00932059" w:rsidRDefault="00694C3A" w:rsidP="00694C3A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lastRenderedPageBreak/>
        <w:t>(2</w:t>
      </w:r>
      <w:r w:rsidRPr="00932059">
        <w:rPr>
          <w:b/>
          <w:szCs w:val="21"/>
        </w:rPr>
        <w:t>)</w:t>
      </w:r>
      <w:r w:rsidRPr="00932059">
        <w:rPr>
          <w:b/>
          <w:szCs w:val="21"/>
        </w:rPr>
        <w:tab/>
      </w:r>
      <w:r>
        <w:rPr>
          <w:szCs w:val="21"/>
        </w:rPr>
        <w:t>Despite subparagraph (1)</w:t>
      </w:r>
      <w:r w:rsidR="002B5141">
        <w:rPr>
          <w:szCs w:val="21"/>
        </w:rPr>
        <w:t>,</w:t>
      </w:r>
      <w:r>
        <w:rPr>
          <w:szCs w:val="21"/>
        </w:rPr>
        <w:t xml:space="preserve"> </w:t>
      </w:r>
      <w:r w:rsidRPr="00932059">
        <w:rPr>
          <w:szCs w:val="21"/>
        </w:rPr>
        <w:t xml:space="preserve">a </w:t>
      </w:r>
      <w:r>
        <w:rPr>
          <w:szCs w:val="21"/>
        </w:rPr>
        <w:t xml:space="preserve">fully vaccinated </w:t>
      </w:r>
      <w:r w:rsidRPr="00932059">
        <w:rPr>
          <w:szCs w:val="21"/>
        </w:rPr>
        <w:t>person is</w:t>
      </w:r>
      <w:r>
        <w:rPr>
          <w:szCs w:val="21"/>
        </w:rPr>
        <w:t xml:space="preserve"> not required to remain at </w:t>
      </w:r>
      <w:r w:rsidR="002B5141">
        <w:rPr>
          <w:szCs w:val="21"/>
        </w:rPr>
        <w:t xml:space="preserve">his </w:t>
      </w:r>
      <w:r>
        <w:rPr>
          <w:szCs w:val="21"/>
        </w:rPr>
        <w:t xml:space="preserve">home, place of occupancy, </w:t>
      </w:r>
      <w:r w:rsidRPr="00932059">
        <w:rPr>
          <w:szCs w:val="21"/>
        </w:rPr>
        <w:t>designated quarantine facility or place of isolation if</w:t>
      </w:r>
      <w:r w:rsidRPr="00932059">
        <w:rPr>
          <w:i/>
          <w:szCs w:val="21"/>
        </w:rPr>
        <w:t xml:space="preserve"> </w:t>
      </w:r>
      <w:r w:rsidRPr="00932059">
        <w:rPr>
          <w:szCs w:val="21"/>
        </w:rPr>
        <w:t>the Chief Medical Officer otherwise directs.</w:t>
      </w:r>
    </w:p>
    <w:p w14:paraId="240E0F40" w14:textId="77777777" w:rsidR="00694C3A" w:rsidRPr="00932059" w:rsidRDefault="00694C3A" w:rsidP="00694C3A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>
        <w:rPr>
          <w:b/>
          <w:szCs w:val="21"/>
        </w:rPr>
        <w:t>(3</w:t>
      </w:r>
      <w:r w:rsidRPr="00932059">
        <w:rPr>
          <w:b/>
          <w:szCs w:val="21"/>
        </w:rPr>
        <w:t>)</w:t>
      </w:r>
      <w:r w:rsidRPr="00932059">
        <w:rPr>
          <w:b/>
          <w:szCs w:val="21"/>
        </w:rPr>
        <w:tab/>
      </w:r>
      <w:proofErr w:type="gramStart"/>
      <w:r w:rsidRPr="00932059">
        <w:rPr>
          <w:szCs w:val="21"/>
        </w:rPr>
        <w:t>This</w:t>
      </w:r>
      <w:proofErr w:type="gramEnd"/>
      <w:r w:rsidRPr="00932059">
        <w:rPr>
          <w:szCs w:val="21"/>
        </w:rPr>
        <w:t xml:space="preserve"> paragraph does not apply to a person listed in paragraph 7 (1) </w:t>
      </w:r>
      <w:r w:rsidRPr="00932059">
        <w:rPr>
          <w:i/>
          <w:szCs w:val="21"/>
        </w:rPr>
        <w:t>(h)</w:t>
      </w:r>
      <w:r w:rsidRPr="00932059">
        <w:rPr>
          <w:szCs w:val="21"/>
        </w:rPr>
        <w:t xml:space="preserve">, </w:t>
      </w:r>
      <w:r w:rsidRPr="00932059">
        <w:rPr>
          <w:i/>
          <w:szCs w:val="21"/>
        </w:rPr>
        <w:t>(</w:t>
      </w:r>
      <w:proofErr w:type="spellStart"/>
      <w:r w:rsidRPr="00932059">
        <w:rPr>
          <w:i/>
          <w:szCs w:val="21"/>
        </w:rPr>
        <w:t>i</w:t>
      </w:r>
      <w:proofErr w:type="spellEnd"/>
      <w:r w:rsidRPr="00932059">
        <w:rPr>
          <w:i/>
          <w:szCs w:val="21"/>
        </w:rPr>
        <w:t>)</w:t>
      </w:r>
      <w:r w:rsidRPr="00932059">
        <w:rPr>
          <w:szCs w:val="21"/>
        </w:rPr>
        <w:t xml:space="preserve">, and </w:t>
      </w:r>
      <w:r w:rsidRPr="00932059">
        <w:rPr>
          <w:i/>
          <w:szCs w:val="21"/>
        </w:rPr>
        <w:t>(j)</w:t>
      </w:r>
      <w:r w:rsidRPr="00932059">
        <w:rPr>
          <w:szCs w:val="21"/>
        </w:rPr>
        <w:t>.</w:t>
      </w:r>
      <w:r w:rsidRPr="003C6A3A">
        <w:rPr>
          <w:szCs w:val="21"/>
        </w:rPr>
        <w:t xml:space="preserve">” </w:t>
      </w:r>
    </w:p>
    <w:p w14:paraId="4A6BC1EC" w14:textId="77777777" w:rsidR="00B075EF" w:rsidRDefault="005D3820" w:rsidP="00694C3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1" w:name="_Toc74905520"/>
      <w:r>
        <w:rPr>
          <w:rFonts w:eastAsia="MS Mincho"/>
          <w:sz w:val="21"/>
          <w:szCs w:val="21"/>
        </w:rPr>
        <w:t>4</w:t>
      </w:r>
      <w:r w:rsidR="00694C3A">
        <w:rPr>
          <w:rFonts w:eastAsia="MS Mincho"/>
          <w:sz w:val="21"/>
          <w:szCs w:val="21"/>
        </w:rPr>
        <w:t>.</w:t>
      </w:r>
      <w:r w:rsidR="00694C3A">
        <w:rPr>
          <w:rFonts w:eastAsia="MS Mincho"/>
          <w:sz w:val="21"/>
          <w:szCs w:val="21"/>
        </w:rPr>
        <w:tab/>
      </w:r>
      <w:r w:rsidR="00B075EF" w:rsidRPr="00B075EF">
        <w:rPr>
          <w:rFonts w:eastAsia="MS Mincho"/>
          <w:sz w:val="21"/>
          <w:szCs w:val="21"/>
        </w:rPr>
        <w:t>Paragraph 12</w:t>
      </w:r>
      <w:r w:rsidR="00B075EF">
        <w:rPr>
          <w:rFonts w:eastAsia="MS Mincho"/>
          <w:sz w:val="21"/>
          <w:szCs w:val="21"/>
        </w:rPr>
        <w:t>A</w:t>
      </w:r>
      <w:r w:rsidR="00B075EF" w:rsidRPr="00B075EF">
        <w:rPr>
          <w:rFonts w:eastAsia="MS Mincho"/>
          <w:sz w:val="21"/>
          <w:szCs w:val="21"/>
        </w:rPr>
        <w:t xml:space="preserve"> </w:t>
      </w:r>
      <w:r w:rsidR="00B075EF">
        <w:rPr>
          <w:rFonts w:eastAsia="MS Mincho"/>
          <w:sz w:val="21"/>
          <w:szCs w:val="21"/>
        </w:rPr>
        <w:t>amended</w:t>
      </w:r>
      <w:bookmarkEnd w:id="11"/>
    </w:p>
    <w:p w14:paraId="22FB5301" w14:textId="13070BC0" w:rsidR="00B075EF" w:rsidRDefault="00B075EF" w:rsidP="00B075EF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The principal Order is amended by deleting paragraph 12A and substituting the following—</w:t>
      </w:r>
    </w:p>
    <w:p w14:paraId="42E7F8BC" w14:textId="0219FBF8" w:rsidR="00030E03" w:rsidRDefault="00490AB4" w:rsidP="00030E03">
      <w:pPr>
        <w:pStyle w:val="RegSection"/>
        <w:tabs>
          <w:tab w:val="clear" w:pos="634"/>
          <w:tab w:val="clear" w:pos="994"/>
        </w:tabs>
        <w:rPr>
          <w:b/>
          <w:szCs w:val="21"/>
        </w:rPr>
      </w:pPr>
      <w:r w:rsidRPr="003C6A3A">
        <w:rPr>
          <w:szCs w:val="21"/>
        </w:rPr>
        <w:t>“</w:t>
      </w:r>
      <w:r w:rsidR="00030E03">
        <w:rPr>
          <w:b/>
          <w:szCs w:val="21"/>
        </w:rPr>
        <w:t xml:space="preserve">12A. </w:t>
      </w:r>
      <w:r w:rsidR="00030E03" w:rsidRPr="00B33233">
        <w:rPr>
          <w:b/>
          <w:szCs w:val="21"/>
        </w:rPr>
        <w:t>Non-resident technician</w:t>
      </w:r>
      <w:r w:rsidR="00030E03">
        <w:rPr>
          <w:b/>
          <w:szCs w:val="21"/>
        </w:rPr>
        <w:t>- COVID-19 test</w:t>
      </w:r>
    </w:p>
    <w:p w14:paraId="1EABFFCB" w14:textId="77777777" w:rsidR="00B075EF" w:rsidRPr="00A86AB2" w:rsidRDefault="00B075EF" w:rsidP="00B075EF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A86AB2">
        <w:rPr>
          <w:b/>
          <w:szCs w:val="21"/>
        </w:rPr>
        <w:t>(1)</w:t>
      </w:r>
      <w:r w:rsidRPr="00A86AB2">
        <w:rPr>
          <w:b/>
          <w:szCs w:val="21"/>
        </w:rPr>
        <w:tab/>
      </w:r>
      <w:r w:rsidRPr="00B33233">
        <w:rPr>
          <w:szCs w:val="21"/>
        </w:rPr>
        <w:t>A non-resident technician who</w:t>
      </w:r>
      <w:r w:rsidRPr="00A86AB2">
        <w:rPr>
          <w:szCs w:val="21"/>
        </w:rPr>
        <w:t xml:space="preserve"> </w:t>
      </w:r>
      <w:r w:rsidRPr="00B33233">
        <w:rPr>
          <w:szCs w:val="21"/>
        </w:rPr>
        <w:t xml:space="preserve">enters Montserrat shall take a PCR COVID-19 test or a RNA COVID-19 test </w:t>
      </w:r>
      <w:r>
        <w:rPr>
          <w:szCs w:val="21"/>
        </w:rPr>
        <w:t>within 24 hours of entry into Montserrat</w:t>
      </w:r>
      <w:r w:rsidRPr="00B33233">
        <w:rPr>
          <w:szCs w:val="21"/>
        </w:rPr>
        <w:t>.</w:t>
      </w:r>
    </w:p>
    <w:p w14:paraId="4780CB96" w14:textId="77777777" w:rsidR="00B075EF" w:rsidRPr="00A86AB2" w:rsidRDefault="00B075EF" w:rsidP="00B075EF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B33233">
        <w:rPr>
          <w:b/>
          <w:szCs w:val="21"/>
        </w:rPr>
        <w:t>(2)</w:t>
      </w:r>
      <w:r w:rsidRPr="00B33233">
        <w:rPr>
          <w:b/>
          <w:szCs w:val="21"/>
        </w:rPr>
        <w:tab/>
      </w:r>
      <w:r>
        <w:rPr>
          <w:szCs w:val="21"/>
        </w:rPr>
        <w:t xml:space="preserve">If a non-resident technician is not fully vaccinated and </w:t>
      </w:r>
      <w:r w:rsidRPr="00B33233">
        <w:rPr>
          <w:szCs w:val="21"/>
        </w:rPr>
        <w:t>intends to remain in Montserrat for more than five days, the non-resident technician must take a PCR COVID-19 test or a RNA COVID-19 test on day five of his stay in Montserrat</w:t>
      </w:r>
      <w:r w:rsidRPr="00B33233">
        <w:rPr>
          <w:b/>
          <w:szCs w:val="21"/>
        </w:rPr>
        <w:t xml:space="preserve">. </w:t>
      </w:r>
    </w:p>
    <w:p w14:paraId="330F2637" w14:textId="77777777" w:rsidR="00B075EF" w:rsidRDefault="00B075EF" w:rsidP="00B075EF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>(3</w:t>
      </w:r>
      <w:r w:rsidRPr="00B33233">
        <w:rPr>
          <w:b/>
          <w:szCs w:val="21"/>
        </w:rPr>
        <w:t>)</w:t>
      </w:r>
      <w:r w:rsidRPr="00B33233">
        <w:rPr>
          <w:b/>
          <w:szCs w:val="21"/>
        </w:rPr>
        <w:tab/>
      </w:r>
      <w:r w:rsidRPr="00B33233">
        <w:rPr>
          <w:szCs w:val="21"/>
        </w:rPr>
        <w:t xml:space="preserve">For the avoidance of doubt, a non-resident technician who receives a negative PCR COVID-19 test result or a RNA COVID-19 test result following the PCR COVID-19 test or a RNA COVID-19 test taken under subparagraphs (1) and (2) shall comply with </w:t>
      </w:r>
      <w:r>
        <w:rPr>
          <w:szCs w:val="21"/>
        </w:rPr>
        <w:t xml:space="preserve">paragraph </w:t>
      </w:r>
      <w:r w:rsidRPr="00DE1E34">
        <w:rPr>
          <w:szCs w:val="21"/>
        </w:rPr>
        <w:t>12(3).</w:t>
      </w:r>
    </w:p>
    <w:p w14:paraId="30ABB80F" w14:textId="626D471D" w:rsidR="00B075EF" w:rsidRPr="004F301F" w:rsidRDefault="00B075EF" w:rsidP="004F301F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 w:rsidRPr="00A86AB2">
        <w:rPr>
          <w:b/>
          <w:szCs w:val="21"/>
        </w:rPr>
        <w:t>(4)</w:t>
      </w:r>
      <w:r>
        <w:rPr>
          <w:b/>
          <w:szCs w:val="21"/>
        </w:rPr>
        <w:tab/>
      </w:r>
      <w:r w:rsidRPr="00DE4906">
        <w:rPr>
          <w:szCs w:val="21"/>
        </w:rPr>
        <w:t>A</w:t>
      </w:r>
      <w:r>
        <w:rPr>
          <w:b/>
          <w:szCs w:val="21"/>
        </w:rPr>
        <w:t xml:space="preserve"> </w:t>
      </w:r>
      <w:r w:rsidRPr="00B33233">
        <w:rPr>
          <w:szCs w:val="21"/>
        </w:rPr>
        <w:t xml:space="preserve">non-resident technician </w:t>
      </w:r>
      <w:r>
        <w:rPr>
          <w:szCs w:val="21"/>
        </w:rPr>
        <w:t>who is</w:t>
      </w:r>
      <w:r w:rsidR="004F301F">
        <w:rPr>
          <w:szCs w:val="21"/>
        </w:rPr>
        <w:t xml:space="preserve"> </w:t>
      </w:r>
      <w:r w:rsidRPr="0048163D">
        <w:rPr>
          <w:szCs w:val="21"/>
        </w:rPr>
        <w:t xml:space="preserve">not fully vaccinated shall take a </w:t>
      </w:r>
      <w:r w:rsidRPr="00B33233">
        <w:rPr>
          <w:szCs w:val="21"/>
        </w:rPr>
        <w:t xml:space="preserve">PCR COVID-19 test or a RNA COVID-19 test </w:t>
      </w:r>
      <w:r w:rsidRPr="0048163D">
        <w:rPr>
          <w:szCs w:val="21"/>
        </w:rPr>
        <w:t xml:space="preserve">between </w:t>
      </w:r>
      <w:r>
        <w:rPr>
          <w:szCs w:val="21"/>
        </w:rPr>
        <w:t>twelve</w:t>
      </w:r>
      <w:r w:rsidRPr="0048163D">
        <w:rPr>
          <w:szCs w:val="21"/>
        </w:rPr>
        <w:t xml:space="preserve"> and </w:t>
      </w:r>
      <w:r>
        <w:rPr>
          <w:szCs w:val="21"/>
        </w:rPr>
        <w:t>four</w:t>
      </w:r>
      <w:r w:rsidRPr="0048163D">
        <w:rPr>
          <w:szCs w:val="21"/>
        </w:rPr>
        <w:t>te</w:t>
      </w:r>
      <w:r>
        <w:rPr>
          <w:szCs w:val="21"/>
        </w:rPr>
        <w:t>e</w:t>
      </w:r>
      <w:r w:rsidRPr="0048163D">
        <w:rPr>
          <w:szCs w:val="21"/>
        </w:rPr>
        <w:t>n days</w:t>
      </w:r>
      <w:r w:rsidR="004F301F">
        <w:rPr>
          <w:szCs w:val="21"/>
        </w:rPr>
        <w:t xml:space="preserve"> after he enters Montserrat.</w:t>
      </w:r>
    </w:p>
    <w:p w14:paraId="73DE4B14" w14:textId="154DFF7A" w:rsidR="00B075EF" w:rsidRPr="00DE1E34" w:rsidRDefault="004F301F" w:rsidP="00B075EF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>
        <w:rPr>
          <w:b/>
          <w:szCs w:val="21"/>
        </w:rPr>
        <w:t xml:space="preserve"> </w:t>
      </w:r>
      <w:r w:rsidR="00B075EF">
        <w:rPr>
          <w:b/>
          <w:szCs w:val="21"/>
        </w:rPr>
        <w:t>(5</w:t>
      </w:r>
      <w:r w:rsidR="00B075EF" w:rsidRPr="00B33233">
        <w:rPr>
          <w:b/>
          <w:szCs w:val="21"/>
        </w:rPr>
        <w:t>)</w:t>
      </w:r>
      <w:r w:rsidR="00B075EF" w:rsidRPr="00B33233">
        <w:rPr>
          <w:b/>
          <w:szCs w:val="21"/>
        </w:rPr>
        <w:tab/>
      </w:r>
      <w:r w:rsidR="00B075EF">
        <w:rPr>
          <w:szCs w:val="21"/>
        </w:rPr>
        <w:t>On the expiration of fourte</w:t>
      </w:r>
      <w:r w:rsidR="00B075EF" w:rsidRPr="00B33233">
        <w:rPr>
          <w:szCs w:val="21"/>
        </w:rPr>
        <w:t>en days after his entry into Montserrat a non-resident technician</w:t>
      </w:r>
      <w:r w:rsidR="00B075EF">
        <w:rPr>
          <w:szCs w:val="21"/>
        </w:rPr>
        <w:t xml:space="preserve"> who is not fully vaccinated</w:t>
      </w:r>
      <w:r w:rsidR="00B075EF" w:rsidRPr="00B33233">
        <w:rPr>
          <w:szCs w:val="21"/>
        </w:rPr>
        <w:t xml:space="preserve"> shall n</w:t>
      </w:r>
      <w:r w:rsidR="00B075EF">
        <w:rPr>
          <w:szCs w:val="21"/>
        </w:rPr>
        <w:t xml:space="preserve">ot be subject to paragraphs </w:t>
      </w:r>
      <w:r w:rsidR="00B075EF" w:rsidRPr="00DE1E34">
        <w:rPr>
          <w:szCs w:val="21"/>
        </w:rPr>
        <w:t>12 (3)</w:t>
      </w:r>
      <w:r w:rsidR="00B075EF" w:rsidRPr="00DE1E34">
        <w:rPr>
          <w:i/>
          <w:szCs w:val="21"/>
        </w:rPr>
        <w:t>(a)</w:t>
      </w:r>
      <w:r w:rsidR="00B075EF" w:rsidRPr="00DE1E34">
        <w:rPr>
          <w:szCs w:val="21"/>
        </w:rPr>
        <w:t xml:space="preserve"> and 12 (3)</w:t>
      </w:r>
      <w:r w:rsidR="00B075EF" w:rsidRPr="00DE1E34">
        <w:rPr>
          <w:i/>
          <w:szCs w:val="21"/>
        </w:rPr>
        <w:t>(d)</w:t>
      </w:r>
      <w:r w:rsidR="00B075EF" w:rsidRPr="00DE1E34">
        <w:rPr>
          <w:szCs w:val="21"/>
        </w:rPr>
        <w:t>, provided he tests negative for COVID-19.</w:t>
      </w:r>
    </w:p>
    <w:p w14:paraId="31F3231F" w14:textId="3915ECF0" w:rsidR="00B075EF" w:rsidRPr="003E5868" w:rsidRDefault="00B075EF" w:rsidP="00B075EF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DE1E34">
        <w:rPr>
          <w:b/>
          <w:szCs w:val="21"/>
        </w:rPr>
        <w:t>(6)</w:t>
      </w:r>
      <w:r w:rsidRPr="00DE1E34">
        <w:rPr>
          <w:b/>
          <w:szCs w:val="21"/>
        </w:rPr>
        <w:tab/>
      </w:r>
      <w:r w:rsidRPr="003E5868">
        <w:rPr>
          <w:szCs w:val="21"/>
        </w:rPr>
        <w:t>On the expiration of five days after his entry into Montserrat a non-resident techn</w:t>
      </w:r>
      <w:bookmarkStart w:id="12" w:name="_GoBack"/>
      <w:bookmarkEnd w:id="12"/>
      <w:r w:rsidRPr="003E5868">
        <w:rPr>
          <w:szCs w:val="21"/>
        </w:rPr>
        <w:t xml:space="preserve">ician who is fully </w:t>
      </w:r>
      <w:r w:rsidRPr="003E5868">
        <w:rPr>
          <w:szCs w:val="21"/>
        </w:rPr>
        <w:lastRenderedPageBreak/>
        <w:t>vaccinated shall not be subject to paragraphs 12 (3)</w:t>
      </w:r>
      <w:r w:rsidRPr="003E5868">
        <w:rPr>
          <w:i/>
          <w:szCs w:val="21"/>
        </w:rPr>
        <w:t>(a)</w:t>
      </w:r>
      <w:r w:rsidRPr="003E5868">
        <w:rPr>
          <w:szCs w:val="21"/>
        </w:rPr>
        <w:t xml:space="preserve"> and 12 (3)</w:t>
      </w:r>
      <w:r w:rsidRPr="003E5868">
        <w:rPr>
          <w:i/>
          <w:szCs w:val="21"/>
        </w:rPr>
        <w:t>(d)</w:t>
      </w:r>
      <w:r w:rsidRPr="003E5868">
        <w:rPr>
          <w:szCs w:val="21"/>
        </w:rPr>
        <w:t xml:space="preserve">, </w:t>
      </w:r>
      <w:r w:rsidR="004F301F" w:rsidRPr="003E5868">
        <w:rPr>
          <w:szCs w:val="21"/>
        </w:rPr>
        <w:t>and is not required to take a PCR COVID-19 test or a RNA COVID-19 test before leaving self-quarantine</w:t>
      </w:r>
      <w:r w:rsidRPr="003E5868">
        <w:rPr>
          <w:szCs w:val="21"/>
        </w:rPr>
        <w:t>.</w:t>
      </w:r>
    </w:p>
    <w:p w14:paraId="5797229E" w14:textId="77777777" w:rsidR="00B075EF" w:rsidRPr="00B33233" w:rsidRDefault="00B075EF" w:rsidP="00B075EF">
      <w:pPr>
        <w:pStyle w:val="RegSection"/>
        <w:tabs>
          <w:tab w:val="clear" w:pos="634"/>
          <w:tab w:val="clear" w:pos="994"/>
        </w:tabs>
        <w:ind w:left="1890" w:hanging="540"/>
        <w:rPr>
          <w:b/>
          <w:szCs w:val="21"/>
        </w:rPr>
      </w:pPr>
      <w:r w:rsidRPr="003E5868">
        <w:rPr>
          <w:b/>
          <w:szCs w:val="21"/>
        </w:rPr>
        <w:t>(7)</w:t>
      </w:r>
      <w:r w:rsidRPr="003E5868">
        <w:rPr>
          <w:b/>
          <w:szCs w:val="21"/>
        </w:rPr>
        <w:tab/>
      </w:r>
      <w:r w:rsidRPr="003E5868">
        <w:rPr>
          <w:szCs w:val="21"/>
        </w:rPr>
        <w:t>For the avoidance of do</w:t>
      </w:r>
      <w:r w:rsidRPr="00B33233">
        <w:rPr>
          <w:szCs w:val="21"/>
        </w:rPr>
        <w:t>ubt—</w:t>
      </w:r>
    </w:p>
    <w:p w14:paraId="5C17F6BE" w14:textId="77777777" w:rsidR="00B075EF" w:rsidRPr="00B33233" w:rsidRDefault="00B075EF" w:rsidP="00B075EF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</w:t>
      </w:r>
      <w:proofErr w:type="gramStart"/>
      <w:r>
        <w:rPr>
          <w:i/>
          <w:szCs w:val="21"/>
        </w:rPr>
        <w:t>a</w:t>
      </w:r>
      <w:proofErr w:type="gramEnd"/>
      <w:r>
        <w:rPr>
          <w:i/>
          <w:szCs w:val="21"/>
        </w:rPr>
        <w:t>)</w:t>
      </w:r>
      <w:r w:rsidRPr="00B33233">
        <w:rPr>
          <w:i/>
          <w:szCs w:val="21"/>
        </w:rPr>
        <w:tab/>
      </w:r>
      <w:r w:rsidRPr="00B33233">
        <w:rPr>
          <w:szCs w:val="21"/>
        </w:rPr>
        <w:t>paragraph</w:t>
      </w:r>
      <w:r>
        <w:rPr>
          <w:szCs w:val="21"/>
        </w:rPr>
        <w:t>s 12 and 12A</w:t>
      </w:r>
      <w:r w:rsidRPr="00B33233">
        <w:rPr>
          <w:szCs w:val="21"/>
        </w:rPr>
        <w:t xml:space="preserve"> applies to a non-resident technician whether the non-resident technician is a Montserratian or a non-Montserratian; and</w:t>
      </w:r>
    </w:p>
    <w:p w14:paraId="1E61ADB8" w14:textId="77777777" w:rsidR="00B075EF" w:rsidRPr="00B075EF" w:rsidRDefault="00B075EF" w:rsidP="00B075EF">
      <w:pPr>
        <w:pStyle w:val="RegSection"/>
        <w:tabs>
          <w:tab w:val="clear" w:pos="634"/>
          <w:tab w:val="clear" w:pos="994"/>
        </w:tabs>
        <w:ind w:left="2340" w:hanging="450"/>
        <w:rPr>
          <w:szCs w:val="21"/>
        </w:rPr>
      </w:pPr>
      <w:r w:rsidRPr="00B33233">
        <w:rPr>
          <w:i/>
          <w:szCs w:val="21"/>
        </w:rPr>
        <w:t>(b)</w:t>
      </w:r>
      <w:r w:rsidRPr="00F227ED">
        <w:rPr>
          <w:i/>
          <w:szCs w:val="21"/>
        </w:rPr>
        <w:tab/>
      </w:r>
      <w:proofErr w:type="gramStart"/>
      <w:r w:rsidRPr="00F227ED">
        <w:rPr>
          <w:szCs w:val="21"/>
        </w:rPr>
        <w:t>a</w:t>
      </w:r>
      <w:proofErr w:type="gramEnd"/>
      <w:r w:rsidRPr="00F227ED">
        <w:rPr>
          <w:szCs w:val="21"/>
        </w:rPr>
        <w:t xml:space="preserve"> person shall only qualify for the measures applicable to a non-resident technician under </w:t>
      </w:r>
      <w:r w:rsidRPr="00B33233">
        <w:rPr>
          <w:szCs w:val="21"/>
        </w:rPr>
        <w:t>paragraph</w:t>
      </w:r>
      <w:r>
        <w:rPr>
          <w:szCs w:val="21"/>
        </w:rPr>
        <w:t>s 12 and 12A</w:t>
      </w:r>
      <w:r w:rsidRPr="00F227ED">
        <w:rPr>
          <w:szCs w:val="21"/>
        </w:rPr>
        <w:t xml:space="preserve"> if the person entered Montserrat as a non-resident technician with prior approval from the Minister.</w:t>
      </w:r>
      <w:r w:rsidRPr="00490AB4">
        <w:rPr>
          <w:szCs w:val="21"/>
        </w:rPr>
        <w:t>”</w:t>
      </w:r>
    </w:p>
    <w:p w14:paraId="24522564" w14:textId="77777777" w:rsidR="00694C3A" w:rsidRDefault="005D3820" w:rsidP="00694C3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3" w:name="_Toc74905521"/>
      <w:r>
        <w:rPr>
          <w:rFonts w:eastAsia="MS Mincho"/>
          <w:sz w:val="21"/>
          <w:szCs w:val="21"/>
        </w:rPr>
        <w:t>5</w:t>
      </w:r>
      <w:r w:rsidR="00B075EF">
        <w:rPr>
          <w:rFonts w:eastAsia="MS Mincho"/>
          <w:sz w:val="21"/>
          <w:szCs w:val="21"/>
        </w:rPr>
        <w:t>.</w:t>
      </w:r>
      <w:r w:rsidR="00B075EF">
        <w:rPr>
          <w:rFonts w:eastAsia="MS Mincho"/>
          <w:sz w:val="21"/>
          <w:szCs w:val="21"/>
        </w:rPr>
        <w:tab/>
      </w:r>
      <w:r w:rsidR="00694C3A">
        <w:rPr>
          <w:rFonts w:eastAsia="MS Mincho"/>
          <w:sz w:val="21"/>
          <w:szCs w:val="21"/>
        </w:rPr>
        <w:t>Paragraph 12</w:t>
      </w:r>
      <w:r w:rsidR="00961C38">
        <w:rPr>
          <w:rFonts w:eastAsia="MS Mincho"/>
          <w:sz w:val="21"/>
          <w:szCs w:val="21"/>
        </w:rPr>
        <w:t>B</w:t>
      </w:r>
      <w:r w:rsidR="00694C3A">
        <w:rPr>
          <w:rFonts w:eastAsia="MS Mincho"/>
          <w:sz w:val="21"/>
          <w:szCs w:val="21"/>
        </w:rPr>
        <w:t xml:space="preserve"> </w:t>
      </w:r>
      <w:r w:rsidR="00961C38">
        <w:rPr>
          <w:rFonts w:eastAsia="MS Mincho"/>
          <w:sz w:val="21"/>
          <w:szCs w:val="21"/>
        </w:rPr>
        <w:t>inserted</w:t>
      </w:r>
      <w:bookmarkEnd w:id="13"/>
    </w:p>
    <w:p w14:paraId="7E7133FB" w14:textId="77777777" w:rsidR="00694C3A" w:rsidRDefault="00961C38" w:rsidP="00694C3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The principal Order is amended by inserting the following as p</w:t>
      </w:r>
      <w:r w:rsidR="00694C3A">
        <w:rPr>
          <w:rFonts w:eastAsia="MS Mincho"/>
          <w:szCs w:val="21"/>
        </w:rPr>
        <w:t>aragraph 12</w:t>
      </w:r>
      <w:r>
        <w:rPr>
          <w:rFonts w:eastAsia="MS Mincho"/>
          <w:szCs w:val="21"/>
        </w:rPr>
        <w:t>B</w:t>
      </w:r>
      <w:r w:rsidR="00694C3A">
        <w:rPr>
          <w:rFonts w:eastAsia="MS Mincho"/>
          <w:szCs w:val="21"/>
        </w:rPr>
        <w:t>—</w:t>
      </w:r>
    </w:p>
    <w:p w14:paraId="57E42F66" w14:textId="77777777" w:rsidR="00694C3A" w:rsidRPr="00B33233" w:rsidRDefault="00694C3A" w:rsidP="00694C3A">
      <w:pPr>
        <w:pStyle w:val="RegSection"/>
        <w:tabs>
          <w:tab w:val="clear" w:pos="634"/>
          <w:tab w:val="clear" w:pos="994"/>
        </w:tabs>
        <w:ind w:left="270" w:firstLine="720"/>
        <w:rPr>
          <w:b/>
          <w:szCs w:val="21"/>
        </w:rPr>
      </w:pPr>
      <w:r w:rsidRPr="003C6A3A">
        <w:rPr>
          <w:szCs w:val="21"/>
        </w:rPr>
        <w:t>“</w:t>
      </w:r>
      <w:r>
        <w:rPr>
          <w:b/>
          <w:szCs w:val="21"/>
        </w:rPr>
        <w:t>12</w:t>
      </w:r>
      <w:r w:rsidR="00961C38">
        <w:rPr>
          <w:b/>
          <w:szCs w:val="21"/>
        </w:rPr>
        <w:t>B</w:t>
      </w:r>
      <w:r>
        <w:rPr>
          <w:b/>
          <w:szCs w:val="21"/>
        </w:rPr>
        <w:t xml:space="preserve">. </w:t>
      </w:r>
      <w:r w:rsidR="00961C38">
        <w:rPr>
          <w:b/>
          <w:szCs w:val="21"/>
        </w:rPr>
        <w:t xml:space="preserve">Protocols for children </w:t>
      </w:r>
    </w:p>
    <w:p w14:paraId="67FB48C6" w14:textId="0F2D4FA1" w:rsidR="0042120E" w:rsidRDefault="00694C3A" w:rsidP="00694C3A">
      <w:pPr>
        <w:pStyle w:val="RegSection"/>
        <w:tabs>
          <w:tab w:val="clear" w:pos="634"/>
          <w:tab w:val="clear" w:pos="994"/>
        </w:tabs>
        <w:ind w:left="1890" w:hanging="540"/>
        <w:rPr>
          <w:szCs w:val="21"/>
        </w:rPr>
      </w:pPr>
      <w:r w:rsidRPr="00B33233">
        <w:rPr>
          <w:b/>
          <w:szCs w:val="21"/>
        </w:rPr>
        <w:tab/>
      </w:r>
      <w:r w:rsidRPr="00B33233">
        <w:rPr>
          <w:szCs w:val="21"/>
        </w:rPr>
        <w:t xml:space="preserve">A </w:t>
      </w:r>
      <w:r w:rsidR="0042120E">
        <w:rPr>
          <w:szCs w:val="21"/>
        </w:rPr>
        <w:t>child</w:t>
      </w:r>
      <w:r w:rsidR="0042120E" w:rsidRPr="00B33233">
        <w:rPr>
          <w:szCs w:val="21"/>
        </w:rPr>
        <w:t>—</w:t>
      </w:r>
    </w:p>
    <w:p w14:paraId="2E23C346" w14:textId="084EE386" w:rsidR="00694C3A" w:rsidRPr="0042120E" w:rsidRDefault="0042120E" w:rsidP="0042120E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(a)</w:t>
      </w:r>
      <w:r>
        <w:rPr>
          <w:i/>
          <w:szCs w:val="21"/>
        </w:rPr>
        <w:tab/>
      </w:r>
      <w:proofErr w:type="gramStart"/>
      <w:r w:rsidR="006301BD">
        <w:rPr>
          <w:szCs w:val="21"/>
        </w:rPr>
        <w:t>over</w:t>
      </w:r>
      <w:proofErr w:type="gramEnd"/>
      <w:r w:rsidR="006301BD">
        <w:rPr>
          <w:szCs w:val="21"/>
        </w:rPr>
        <w:t xml:space="preserve"> </w:t>
      </w:r>
      <w:r w:rsidR="00961C38" w:rsidRPr="0042120E">
        <w:rPr>
          <w:szCs w:val="21"/>
        </w:rPr>
        <w:t xml:space="preserve">twelve years of age shall </w:t>
      </w:r>
      <w:r w:rsidR="00CB5FD9" w:rsidRPr="0042120E">
        <w:rPr>
          <w:szCs w:val="21"/>
        </w:rPr>
        <w:t>take a PCR COVID-19 test or a RNA COVID-19 test no earlier than five days prior to entry into Montserrat.</w:t>
      </w:r>
    </w:p>
    <w:p w14:paraId="2D072B20" w14:textId="77777777" w:rsidR="00694C3A" w:rsidRPr="0042120E" w:rsidRDefault="0042120E" w:rsidP="0042120E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(b</w:t>
      </w:r>
      <w:r w:rsidR="00694C3A" w:rsidRPr="0042120E">
        <w:rPr>
          <w:i/>
          <w:szCs w:val="21"/>
        </w:rPr>
        <w:t>)</w:t>
      </w:r>
      <w:r w:rsidR="00694C3A" w:rsidRPr="0042120E">
        <w:rPr>
          <w:i/>
          <w:szCs w:val="21"/>
        </w:rPr>
        <w:tab/>
      </w:r>
      <w:proofErr w:type="gramStart"/>
      <w:r w:rsidR="00CB5FD9" w:rsidRPr="0042120E">
        <w:rPr>
          <w:szCs w:val="21"/>
        </w:rPr>
        <w:t>under</w:t>
      </w:r>
      <w:proofErr w:type="gramEnd"/>
      <w:r w:rsidR="00CB5FD9" w:rsidRPr="0042120E">
        <w:rPr>
          <w:szCs w:val="21"/>
        </w:rPr>
        <w:t xml:space="preserve"> eighteen years of age is not required to take a PCR COVID-19 test or a RNA COVID-19 test </w:t>
      </w:r>
      <w:r w:rsidR="005D3820">
        <w:rPr>
          <w:szCs w:val="21"/>
        </w:rPr>
        <w:t xml:space="preserve">within 24 hours of </w:t>
      </w:r>
      <w:r w:rsidR="00CB5FD9" w:rsidRPr="0042120E">
        <w:rPr>
          <w:szCs w:val="21"/>
        </w:rPr>
        <w:t>entry into Montserrat</w:t>
      </w:r>
      <w:r w:rsidR="00694C3A" w:rsidRPr="0042120E">
        <w:rPr>
          <w:szCs w:val="21"/>
        </w:rPr>
        <w:t>.</w:t>
      </w:r>
    </w:p>
    <w:p w14:paraId="070E242C" w14:textId="09C396D8" w:rsidR="00B50DA8" w:rsidRPr="0042120E" w:rsidRDefault="0042120E" w:rsidP="0042120E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(c</w:t>
      </w:r>
      <w:r w:rsidR="00694C3A" w:rsidRPr="0042120E">
        <w:rPr>
          <w:i/>
          <w:szCs w:val="21"/>
        </w:rPr>
        <w:t>)</w:t>
      </w:r>
      <w:r w:rsidR="00694C3A" w:rsidRPr="0042120E">
        <w:rPr>
          <w:i/>
          <w:szCs w:val="21"/>
        </w:rPr>
        <w:tab/>
      </w:r>
      <w:proofErr w:type="gramStart"/>
      <w:r w:rsidR="002219F5" w:rsidRPr="002219F5">
        <w:rPr>
          <w:szCs w:val="21"/>
        </w:rPr>
        <w:t>under</w:t>
      </w:r>
      <w:proofErr w:type="gramEnd"/>
      <w:r w:rsidR="002219F5" w:rsidRPr="002219F5">
        <w:rPr>
          <w:szCs w:val="21"/>
        </w:rPr>
        <w:t xml:space="preserve"> </w:t>
      </w:r>
      <w:r w:rsidR="002219F5" w:rsidRPr="0042120E">
        <w:rPr>
          <w:szCs w:val="21"/>
        </w:rPr>
        <w:t>eighteen years of age</w:t>
      </w:r>
      <w:r w:rsidR="002219F5">
        <w:rPr>
          <w:i/>
          <w:szCs w:val="21"/>
        </w:rPr>
        <w:t xml:space="preserve"> </w:t>
      </w:r>
      <w:r w:rsidR="00B50DA8" w:rsidRPr="0042120E">
        <w:rPr>
          <w:szCs w:val="21"/>
        </w:rPr>
        <w:t xml:space="preserve">shall remain in self-quarantine for the same period as the adult </w:t>
      </w:r>
      <w:r w:rsidRPr="0042120E">
        <w:rPr>
          <w:szCs w:val="21"/>
        </w:rPr>
        <w:t xml:space="preserve">who accompanied the child </w:t>
      </w:r>
      <w:r w:rsidR="005D3820">
        <w:rPr>
          <w:szCs w:val="21"/>
        </w:rPr>
        <w:t>when the child entered</w:t>
      </w:r>
      <w:r w:rsidRPr="0042120E">
        <w:rPr>
          <w:szCs w:val="21"/>
        </w:rPr>
        <w:t xml:space="preserve"> Montserrat</w:t>
      </w:r>
      <w:r w:rsidR="00B50DA8" w:rsidRPr="0042120E">
        <w:rPr>
          <w:szCs w:val="21"/>
        </w:rPr>
        <w:t>.</w:t>
      </w:r>
      <w:r w:rsidR="002219F5">
        <w:rPr>
          <w:szCs w:val="21"/>
        </w:rPr>
        <w:t xml:space="preserve">  </w:t>
      </w:r>
    </w:p>
    <w:p w14:paraId="448E72A4" w14:textId="2E1659E9" w:rsidR="00B50DA8" w:rsidRPr="0042120E" w:rsidRDefault="0042120E" w:rsidP="0042120E">
      <w:pPr>
        <w:pStyle w:val="RegSection"/>
        <w:tabs>
          <w:tab w:val="clear" w:pos="634"/>
          <w:tab w:val="clear" w:pos="994"/>
        </w:tabs>
        <w:ind w:left="2340" w:hanging="450"/>
        <w:rPr>
          <w:i/>
          <w:szCs w:val="21"/>
        </w:rPr>
      </w:pPr>
      <w:r>
        <w:rPr>
          <w:i/>
          <w:szCs w:val="21"/>
        </w:rPr>
        <w:t>(d</w:t>
      </w:r>
      <w:r w:rsidR="00B50DA8" w:rsidRPr="0042120E">
        <w:rPr>
          <w:i/>
          <w:szCs w:val="21"/>
        </w:rPr>
        <w:t xml:space="preserve">) </w:t>
      </w:r>
      <w:r w:rsidR="00B50DA8" w:rsidRPr="0042120E">
        <w:rPr>
          <w:i/>
          <w:szCs w:val="21"/>
        </w:rPr>
        <w:tab/>
      </w:r>
      <w:proofErr w:type="gramStart"/>
      <w:r w:rsidR="002219F5" w:rsidRPr="002219F5">
        <w:rPr>
          <w:szCs w:val="21"/>
        </w:rPr>
        <w:t>under</w:t>
      </w:r>
      <w:proofErr w:type="gramEnd"/>
      <w:r w:rsidR="002219F5" w:rsidRPr="002219F5">
        <w:rPr>
          <w:szCs w:val="21"/>
        </w:rPr>
        <w:t xml:space="preserve"> </w:t>
      </w:r>
      <w:r w:rsidR="002219F5" w:rsidRPr="0042120E">
        <w:rPr>
          <w:szCs w:val="21"/>
        </w:rPr>
        <w:t>eighteen years of age</w:t>
      </w:r>
      <w:r w:rsidR="002219F5">
        <w:rPr>
          <w:i/>
          <w:szCs w:val="21"/>
        </w:rPr>
        <w:t xml:space="preserve"> </w:t>
      </w:r>
      <w:r w:rsidR="00FB0B76" w:rsidRPr="0042120E">
        <w:rPr>
          <w:szCs w:val="21"/>
        </w:rPr>
        <w:t xml:space="preserve">is required to take a PCR COVID-19 test or a RNA COVID-19 test before </w:t>
      </w:r>
      <w:r w:rsidR="005D3820">
        <w:rPr>
          <w:szCs w:val="21"/>
        </w:rPr>
        <w:t>the expiration of the self-</w:t>
      </w:r>
      <w:r w:rsidR="00FB0B76" w:rsidRPr="0042120E">
        <w:rPr>
          <w:szCs w:val="21"/>
        </w:rPr>
        <w:t>quarantine</w:t>
      </w:r>
      <w:r w:rsidRPr="0042120E">
        <w:rPr>
          <w:szCs w:val="21"/>
        </w:rPr>
        <w:t xml:space="preserve">, on </w:t>
      </w:r>
      <w:r w:rsidR="00FB0B76" w:rsidRPr="0042120E">
        <w:rPr>
          <w:szCs w:val="21"/>
        </w:rPr>
        <w:t xml:space="preserve">the same day as the adult </w:t>
      </w:r>
      <w:r w:rsidRPr="0042120E">
        <w:rPr>
          <w:szCs w:val="21"/>
        </w:rPr>
        <w:t>who accompanied the child</w:t>
      </w:r>
      <w:r w:rsidR="00FB0B76" w:rsidRPr="0042120E">
        <w:rPr>
          <w:szCs w:val="21"/>
        </w:rPr>
        <w:t xml:space="preserve"> </w:t>
      </w:r>
      <w:r w:rsidR="005D3820">
        <w:rPr>
          <w:szCs w:val="21"/>
        </w:rPr>
        <w:t>when the child entered</w:t>
      </w:r>
      <w:r w:rsidRPr="0042120E">
        <w:rPr>
          <w:szCs w:val="21"/>
        </w:rPr>
        <w:t xml:space="preserve"> </w:t>
      </w:r>
      <w:r w:rsidR="00FB0B76" w:rsidRPr="0042120E">
        <w:rPr>
          <w:szCs w:val="21"/>
        </w:rPr>
        <w:t>Montserrat.</w:t>
      </w:r>
      <w:r w:rsidR="003C6A3A">
        <w:rPr>
          <w:szCs w:val="21"/>
        </w:rPr>
        <w:t>”</w:t>
      </w:r>
    </w:p>
    <w:p w14:paraId="27D0E26F" w14:textId="77777777" w:rsidR="00694C3A" w:rsidRDefault="005D3820" w:rsidP="00694C3A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14" w:name="_Toc74905522"/>
      <w:r>
        <w:rPr>
          <w:rFonts w:eastAsia="MS Mincho"/>
          <w:sz w:val="21"/>
          <w:szCs w:val="21"/>
        </w:rPr>
        <w:lastRenderedPageBreak/>
        <w:t>6</w:t>
      </w:r>
      <w:r w:rsidR="00694C3A">
        <w:rPr>
          <w:rFonts w:eastAsia="MS Mincho"/>
          <w:sz w:val="21"/>
          <w:szCs w:val="21"/>
        </w:rPr>
        <w:t>.</w:t>
      </w:r>
      <w:r w:rsidR="00694C3A">
        <w:rPr>
          <w:rFonts w:eastAsia="MS Mincho"/>
          <w:sz w:val="21"/>
          <w:szCs w:val="21"/>
        </w:rPr>
        <w:tab/>
        <w:t>Paragraph 29 amended</w:t>
      </w:r>
      <w:bookmarkEnd w:id="14"/>
      <w:r w:rsidR="00694C3A">
        <w:rPr>
          <w:rFonts w:eastAsia="MS Mincho"/>
          <w:sz w:val="21"/>
          <w:szCs w:val="21"/>
        </w:rPr>
        <w:t xml:space="preserve"> </w:t>
      </w:r>
    </w:p>
    <w:p w14:paraId="138B8289" w14:textId="77777777" w:rsidR="00694C3A" w:rsidRDefault="00694C3A" w:rsidP="00694C3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b/>
          <w:szCs w:val="21"/>
        </w:rPr>
        <w:tab/>
      </w:r>
      <w:r>
        <w:rPr>
          <w:rFonts w:eastAsia="MS Mincho"/>
          <w:szCs w:val="21"/>
        </w:rPr>
        <w:t>Paragraph 29 of the principal Order is deleted and the following is substituted—</w:t>
      </w:r>
    </w:p>
    <w:p w14:paraId="6A1B7CD0" w14:textId="77777777" w:rsidR="00694C3A" w:rsidRDefault="002F2A78" w:rsidP="00694C3A">
      <w:pPr>
        <w:pStyle w:val="StLuciaParagraph"/>
        <w:tabs>
          <w:tab w:val="clear" w:pos="1134"/>
          <w:tab w:val="left" w:pos="1701"/>
        </w:tabs>
        <w:ind w:left="2340" w:hanging="450"/>
        <w:rPr>
          <w:sz w:val="21"/>
          <w:szCs w:val="21"/>
        </w:rPr>
      </w:pPr>
      <w:r>
        <w:rPr>
          <w:sz w:val="21"/>
          <w:szCs w:val="21"/>
        </w:rPr>
        <w:t>“This Order expires 18 July</w:t>
      </w:r>
      <w:r w:rsidR="00694C3A">
        <w:rPr>
          <w:sz w:val="21"/>
          <w:szCs w:val="21"/>
        </w:rPr>
        <w:t>, 2021 at 5 a.m.”.</w:t>
      </w:r>
    </w:p>
    <w:p w14:paraId="3B90167F" w14:textId="77777777" w:rsidR="00694C3A" w:rsidRDefault="00694C3A" w:rsidP="00694C3A">
      <w:pPr>
        <w:rPr>
          <w:rFonts w:eastAsia="MS Mincho"/>
        </w:rPr>
      </w:pPr>
    </w:p>
    <w:p w14:paraId="21BBE54C" w14:textId="77777777" w:rsidR="00694C3A" w:rsidRDefault="00694C3A" w:rsidP="00694C3A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>Made by the Governor acting</w:t>
      </w:r>
      <w:r w:rsidR="002F2A78">
        <w:rPr>
          <w:spacing w:val="-3"/>
          <w:sz w:val="21"/>
          <w:szCs w:val="21"/>
        </w:rPr>
        <w:t xml:space="preserve"> on the advice of Cabinet this 10</w:t>
      </w:r>
      <w:r>
        <w:rPr>
          <w:spacing w:val="-3"/>
          <w:sz w:val="21"/>
          <w:szCs w:val="21"/>
          <w:vertAlign w:val="superscript"/>
        </w:rPr>
        <w:t>th</w:t>
      </w:r>
      <w:r w:rsidR="002F2A78">
        <w:rPr>
          <w:spacing w:val="-3"/>
          <w:sz w:val="21"/>
          <w:szCs w:val="21"/>
        </w:rPr>
        <w:t xml:space="preserve"> day of June</w:t>
      </w:r>
      <w:r>
        <w:rPr>
          <w:spacing w:val="-3"/>
          <w:sz w:val="21"/>
          <w:szCs w:val="21"/>
        </w:rPr>
        <w:t>, 2021.</w:t>
      </w:r>
    </w:p>
    <w:p w14:paraId="4058624F" w14:textId="77777777" w:rsidR="00694C3A" w:rsidRDefault="00694C3A" w:rsidP="00694C3A">
      <w:pPr>
        <w:tabs>
          <w:tab w:val="left" w:pos="-720"/>
          <w:tab w:val="left" w:pos="5130"/>
          <w:tab w:val="left" w:pos="6480"/>
        </w:tabs>
        <w:suppressAutoHyphens/>
        <w:jc w:val="both"/>
        <w:rPr>
          <w:b/>
          <w:spacing w:val="-3"/>
          <w:sz w:val="21"/>
          <w:szCs w:val="21"/>
        </w:rPr>
      </w:pPr>
    </w:p>
    <w:p w14:paraId="19C05867" w14:textId="77777777" w:rsidR="00694C3A" w:rsidRDefault="00694C3A" w:rsidP="00694C3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p w14:paraId="030C29E2" w14:textId="77777777" w:rsidR="00694C3A" w:rsidRDefault="00694C3A" w:rsidP="00694C3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04AF7B01" w14:textId="77777777" w:rsidR="00694C3A" w:rsidRDefault="00694C3A" w:rsidP="00694C3A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5B0E75CF" w14:textId="77777777" w:rsidR="00694C3A" w:rsidRDefault="00694C3A" w:rsidP="00694C3A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>
        <w:rPr>
          <w:spacing w:val="-3"/>
          <w:sz w:val="21"/>
          <w:szCs w:val="21"/>
        </w:rPr>
        <w:t>Farara</w:t>
      </w:r>
      <w:proofErr w:type="spellEnd"/>
      <w:r>
        <w:rPr>
          <w:spacing w:val="-3"/>
          <w:sz w:val="21"/>
          <w:szCs w:val="21"/>
        </w:rPr>
        <w:t xml:space="preserve"> Plaza, </w:t>
      </w:r>
      <w:proofErr w:type="spellStart"/>
      <w:r>
        <w:rPr>
          <w:spacing w:val="-3"/>
          <w:sz w:val="21"/>
          <w:szCs w:val="21"/>
        </w:rPr>
        <w:t>Brades</w:t>
      </w:r>
      <w:proofErr w:type="spellEnd"/>
      <w:r>
        <w:rPr>
          <w:spacing w:val="-3"/>
          <w:sz w:val="21"/>
          <w:szCs w:val="21"/>
        </w:rPr>
        <w:t>, Montserrat, MSR1110, this       day of                         , 2021.</w:t>
      </w:r>
    </w:p>
    <w:p w14:paraId="54CA699E" w14:textId="77777777" w:rsidR="00694C3A" w:rsidRDefault="00694C3A" w:rsidP="00694C3A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</w:p>
    <w:p w14:paraId="7442C4BC" w14:textId="77777777" w:rsidR="00694C3A" w:rsidRDefault="00694C3A" w:rsidP="00694C3A">
      <w:pPr>
        <w:tabs>
          <w:tab w:val="left" w:pos="-720"/>
          <w:tab w:val="left" w:pos="3600"/>
        </w:tabs>
        <w:suppressAutoHyphens/>
        <w:spacing w:before="0" w:after="0"/>
        <w:jc w:val="right"/>
      </w:pPr>
      <w:r>
        <w:rPr>
          <w:b/>
          <w:spacing w:val="-3"/>
          <w:sz w:val="21"/>
          <w:szCs w:val="21"/>
        </w:rPr>
        <w:t>CLERK OF CABINET</w:t>
      </w:r>
    </w:p>
    <w:p w14:paraId="4082678B" w14:textId="77777777" w:rsidR="00694C3A" w:rsidRDefault="00694C3A" w:rsidP="00694C3A">
      <w:pPr>
        <w:jc w:val="both"/>
      </w:pPr>
    </w:p>
    <w:p w14:paraId="65CB1417" w14:textId="77777777" w:rsidR="00255193" w:rsidRDefault="00255193"/>
    <w:sectPr w:rsidR="00255193" w:rsidSect="00825A1B">
      <w:headerReference w:type="first" r:id="rId10"/>
      <w:type w:val="continuous"/>
      <w:pgSz w:w="12240" w:h="15840" w:code="1"/>
      <w:pgMar w:top="2250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12F581" w14:textId="77777777" w:rsidR="00694C3A" w:rsidRDefault="00694C3A" w:rsidP="00694C3A">
      <w:pPr>
        <w:spacing w:before="0" w:after="0"/>
      </w:pPr>
      <w:r>
        <w:separator/>
      </w:r>
    </w:p>
  </w:endnote>
  <w:endnote w:type="continuationSeparator" w:id="0">
    <w:p w14:paraId="1AC00380" w14:textId="77777777" w:rsidR="00694C3A" w:rsidRDefault="00694C3A" w:rsidP="00694C3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BC1CBB" w14:textId="5822D2C1" w:rsidR="00A374D5" w:rsidRDefault="0042120E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3E5868">
      <w:rPr>
        <w:noProof/>
        <w:sz w:val="22"/>
        <w:szCs w:val="22"/>
      </w:rPr>
      <w:t>4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64A925" w14:textId="77777777" w:rsidR="00A374D5" w:rsidRPr="00B44E88" w:rsidRDefault="0042120E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F523EF" w14:textId="77777777" w:rsidR="00694C3A" w:rsidRDefault="00694C3A" w:rsidP="00694C3A">
      <w:pPr>
        <w:spacing w:before="0" w:after="0"/>
      </w:pPr>
      <w:r>
        <w:separator/>
      </w:r>
    </w:p>
  </w:footnote>
  <w:footnote w:type="continuationSeparator" w:id="0">
    <w:p w14:paraId="3EB05BD4" w14:textId="77777777" w:rsidR="00694C3A" w:rsidRDefault="00694C3A" w:rsidP="00694C3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62BDC7" w14:textId="77777777" w:rsidR="00A374D5" w:rsidRDefault="0042120E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3E5868">
      <w:fldChar w:fldCharType="begin"/>
    </w:r>
    <w:r w:rsidR="003E5868">
      <w:instrText xml:space="preserve"> TITLE  \* MERGEFORMAT </w:instrText>
    </w:r>
    <w:r w:rsidR="003E5868">
      <w:fldChar w:fldCharType="separate"/>
    </w:r>
    <w:r w:rsidR="003E5868">
      <w:t xml:space="preserve">Public </w:t>
    </w:r>
    <w:proofErr w:type="gramStart"/>
    <w:r w:rsidR="003E5868">
      <w:t>Health  (</w:t>
    </w:r>
    <w:proofErr w:type="gramEnd"/>
    <w:r w:rsidR="003E5868">
      <w:t>Covid-19 Suppression)  (No. 10)  (Amendment)  (No. 4) Order</w:t>
    </w:r>
    <w:r w:rsidR="003E5868">
      <w:fldChar w:fldCharType="end"/>
    </w:r>
    <w:r>
      <w:rPr>
        <w:b/>
        <w:sz w:val="18"/>
        <w:lang w:val="en-US"/>
      </w:rPr>
      <w:tab/>
    </w:r>
  </w:p>
  <w:p w14:paraId="34174ADE" w14:textId="77777777" w:rsidR="00A374D5" w:rsidRDefault="0042120E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AFD38D" w14:textId="77777777" w:rsidR="00A374D5" w:rsidRDefault="0042120E" w:rsidP="00A374D5">
    <w:pPr>
      <w:spacing w:before="0"/>
    </w:pPr>
    <w:r>
      <w:t>Montserrat</w:t>
    </w:r>
  </w:p>
  <w:p w14:paraId="1453897D" w14:textId="77777777" w:rsidR="00A374D5" w:rsidRDefault="003E5868" w:rsidP="00A374D5">
    <w:pPr>
      <w:spacing w:before="0"/>
    </w:pPr>
    <w:r>
      <w:fldChar w:fldCharType="begin"/>
    </w:r>
    <w:r>
      <w:instrText xml:space="preserve"> TITLE  "Public Health  (Covid-19 Suppression)  (No. 10)  (Amendment)  (No. 4) Order"  \* MERGEFORMAT </w:instrText>
    </w:r>
    <w:r>
      <w:fldChar w:fldCharType="separate"/>
    </w:r>
    <w:r>
      <w:t xml:space="preserve">Public </w:t>
    </w:r>
    <w:proofErr w:type="gramStart"/>
    <w:r>
      <w:t>Health  (</w:t>
    </w:r>
    <w:proofErr w:type="gramEnd"/>
    <w:r>
      <w:t>Covid-19 Suppression)  (No. 10)  (Amendment)  (No. 4) Order</w:t>
    </w:r>
    <w:r>
      <w:fldChar w:fldCharType="end"/>
    </w:r>
  </w:p>
  <w:p w14:paraId="63CE3BE7" w14:textId="1BA773EC" w:rsidR="00A374D5" w:rsidRDefault="003E5868" w:rsidP="00A374D5">
    <w:pPr>
      <w:spacing w:before="0"/>
    </w:pPr>
    <w:r>
      <w:t xml:space="preserve">S.R.O. 32 </w:t>
    </w:r>
    <w:r w:rsidR="0042120E">
      <w:t>of 2021</w:t>
    </w:r>
  </w:p>
  <w:p w14:paraId="79DCEF4C" w14:textId="77777777" w:rsidR="00A374D5" w:rsidRPr="00541FD1" w:rsidRDefault="003E5868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EAC2CC" w14:textId="77777777" w:rsidR="00A374D5" w:rsidRDefault="003E58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C3A"/>
    <w:rsid w:val="000246B6"/>
    <w:rsid w:val="00030E03"/>
    <w:rsid w:val="001F7F71"/>
    <w:rsid w:val="002219F5"/>
    <w:rsid w:val="00255193"/>
    <w:rsid w:val="002B5141"/>
    <w:rsid w:val="002F2A78"/>
    <w:rsid w:val="003C6A3A"/>
    <w:rsid w:val="003E5868"/>
    <w:rsid w:val="0042120E"/>
    <w:rsid w:val="00490AB4"/>
    <w:rsid w:val="004F301F"/>
    <w:rsid w:val="005D3820"/>
    <w:rsid w:val="006301BD"/>
    <w:rsid w:val="00694C3A"/>
    <w:rsid w:val="00961C38"/>
    <w:rsid w:val="00B075EF"/>
    <w:rsid w:val="00B50DA8"/>
    <w:rsid w:val="00CB5FD9"/>
    <w:rsid w:val="00FB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3A38A"/>
  <w15:chartTrackingRefBased/>
  <w15:docId w15:val="{94CA595B-66AD-46F0-83CA-98C4A3775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94C3A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694C3A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694C3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4C3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694C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C3A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694C3A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694C3A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694C3A"/>
  </w:style>
  <w:style w:type="paragraph" w:customStyle="1" w:styleId="RegCentreHead">
    <w:name w:val="Reg CentreHead"/>
    <w:basedOn w:val="Normal"/>
    <w:rsid w:val="00694C3A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694C3A"/>
    <w:rPr>
      <w:sz w:val="21"/>
    </w:rPr>
  </w:style>
  <w:style w:type="paragraph" w:customStyle="1" w:styleId="RegSection">
    <w:name w:val="Reg Section"/>
    <w:basedOn w:val="Normal"/>
    <w:rsid w:val="00694C3A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94C3A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694C3A"/>
    <w:pPr>
      <w:spacing w:before="240" w:after="0" w:line="276" w:lineRule="auto"/>
      <w:contextualSpacing/>
    </w:pPr>
    <w:rPr>
      <w:b/>
      <w:bCs/>
      <w:caps/>
    </w:rPr>
  </w:style>
  <w:style w:type="paragraph" w:customStyle="1" w:styleId="StLuciaParagraph">
    <w:name w:val="StLucia_Paragraph"/>
    <w:rsid w:val="00694C3A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0246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46B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46B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46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46B6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6B6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6B6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 (Covid-19 Suppression)  (No. 10)  (Amendment)  (No. 4) Order</vt:lpstr>
    </vt:vector>
  </TitlesOfParts>
  <Company/>
  <LinksUpToDate>false</LinksUpToDate>
  <CharactersWithSpaces>5487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 (Covid-19 Suppression)  (No. 10)  (Amendment)  (No. 4) Order</dc:title>
  <dc:subject/>
  <dc:creator>Sherasmus Evelyn</dc:creator>
  <cp:keywords/>
  <dc:description/>
  <cp:lastModifiedBy>Sherasmus Evelyn</cp:lastModifiedBy>
  <cp:revision>11</cp:revision>
  <cp:lastPrinted>2021-06-18T14:46:00Z</cp:lastPrinted>
  <dcterms:created xsi:type="dcterms:W3CDTF">2021-06-16T16:29:00Z</dcterms:created>
  <dcterms:modified xsi:type="dcterms:W3CDTF">2021-06-18T14:46:00Z</dcterms:modified>
</cp:coreProperties>
</file>