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B8B2CA" w14:textId="77777777" w:rsidR="00A7319A" w:rsidRPr="00245E35" w:rsidRDefault="00A7319A" w:rsidP="00A7319A">
      <w:pPr>
        <w:spacing w:before="0"/>
        <w:rPr>
          <w:b/>
          <w:spacing w:val="-3"/>
          <w:sz w:val="21"/>
          <w:szCs w:val="21"/>
        </w:rPr>
      </w:pPr>
      <w:bookmarkStart w:id="0" w:name="_GoBack"/>
      <w:bookmarkEnd w:id="0"/>
      <w:r w:rsidRPr="00245E35">
        <w:rPr>
          <w:b/>
          <w:spacing w:val="-3"/>
          <w:sz w:val="21"/>
          <w:szCs w:val="21"/>
        </w:rPr>
        <w:t>MONTSERRAT</w:t>
      </w:r>
    </w:p>
    <w:p w14:paraId="3EAFE279" w14:textId="77777777" w:rsidR="00A7319A" w:rsidRPr="00245E35" w:rsidRDefault="00A7319A" w:rsidP="00A7319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STATUTORY RULES AND ORDERS</w:t>
      </w:r>
    </w:p>
    <w:p w14:paraId="7C9015CB" w14:textId="77777777" w:rsidR="00A7319A" w:rsidRPr="00245E35" w:rsidRDefault="00A7319A" w:rsidP="00A7319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 xml:space="preserve">S.R.O. </w:t>
      </w:r>
      <w:r w:rsidR="00CF66C8">
        <w:rPr>
          <w:b/>
          <w:spacing w:val="-3"/>
          <w:sz w:val="21"/>
          <w:szCs w:val="21"/>
        </w:rPr>
        <w:t>30</w:t>
      </w:r>
      <w:r>
        <w:rPr>
          <w:b/>
          <w:spacing w:val="-3"/>
          <w:sz w:val="21"/>
          <w:szCs w:val="21"/>
        </w:rPr>
        <w:t xml:space="preserve"> OF 2021</w:t>
      </w:r>
    </w:p>
    <w:p w14:paraId="3EA104C8" w14:textId="77777777" w:rsidR="00A7319A" w:rsidRPr="00245E35" w:rsidRDefault="00A7319A" w:rsidP="00A7319A">
      <w:pPr>
        <w:spacing w:before="0" w:after="0"/>
        <w:rPr>
          <w:rFonts w:eastAsia="MS Mincho"/>
          <w:b/>
          <w:sz w:val="21"/>
          <w:szCs w:val="21"/>
        </w:rPr>
      </w:pPr>
    </w:p>
    <w:p w14:paraId="42414632" w14:textId="77777777" w:rsidR="00A7319A" w:rsidRPr="00245E35" w:rsidRDefault="00A7319A" w:rsidP="00A7319A">
      <w:pPr>
        <w:spacing w:before="0" w:after="0"/>
        <w:rPr>
          <w:rFonts w:eastAsia="MS Mincho"/>
          <w:b/>
          <w:sz w:val="21"/>
          <w:szCs w:val="21"/>
        </w:rPr>
      </w:pPr>
    </w:p>
    <w:p w14:paraId="5D2EC853" w14:textId="77777777" w:rsidR="00A7319A" w:rsidRPr="00245E35" w:rsidRDefault="00A7319A" w:rsidP="00A7319A">
      <w:pPr>
        <w:spacing w:before="0" w:after="0"/>
        <w:rPr>
          <w:rFonts w:eastAsia="MS Mincho"/>
          <w:b/>
          <w:sz w:val="21"/>
          <w:szCs w:val="21"/>
        </w:rPr>
      </w:pPr>
    </w:p>
    <w:p w14:paraId="66C80206" w14:textId="77777777" w:rsidR="00A7319A" w:rsidRPr="00245E35" w:rsidRDefault="00A7319A" w:rsidP="00A7319A">
      <w:pPr>
        <w:spacing w:before="0" w:after="0"/>
        <w:rPr>
          <w:rFonts w:eastAsia="MS Mincho"/>
          <w:b/>
          <w:sz w:val="21"/>
          <w:szCs w:val="21"/>
        </w:rPr>
      </w:pPr>
    </w:p>
    <w:p w14:paraId="22029346" w14:textId="77777777" w:rsidR="00A7319A" w:rsidRPr="00245E35" w:rsidRDefault="00A7319A" w:rsidP="00A7319A">
      <w:pPr>
        <w:spacing w:before="0" w:after="0"/>
        <w:rPr>
          <w:rFonts w:eastAsia="MS Mincho"/>
          <w:b/>
          <w:sz w:val="21"/>
          <w:szCs w:val="21"/>
        </w:rPr>
      </w:pPr>
      <w:r w:rsidRPr="003258D1">
        <w:rPr>
          <w:rFonts w:eastAsia="MS Mincho"/>
          <w:b/>
          <w:sz w:val="21"/>
          <w:szCs w:val="21"/>
        </w:rPr>
        <w:t>PUBLIC HEA</w:t>
      </w:r>
      <w:r>
        <w:rPr>
          <w:rFonts w:eastAsia="MS Mincho"/>
          <w:b/>
          <w:sz w:val="21"/>
          <w:szCs w:val="21"/>
        </w:rPr>
        <w:t>LTH (COVID-19 SUPPRESSION) (No. 10</w:t>
      </w:r>
      <w:r w:rsidRPr="003258D1">
        <w:rPr>
          <w:rFonts w:eastAsia="MS Mincho"/>
          <w:b/>
          <w:sz w:val="21"/>
          <w:szCs w:val="21"/>
        </w:rPr>
        <w:t xml:space="preserve">) </w:t>
      </w:r>
      <w:r>
        <w:rPr>
          <w:rFonts w:eastAsia="MS Mincho"/>
          <w:b/>
          <w:sz w:val="21"/>
          <w:szCs w:val="21"/>
        </w:rPr>
        <w:t>(AMENDMENT) (NO.</w:t>
      </w:r>
      <w:r w:rsidR="00CF66C8">
        <w:rPr>
          <w:rFonts w:eastAsia="MS Mincho"/>
          <w:b/>
          <w:sz w:val="21"/>
          <w:szCs w:val="21"/>
        </w:rPr>
        <w:t xml:space="preserve"> 3</w:t>
      </w:r>
      <w:r>
        <w:rPr>
          <w:rFonts w:eastAsia="MS Mincho"/>
          <w:b/>
          <w:sz w:val="21"/>
          <w:szCs w:val="21"/>
        </w:rPr>
        <w:t xml:space="preserve">) </w:t>
      </w:r>
      <w:r w:rsidRPr="003258D1">
        <w:rPr>
          <w:rFonts w:eastAsia="MS Mincho"/>
          <w:b/>
          <w:sz w:val="21"/>
          <w:szCs w:val="21"/>
        </w:rPr>
        <w:t>ORDER</w:t>
      </w:r>
    </w:p>
    <w:p w14:paraId="57D897E8" w14:textId="77777777" w:rsidR="00A7319A" w:rsidRPr="00245E35" w:rsidRDefault="00A7319A" w:rsidP="00A7319A">
      <w:pPr>
        <w:spacing w:before="0" w:after="0"/>
        <w:rPr>
          <w:rFonts w:eastAsia="MS Mincho"/>
          <w:b/>
          <w:sz w:val="21"/>
          <w:szCs w:val="21"/>
        </w:rPr>
      </w:pPr>
    </w:p>
    <w:p w14:paraId="2B4870F4" w14:textId="77777777" w:rsidR="00A7319A" w:rsidRPr="00245E35" w:rsidRDefault="00A7319A" w:rsidP="00A7319A">
      <w:pPr>
        <w:spacing w:before="0" w:after="0"/>
        <w:rPr>
          <w:rFonts w:eastAsia="MS Mincho"/>
          <w:b/>
          <w:sz w:val="21"/>
          <w:szCs w:val="21"/>
        </w:rPr>
      </w:pPr>
    </w:p>
    <w:p w14:paraId="15221A08" w14:textId="77777777" w:rsidR="00A7319A" w:rsidRPr="00245E35" w:rsidRDefault="00A7319A" w:rsidP="00A7319A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245E35">
        <w:rPr>
          <w:rFonts w:eastAsia="MS Mincho"/>
          <w:b/>
          <w:sz w:val="21"/>
          <w:szCs w:val="21"/>
        </w:rPr>
        <w:t>ARRANGEMENT OF ORDER</w:t>
      </w:r>
    </w:p>
    <w:p w14:paraId="584D7321" w14:textId="77777777" w:rsidR="00A7319A" w:rsidRPr="00245E35" w:rsidRDefault="00A7319A" w:rsidP="00A7319A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6498D612" w14:textId="2A1775C3" w:rsidR="007F22FA" w:rsidRDefault="00A7319A">
      <w:pPr>
        <w:pStyle w:val="TOC3"/>
        <w:rPr>
          <w:rFonts w:asciiTheme="minorHAnsi" w:eastAsiaTheme="minorEastAsia" w:hAnsiTheme="minorHAnsi" w:cstheme="minorBidi"/>
          <w:sz w:val="22"/>
        </w:rPr>
      </w:pPr>
      <w:r w:rsidRPr="00245E35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Pr="00245E35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245E35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71627319" w:history="1">
        <w:r w:rsidR="007F22FA" w:rsidRPr="00FD7A29">
          <w:rPr>
            <w:rStyle w:val="Hyperlink"/>
          </w:rPr>
          <w:t>1.</w:t>
        </w:r>
        <w:r w:rsidR="007F22FA">
          <w:rPr>
            <w:rFonts w:asciiTheme="minorHAnsi" w:eastAsiaTheme="minorEastAsia" w:hAnsiTheme="minorHAnsi" w:cstheme="minorBidi"/>
            <w:sz w:val="22"/>
          </w:rPr>
          <w:tab/>
        </w:r>
        <w:r w:rsidR="007F22FA" w:rsidRPr="00FD7A29">
          <w:rPr>
            <w:rStyle w:val="Hyperlink"/>
          </w:rPr>
          <w:t>Citation</w:t>
        </w:r>
        <w:r w:rsidR="007F22FA">
          <w:rPr>
            <w:webHidden/>
          </w:rPr>
          <w:tab/>
        </w:r>
        <w:r w:rsidR="007F22FA">
          <w:rPr>
            <w:webHidden/>
          </w:rPr>
          <w:fldChar w:fldCharType="begin"/>
        </w:r>
        <w:r w:rsidR="007F22FA">
          <w:rPr>
            <w:webHidden/>
          </w:rPr>
          <w:instrText xml:space="preserve"> PAGEREF _Toc71627319 \h </w:instrText>
        </w:r>
        <w:r w:rsidR="007F22FA">
          <w:rPr>
            <w:webHidden/>
          </w:rPr>
        </w:r>
        <w:r w:rsidR="007F22FA">
          <w:rPr>
            <w:webHidden/>
          </w:rPr>
          <w:fldChar w:fldCharType="separate"/>
        </w:r>
        <w:r w:rsidR="00A25F2F">
          <w:rPr>
            <w:webHidden/>
          </w:rPr>
          <w:t>2</w:t>
        </w:r>
        <w:r w:rsidR="007F22FA">
          <w:rPr>
            <w:webHidden/>
          </w:rPr>
          <w:fldChar w:fldCharType="end"/>
        </w:r>
      </w:hyperlink>
    </w:p>
    <w:p w14:paraId="56594BE0" w14:textId="6C333BA9" w:rsidR="007F22FA" w:rsidRDefault="00A25F2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1627320" w:history="1">
        <w:r w:rsidR="007F22FA" w:rsidRPr="00FD7A29">
          <w:rPr>
            <w:rStyle w:val="Hyperlink"/>
            <w:rFonts w:eastAsia="MS Mincho"/>
          </w:rPr>
          <w:t xml:space="preserve">2. </w:t>
        </w:r>
        <w:r w:rsidR="007F22FA">
          <w:rPr>
            <w:rFonts w:asciiTheme="minorHAnsi" w:eastAsiaTheme="minorEastAsia" w:hAnsiTheme="minorHAnsi" w:cstheme="minorBidi"/>
            <w:sz w:val="22"/>
          </w:rPr>
          <w:tab/>
        </w:r>
        <w:r w:rsidR="007F22FA" w:rsidRPr="00FD7A29">
          <w:rPr>
            <w:rStyle w:val="Hyperlink"/>
            <w:rFonts w:eastAsia="MS Mincho"/>
          </w:rPr>
          <w:t>Interpretation</w:t>
        </w:r>
        <w:r w:rsidR="007F22FA">
          <w:rPr>
            <w:webHidden/>
          </w:rPr>
          <w:tab/>
        </w:r>
        <w:r w:rsidR="007F22FA">
          <w:rPr>
            <w:webHidden/>
          </w:rPr>
          <w:fldChar w:fldCharType="begin"/>
        </w:r>
        <w:r w:rsidR="007F22FA">
          <w:rPr>
            <w:webHidden/>
          </w:rPr>
          <w:instrText xml:space="preserve"> PAGEREF _Toc71627320 \h </w:instrText>
        </w:r>
        <w:r w:rsidR="007F22FA">
          <w:rPr>
            <w:webHidden/>
          </w:rPr>
        </w:r>
        <w:r w:rsidR="007F22FA">
          <w:rPr>
            <w:webHidden/>
          </w:rPr>
          <w:fldChar w:fldCharType="separate"/>
        </w:r>
        <w:r>
          <w:rPr>
            <w:webHidden/>
          </w:rPr>
          <w:t>2</w:t>
        </w:r>
        <w:r w:rsidR="007F22FA">
          <w:rPr>
            <w:webHidden/>
          </w:rPr>
          <w:fldChar w:fldCharType="end"/>
        </w:r>
      </w:hyperlink>
    </w:p>
    <w:p w14:paraId="3AC0BA53" w14:textId="703C2697" w:rsidR="007F22FA" w:rsidRDefault="00A25F2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1627321" w:history="1">
        <w:r w:rsidR="007F22FA" w:rsidRPr="00FD7A29">
          <w:rPr>
            <w:rStyle w:val="Hyperlink"/>
            <w:rFonts w:eastAsia="MS Mincho"/>
          </w:rPr>
          <w:t>3.</w:t>
        </w:r>
        <w:r w:rsidR="007F22FA">
          <w:rPr>
            <w:rFonts w:asciiTheme="minorHAnsi" w:eastAsiaTheme="minorEastAsia" w:hAnsiTheme="minorHAnsi" w:cstheme="minorBidi"/>
            <w:sz w:val="22"/>
          </w:rPr>
          <w:tab/>
        </w:r>
        <w:r w:rsidR="007F22FA" w:rsidRPr="00FD7A29">
          <w:rPr>
            <w:rStyle w:val="Hyperlink"/>
            <w:rFonts w:eastAsia="MS Mincho"/>
          </w:rPr>
          <w:t>Paragraph 2 amended</w:t>
        </w:r>
        <w:r w:rsidR="007F22FA">
          <w:rPr>
            <w:webHidden/>
          </w:rPr>
          <w:tab/>
        </w:r>
        <w:r w:rsidR="007F22FA">
          <w:rPr>
            <w:webHidden/>
          </w:rPr>
          <w:fldChar w:fldCharType="begin"/>
        </w:r>
        <w:r w:rsidR="007F22FA">
          <w:rPr>
            <w:webHidden/>
          </w:rPr>
          <w:instrText xml:space="preserve"> PAGEREF _Toc71627321 \h </w:instrText>
        </w:r>
        <w:r w:rsidR="007F22FA">
          <w:rPr>
            <w:webHidden/>
          </w:rPr>
        </w:r>
        <w:r w:rsidR="007F22FA">
          <w:rPr>
            <w:webHidden/>
          </w:rPr>
          <w:fldChar w:fldCharType="separate"/>
        </w:r>
        <w:r>
          <w:rPr>
            <w:webHidden/>
          </w:rPr>
          <w:t>2</w:t>
        </w:r>
        <w:r w:rsidR="007F22FA">
          <w:rPr>
            <w:webHidden/>
          </w:rPr>
          <w:fldChar w:fldCharType="end"/>
        </w:r>
      </w:hyperlink>
    </w:p>
    <w:p w14:paraId="0EB8D5DA" w14:textId="20D85383" w:rsidR="007F22FA" w:rsidRDefault="00A25F2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1627322" w:history="1">
        <w:r w:rsidR="007F22FA" w:rsidRPr="00FD7A29">
          <w:rPr>
            <w:rStyle w:val="Hyperlink"/>
            <w:rFonts w:eastAsia="MS Mincho"/>
          </w:rPr>
          <w:t>4.</w:t>
        </w:r>
        <w:r w:rsidR="007F22FA">
          <w:rPr>
            <w:rFonts w:asciiTheme="minorHAnsi" w:eastAsiaTheme="minorEastAsia" w:hAnsiTheme="minorHAnsi" w:cstheme="minorBidi"/>
            <w:sz w:val="22"/>
          </w:rPr>
          <w:tab/>
        </w:r>
        <w:r w:rsidR="007F22FA" w:rsidRPr="00FD7A29">
          <w:rPr>
            <w:rStyle w:val="Hyperlink"/>
            <w:rFonts w:eastAsia="MS Mincho"/>
          </w:rPr>
          <w:t>Paragraph 9 amended</w:t>
        </w:r>
        <w:r w:rsidR="007F22FA">
          <w:rPr>
            <w:webHidden/>
          </w:rPr>
          <w:tab/>
        </w:r>
        <w:r w:rsidR="007F22FA">
          <w:rPr>
            <w:webHidden/>
          </w:rPr>
          <w:fldChar w:fldCharType="begin"/>
        </w:r>
        <w:r w:rsidR="007F22FA">
          <w:rPr>
            <w:webHidden/>
          </w:rPr>
          <w:instrText xml:space="preserve"> PAGEREF _Toc71627322 \h </w:instrText>
        </w:r>
        <w:r w:rsidR="007F22FA">
          <w:rPr>
            <w:webHidden/>
          </w:rPr>
        </w:r>
        <w:r w:rsidR="007F22FA">
          <w:rPr>
            <w:webHidden/>
          </w:rPr>
          <w:fldChar w:fldCharType="separate"/>
        </w:r>
        <w:r>
          <w:rPr>
            <w:webHidden/>
          </w:rPr>
          <w:t>2</w:t>
        </w:r>
        <w:r w:rsidR="007F22FA">
          <w:rPr>
            <w:webHidden/>
          </w:rPr>
          <w:fldChar w:fldCharType="end"/>
        </w:r>
      </w:hyperlink>
    </w:p>
    <w:p w14:paraId="63F0BB8C" w14:textId="32FBD6C4" w:rsidR="007F22FA" w:rsidRDefault="00A25F2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1627323" w:history="1">
        <w:r w:rsidR="007F22FA" w:rsidRPr="00FD7A29">
          <w:rPr>
            <w:rStyle w:val="Hyperlink"/>
            <w:rFonts w:eastAsia="MS Mincho"/>
          </w:rPr>
          <w:t>5.</w:t>
        </w:r>
        <w:r w:rsidR="007F22FA">
          <w:rPr>
            <w:rFonts w:asciiTheme="minorHAnsi" w:eastAsiaTheme="minorEastAsia" w:hAnsiTheme="minorHAnsi" w:cstheme="minorBidi"/>
            <w:sz w:val="22"/>
          </w:rPr>
          <w:tab/>
        </w:r>
        <w:r w:rsidR="007F22FA" w:rsidRPr="00FD7A29">
          <w:rPr>
            <w:rStyle w:val="Hyperlink"/>
            <w:rFonts w:eastAsia="MS Mincho"/>
          </w:rPr>
          <w:t>Paragraph 11 amended</w:t>
        </w:r>
        <w:r w:rsidR="007F22FA">
          <w:rPr>
            <w:webHidden/>
          </w:rPr>
          <w:tab/>
        </w:r>
        <w:r w:rsidR="007F22FA">
          <w:rPr>
            <w:webHidden/>
          </w:rPr>
          <w:fldChar w:fldCharType="begin"/>
        </w:r>
        <w:r w:rsidR="007F22FA">
          <w:rPr>
            <w:webHidden/>
          </w:rPr>
          <w:instrText xml:space="preserve"> PAGEREF _Toc71627323 \h </w:instrText>
        </w:r>
        <w:r w:rsidR="007F22FA">
          <w:rPr>
            <w:webHidden/>
          </w:rPr>
        </w:r>
        <w:r w:rsidR="007F22FA">
          <w:rPr>
            <w:webHidden/>
          </w:rPr>
          <w:fldChar w:fldCharType="separate"/>
        </w:r>
        <w:r>
          <w:rPr>
            <w:webHidden/>
          </w:rPr>
          <w:t>3</w:t>
        </w:r>
        <w:r w:rsidR="007F22FA">
          <w:rPr>
            <w:webHidden/>
          </w:rPr>
          <w:fldChar w:fldCharType="end"/>
        </w:r>
      </w:hyperlink>
    </w:p>
    <w:p w14:paraId="2557E245" w14:textId="5A07B006" w:rsidR="007F22FA" w:rsidRDefault="00A25F2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1627324" w:history="1">
        <w:r w:rsidR="007F22FA" w:rsidRPr="00FD7A29">
          <w:rPr>
            <w:rStyle w:val="Hyperlink"/>
            <w:rFonts w:eastAsia="MS Mincho"/>
          </w:rPr>
          <w:t>6.</w:t>
        </w:r>
        <w:r w:rsidR="007F22FA">
          <w:rPr>
            <w:rFonts w:asciiTheme="minorHAnsi" w:eastAsiaTheme="minorEastAsia" w:hAnsiTheme="minorHAnsi" w:cstheme="minorBidi"/>
            <w:sz w:val="22"/>
          </w:rPr>
          <w:tab/>
        </w:r>
        <w:r w:rsidR="007F22FA" w:rsidRPr="00FD7A29">
          <w:rPr>
            <w:rStyle w:val="Hyperlink"/>
            <w:rFonts w:eastAsia="MS Mincho"/>
          </w:rPr>
          <w:t>Paragraph 12 substituted</w:t>
        </w:r>
        <w:r w:rsidR="007F22FA">
          <w:rPr>
            <w:webHidden/>
          </w:rPr>
          <w:tab/>
        </w:r>
        <w:r w:rsidR="007F22FA">
          <w:rPr>
            <w:webHidden/>
          </w:rPr>
          <w:fldChar w:fldCharType="begin"/>
        </w:r>
        <w:r w:rsidR="007F22FA">
          <w:rPr>
            <w:webHidden/>
          </w:rPr>
          <w:instrText xml:space="preserve"> PAGEREF _Toc71627324 \h </w:instrText>
        </w:r>
        <w:r w:rsidR="007F22FA">
          <w:rPr>
            <w:webHidden/>
          </w:rPr>
        </w:r>
        <w:r w:rsidR="007F22FA">
          <w:rPr>
            <w:webHidden/>
          </w:rPr>
          <w:fldChar w:fldCharType="separate"/>
        </w:r>
        <w:r>
          <w:rPr>
            <w:webHidden/>
          </w:rPr>
          <w:t>4</w:t>
        </w:r>
        <w:r w:rsidR="007F22FA">
          <w:rPr>
            <w:webHidden/>
          </w:rPr>
          <w:fldChar w:fldCharType="end"/>
        </w:r>
      </w:hyperlink>
    </w:p>
    <w:p w14:paraId="379046EF" w14:textId="28AA9FCB" w:rsidR="007F22FA" w:rsidRDefault="00A25F2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1627325" w:history="1">
        <w:r w:rsidR="007F22FA" w:rsidRPr="00FD7A29">
          <w:rPr>
            <w:rStyle w:val="Hyperlink"/>
            <w:rFonts w:eastAsia="MS Mincho"/>
          </w:rPr>
          <w:t>7.</w:t>
        </w:r>
        <w:r w:rsidR="007F22FA">
          <w:rPr>
            <w:rFonts w:asciiTheme="minorHAnsi" w:eastAsiaTheme="minorEastAsia" w:hAnsiTheme="minorHAnsi" w:cstheme="minorBidi"/>
            <w:sz w:val="22"/>
          </w:rPr>
          <w:tab/>
        </w:r>
        <w:r w:rsidR="007F22FA" w:rsidRPr="00FD7A29">
          <w:rPr>
            <w:rStyle w:val="Hyperlink"/>
            <w:rFonts w:eastAsia="MS Mincho"/>
          </w:rPr>
          <w:t>Paragraph 29 amended</w:t>
        </w:r>
        <w:r w:rsidR="007F22FA">
          <w:rPr>
            <w:webHidden/>
          </w:rPr>
          <w:tab/>
        </w:r>
        <w:r w:rsidR="007F22FA">
          <w:rPr>
            <w:webHidden/>
          </w:rPr>
          <w:fldChar w:fldCharType="begin"/>
        </w:r>
        <w:r w:rsidR="007F22FA">
          <w:rPr>
            <w:webHidden/>
          </w:rPr>
          <w:instrText xml:space="preserve"> PAGEREF _Toc71627325 \h </w:instrText>
        </w:r>
        <w:r w:rsidR="007F22FA">
          <w:rPr>
            <w:webHidden/>
          </w:rPr>
        </w:r>
        <w:r w:rsidR="007F22FA">
          <w:rPr>
            <w:webHidden/>
          </w:rPr>
          <w:fldChar w:fldCharType="separate"/>
        </w:r>
        <w:r>
          <w:rPr>
            <w:webHidden/>
          </w:rPr>
          <w:t>6</w:t>
        </w:r>
        <w:r w:rsidR="007F22FA">
          <w:rPr>
            <w:webHidden/>
          </w:rPr>
          <w:fldChar w:fldCharType="end"/>
        </w:r>
      </w:hyperlink>
    </w:p>
    <w:p w14:paraId="066ADC76" w14:textId="77777777" w:rsidR="00A7319A" w:rsidRPr="00245E35" w:rsidRDefault="00A7319A" w:rsidP="00A7319A">
      <w:pPr>
        <w:pStyle w:val="RegMarginalNoteRev"/>
        <w:rPr>
          <w:b w:val="0"/>
          <w:szCs w:val="21"/>
        </w:rPr>
      </w:pPr>
      <w:r w:rsidRPr="00245E35">
        <w:rPr>
          <w:rFonts w:ascii="Calibri" w:eastAsia="MS Mincho" w:hAnsi="Calibri"/>
          <w:szCs w:val="21"/>
          <w:lang w:val="en-US"/>
        </w:rPr>
        <w:fldChar w:fldCharType="end"/>
      </w:r>
    </w:p>
    <w:p w14:paraId="4C984C18" w14:textId="77777777" w:rsidR="00A7319A" w:rsidRPr="00245E35" w:rsidRDefault="00A7319A" w:rsidP="00A7319A">
      <w:pPr>
        <w:pStyle w:val="Arrangement"/>
        <w:rPr>
          <w:rFonts w:eastAsia="MS Mincho"/>
          <w:sz w:val="21"/>
          <w:szCs w:val="21"/>
        </w:rPr>
      </w:pPr>
    </w:p>
    <w:p w14:paraId="09AC1B86" w14:textId="77777777" w:rsidR="00A7319A" w:rsidRPr="00245E35" w:rsidRDefault="00A7319A" w:rsidP="00A7319A">
      <w:pPr>
        <w:rPr>
          <w:rFonts w:eastAsia="MS Mincho"/>
          <w:sz w:val="21"/>
          <w:szCs w:val="21"/>
        </w:rPr>
      </w:pPr>
    </w:p>
    <w:p w14:paraId="2AA89F40" w14:textId="77777777" w:rsidR="00A7319A" w:rsidRPr="00245E35" w:rsidRDefault="00A7319A" w:rsidP="00A7319A">
      <w:pPr>
        <w:rPr>
          <w:rFonts w:eastAsia="MS Mincho"/>
          <w:sz w:val="21"/>
          <w:szCs w:val="21"/>
        </w:rPr>
      </w:pPr>
    </w:p>
    <w:p w14:paraId="21F21D3D" w14:textId="77777777" w:rsidR="00A7319A" w:rsidRPr="00245E35" w:rsidRDefault="00A7319A" w:rsidP="00A7319A">
      <w:pPr>
        <w:tabs>
          <w:tab w:val="left" w:pos="2460"/>
        </w:tabs>
        <w:rPr>
          <w:rFonts w:eastAsia="MS Mincho"/>
          <w:sz w:val="21"/>
          <w:szCs w:val="21"/>
        </w:rPr>
      </w:pPr>
      <w:r w:rsidRPr="00245E35">
        <w:rPr>
          <w:rFonts w:eastAsia="MS Mincho"/>
          <w:sz w:val="21"/>
          <w:szCs w:val="21"/>
        </w:rPr>
        <w:tab/>
      </w:r>
    </w:p>
    <w:p w14:paraId="60586F78" w14:textId="77777777" w:rsidR="00A7319A" w:rsidRPr="00245E35" w:rsidRDefault="00A7319A" w:rsidP="00A7319A">
      <w:pPr>
        <w:rPr>
          <w:rFonts w:eastAsia="MS Mincho"/>
          <w:sz w:val="21"/>
          <w:szCs w:val="21"/>
        </w:rPr>
      </w:pPr>
      <w:r w:rsidRPr="00245E35">
        <w:rPr>
          <w:rFonts w:eastAsia="MS Mincho"/>
          <w:sz w:val="21"/>
          <w:szCs w:val="21"/>
        </w:rPr>
        <w:br w:type="page"/>
      </w:r>
    </w:p>
    <w:p w14:paraId="3BB94548" w14:textId="77777777" w:rsidR="00A7319A" w:rsidRPr="00245E35" w:rsidRDefault="00A7319A" w:rsidP="00A7319A">
      <w:pPr>
        <w:pStyle w:val="Arrangement"/>
        <w:ind w:left="0" w:firstLine="0"/>
        <w:rPr>
          <w:rFonts w:eastAsia="MS Mincho"/>
          <w:sz w:val="21"/>
          <w:szCs w:val="21"/>
        </w:rPr>
        <w:sectPr w:rsidR="00A7319A" w:rsidRPr="00245E35" w:rsidSect="00A374D5">
          <w:headerReference w:type="even" r:id="rId6"/>
          <w:headerReference w:type="default" r:id="rId7"/>
          <w:footerReference w:type="default" r:id="rId8"/>
          <w:footerReference w:type="first" r:id="rId9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4DA3AA35" w14:textId="77777777" w:rsidR="00A7319A" w:rsidRPr="00245E35" w:rsidRDefault="00A7319A" w:rsidP="00A7319A">
      <w:pPr>
        <w:pStyle w:val="StyleBoldCentreHeadTimesNewRomanLinespacingMultiple11"/>
        <w:rPr>
          <w:spacing w:val="-3"/>
          <w:sz w:val="21"/>
          <w:szCs w:val="21"/>
        </w:rPr>
      </w:pPr>
      <w:r w:rsidRPr="00245E35">
        <w:rPr>
          <w:spacing w:val="-3"/>
          <w:sz w:val="21"/>
          <w:szCs w:val="21"/>
        </w:rPr>
        <w:lastRenderedPageBreak/>
        <w:t>MONTSERRAT</w:t>
      </w:r>
    </w:p>
    <w:p w14:paraId="1AC57EEF" w14:textId="77777777" w:rsidR="00A7319A" w:rsidRPr="00245E35" w:rsidRDefault="00A7319A" w:rsidP="00A7319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STATUTORY RULES AND ORDERS</w:t>
      </w:r>
    </w:p>
    <w:p w14:paraId="25A35BD6" w14:textId="77777777" w:rsidR="00A7319A" w:rsidRPr="00245E35" w:rsidRDefault="00A7319A" w:rsidP="00A7319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 xml:space="preserve">S.R.O. </w:t>
      </w:r>
      <w:r w:rsidR="00CF66C8">
        <w:rPr>
          <w:b/>
          <w:spacing w:val="-3"/>
          <w:sz w:val="21"/>
          <w:szCs w:val="21"/>
        </w:rPr>
        <w:t>30</w:t>
      </w:r>
      <w:r>
        <w:rPr>
          <w:b/>
          <w:spacing w:val="-3"/>
          <w:sz w:val="21"/>
          <w:szCs w:val="21"/>
        </w:rPr>
        <w:t xml:space="preserve"> OF 2021</w:t>
      </w:r>
    </w:p>
    <w:p w14:paraId="0706DF63" w14:textId="77777777" w:rsidR="00A7319A" w:rsidRDefault="00A7319A" w:rsidP="00A7319A">
      <w:pPr>
        <w:tabs>
          <w:tab w:val="center" w:pos="4680"/>
        </w:tabs>
        <w:suppressAutoHyphens/>
        <w:ind w:left="-426" w:right="-522"/>
        <w:jc w:val="both"/>
        <w:rPr>
          <w:b/>
          <w:spacing w:val="-3"/>
          <w:sz w:val="21"/>
          <w:szCs w:val="21"/>
        </w:rPr>
      </w:pPr>
    </w:p>
    <w:p w14:paraId="2DB486BF" w14:textId="77777777" w:rsidR="00CF66C8" w:rsidRDefault="00CF66C8" w:rsidP="00CF66C8">
      <w:pPr>
        <w:pStyle w:val="RegCentreHead"/>
        <w:ind w:left="-426" w:right="-522"/>
        <w:rPr>
          <w:b/>
          <w:szCs w:val="21"/>
        </w:rPr>
      </w:pPr>
      <w:r>
        <w:rPr>
          <w:b/>
          <w:szCs w:val="21"/>
        </w:rPr>
        <w:t>Public Health (covid-19 suppression) (no. 10) (Amendment) (no. 3) order</w:t>
      </w:r>
    </w:p>
    <w:p w14:paraId="7A154D79" w14:textId="77777777" w:rsidR="00620FA0" w:rsidRDefault="00620FA0" w:rsidP="00CF66C8">
      <w:pPr>
        <w:pStyle w:val="RegCentreHead"/>
        <w:ind w:left="-426" w:right="-522"/>
        <w:rPr>
          <w:b/>
          <w:szCs w:val="21"/>
        </w:rPr>
      </w:pPr>
    </w:p>
    <w:p w14:paraId="01A2268E" w14:textId="77777777" w:rsidR="00CF66C8" w:rsidRDefault="00CF66C8" w:rsidP="00CF66C8">
      <w:pPr>
        <w:keepNext/>
        <w:keepLines/>
        <w:jc w:val="both"/>
        <w:rPr>
          <w:b/>
          <w:smallCaps/>
          <w:sz w:val="21"/>
          <w:szCs w:val="21"/>
        </w:rPr>
      </w:pPr>
      <w:bookmarkStart w:id="1" w:name="_Toc300046013"/>
      <w:r>
        <w:rPr>
          <w:b/>
          <w:smallCaps/>
          <w:sz w:val="21"/>
          <w:szCs w:val="21"/>
        </w:rPr>
        <w:t>The public health (covid-19 suppression) (no. 10) (amendment) (no. 3) order 2021 made by the governor acting on the advice of cabinet under section 10 of the public health act (cap. 14.01).</w:t>
      </w:r>
    </w:p>
    <w:p w14:paraId="615B45D4" w14:textId="77777777" w:rsidR="00620FA0" w:rsidRDefault="00620FA0" w:rsidP="00CF66C8">
      <w:pPr>
        <w:keepNext/>
        <w:keepLines/>
        <w:jc w:val="both"/>
        <w:rPr>
          <w:b/>
          <w:smallCaps/>
          <w:sz w:val="21"/>
          <w:szCs w:val="21"/>
        </w:rPr>
      </w:pPr>
    </w:p>
    <w:p w14:paraId="44ADCEE8" w14:textId="77777777" w:rsidR="00CF66C8" w:rsidRDefault="00CF66C8" w:rsidP="00CF66C8">
      <w:pPr>
        <w:pStyle w:val="MarginalNoteRev"/>
        <w:ind w:left="0" w:firstLine="0"/>
        <w:rPr>
          <w:sz w:val="21"/>
          <w:szCs w:val="21"/>
        </w:rPr>
      </w:pPr>
      <w:bookmarkStart w:id="2" w:name="_Toc71627319"/>
      <w:r>
        <w:rPr>
          <w:sz w:val="21"/>
          <w:szCs w:val="21"/>
        </w:rPr>
        <w:t>1.</w:t>
      </w:r>
      <w:r>
        <w:rPr>
          <w:sz w:val="21"/>
          <w:szCs w:val="21"/>
        </w:rPr>
        <w:tab/>
        <w:t>Citation</w:t>
      </w:r>
      <w:bookmarkEnd w:id="1"/>
      <w:bookmarkEnd w:id="2"/>
      <w:r>
        <w:rPr>
          <w:sz w:val="21"/>
          <w:szCs w:val="21"/>
        </w:rPr>
        <w:t xml:space="preserve"> </w:t>
      </w:r>
    </w:p>
    <w:p w14:paraId="5AE77266" w14:textId="77777777" w:rsidR="00CF66C8" w:rsidRDefault="00CF66C8" w:rsidP="00CF66C8">
      <w:pPr>
        <w:pStyle w:val="RegSection"/>
        <w:rPr>
          <w:rFonts w:eastAsia="MS Mincho"/>
        </w:rPr>
      </w:pPr>
      <w:r>
        <w:rPr>
          <w:rFonts w:eastAsia="MS Mincho"/>
        </w:rPr>
        <w:t xml:space="preserve">This Order may be cited as the </w:t>
      </w:r>
      <w:bookmarkStart w:id="3" w:name="OLE_LINK7"/>
      <w:bookmarkStart w:id="4" w:name="OLE_LINK6"/>
      <w:bookmarkStart w:id="5" w:name="OLE_LINK8"/>
      <w:bookmarkStart w:id="6" w:name="OLE_LINK5"/>
      <w:bookmarkStart w:id="7" w:name="OLE_LINK4"/>
      <w:bookmarkStart w:id="8" w:name="OLE_LINK3"/>
      <w:r>
        <w:rPr>
          <w:rFonts w:eastAsia="MS Mincho"/>
        </w:rPr>
        <w:t>Public Health (Covid-19 Suppression) (No. 10) (Amendment) (No. 3) Order, 20</w:t>
      </w:r>
      <w:bookmarkEnd w:id="3"/>
      <w:bookmarkEnd w:id="4"/>
      <w:bookmarkEnd w:id="5"/>
      <w:bookmarkEnd w:id="6"/>
      <w:bookmarkEnd w:id="7"/>
      <w:bookmarkEnd w:id="8"/>
      <w:r>
        <w:rPr>
          <w:rFonts w:eastAsia="MS Mincho"/>
        </w:rPr>
        <w:t>21 and comes into force 5:01 a.m. on 16 May, 2021.</w:t>
      </w:r>
    </w:p>
    <w:p w14:paraId="7C1C895E" w14:textId="77777777" w:rsidR="00CF66C8" w:rsidRDefault="00CF66C8" w:rsidP="00CF66C8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9" w:name="_Toc62129529"/>
      <w:bookmarkStart w:id="10" w:name="_Toc71627320"/>
      <w:r>
        <w:rPr>
          <w:rFonts w:eastAsia="MS Mincho"/>
          <w:sz w:val="21"/>
          <w:szCs w:val="21"/>
        </w:rPr>
        <w:t xml:space="preserve">2. </w:t>
      </w:r>
      <w:r>
        <w:rPr>
          <w:rFonts w:eastAsia="MS Mincho"/>
          <w:sz w:val="21"/>
          <w:szCs w:val="21"/>
        </w:rPr>
        <w:tab/>
        <w:t>Interpretation</w:t>
      </w:r>
      <w:bookmarkEnd w:id="9"/>
      <w:bookmarkEnd w:id="10"/>
    </w:p>
    <w:p w14:paraId="6DCEE4F0" w14:textId="77777777" w:rsidR="00CF66C8" w:rsidRDefault="00CF66C8" w:rsidP="00CF66C8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 xml:space="preserve">In this Order, </w:t>
      </w:r>
      <w:r>
        <w:rPr>
          <w:rFonts w:eastAsia="MS Mincho"/>
          <w:b/>
          <w:szCs w:val="21"/>
        </w:rPr>
        <w:t>“principal Order”</w:t>
      </w:r>
      <w:r>
        <w:rPr>
          <w:rFonts w:eastAsia="MS Mincho"/>
          <w:szCs w:val="21"/>
        </w:rPr>
        <w:t xml:space="preserve"> means the </w:t>
      </w:r>
      <w:r>
        <w:rPr>
          <w:szCs w:val="21"/>
        </w:rPr>
        <w:t>Public Health (COVID-19 Suppression) (No. 10) Order, 2021 (SRO 15 of 2021).</w:t>
      </w:r>
    </w:p>
    <w:p w14:paraId="3531CCE4" w14:textId="77777777" w:rsidR="00626B67" w:rsidRDefault="00CF66C8" w:rsidP="00CF66C8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1" w:name="_Toc71627321"/>
      <w:r>
        <w:rPr>
          <w:rFonts w:eastAsia="MS Mincho"/>
          <w:sz w:val="21"/>
          <w:szCs w:val="21"/>
        </w:rPr>
        <w:t>3.</w:t>
      </w:r>
      <w:r>
        <w:rPr>
          <w:rFonts w:eastAsia="MS Mincho"/>
          <w:sz w:val="21"/>
          <w:szCs w:val="21"/>
        </w:rPr>
        <w:tab/>
      </w:r>
      <w:r w:rsidR="00626B67">
        <w:rPr>
          <w:rFonts w:eastAsia="MS Mincho"/>
          <w:sz w:val="21"/>
          <w:szCs w:val="21"/>
        </w:rPr>
        <w:t>Paragraph 2 amended</w:t>
      </w:r>
      <w:bookmarkEnd w:id="11"/>
      <w:r w:rsidR="00626B67">
        <w:rPr>
          <w:rFonts w:eastAsia="MS Mincho"/>
          <w:sz w:val="21"/>
          <w:szCs w:val="21"/>
        </w:rPr>
        <w:t xml:space="preserve"> </w:t>
      </w:r>
    </w:p>
    <w:p w14:paraId="528E0A7D" w14:textId="77777777" w:rsidR="00626B67" w:rsidRDefault="00626B67" w:rsidP="00626B67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2 of the principal Order is amended by inserting the following as subparagraph (2)—</w:t>
      </w:r>
    </w:p>
    <w:p w14:paraId="2E353813" w14:textId="77777777" w:rsidR="00626B67" w:rsidRPr="00C23E9B" w:rsidRDefault="00626B67" w:rsidP="00C23E9B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7D735F">
        <w:rPr>
          <w:szCs w:val="21"/>
        </w:rPr>
        <w:t>“</w:t>
      </w:r>
      <w:r w:rsidRPr="00C23E9B">
        <w:rPr>
          <w:b/>
          <w:szCs w:val="21"/>
        </w:rPr>
        <w:t>(2)</w:t>
      </w:r>
      <w:r w:rsidRPr="00C23E9B">
        <w:rPr>
          <w:b/>
          <w:szCs w:val="21"/>
        </w:rPr>
        <w:tab/>
      </w:r>
      <w:r w:rsidRPr="00C23E9B">
        <w:rPr>
          <w:szCs w:val="21"/>
        </w:rPr>
        <w:t>For the purpose</w:t>
      </w:r>
      <w:r w:rsidR="003A6CA3">
        <w:rPr>
          <w:szCs w:val="21"/>
        </w:rPr>
        <w:t>s</w:t>
      </w:r>
      <w:r w:rsidRPr="00C23E9B">
        <w:rPr>
          <w:szCs w:val="21"/>
        </w:rPr>
        <w:t xml:space="preserve"> of this Order</w:t>
      </w:r>
      <w:r w:rsidR="003A6CA3">
        <w:rPr>
          <w:szCs w:val="21"/>
        </w:rPr>
        <w:t>,</w:t>
      </w:r>
      <w:r w:rsidRPr="00C23E9B">
        <w:rPr>
          <w:szCs w:val="21"/>
        </w:rPr>
        <w:t xml:space="preserve"> a person is considered fully vaccinated</w:t>
      </w:r>
      <w:r w:rsidR="00AD78F3" w:rsidRPr="00C23E9B">
        <w:rPr>
          <w:szCs w:val="21"/>
        </w:rPr>
        <w:t xml:space="preserve"> —</w:t>
      </w:r>
      <w:r w:rsidR="00AD78F3" w:rsidRPr="00C23E9B">
        <w:rPr>
          <w:b/>
          <w:szCs w:val="21"/>
        </w:rPr>
        <w:t xml:space="preserve"> </w:t>
      </w:r>
    </w:p>
    <w:p w14:paraId="4AB50280" w14:textId="77777777" w:rsidR="00626B67" w:rsidRPr="00C23E9B" w:rsidRDefault="00626B67" w:rsidP="00C23E9B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C23E9B">
        <w:rPr>
          <w:i/>
          <w:szCs w:val="21"/>
        </w:rPr>
        <w:t xml:space="preserve">(a) </w:t>
      </w:r>
      <w:r w:rsidRPr="00C23E9B">
        <w:rPr>
          <w:i/>
          <w:szCs w:val="21"/>
        </w:rPr>
        <w:tab/>
      </w:r>
      <w:r w:rsidRPr="00C23E9B">
        <w:rPr>
          <w:szCs w:val="21"/>
        </w:rPr>
        <w:t>fourteen days after receipt of the second dose in a 2-dose COVID-19 vaccine series; or</w:t>
      </w:r>
    </w:p>
    <w:p w14:paraId="1D2DBAEC" w14:textId="77777777" w:rsidR="00626B67" w:rsidRPr="00C23E9B" w:rsidRDefault="00626B67" w:rsidP="00C23E9B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 w:rsidRPr="00626B67">
        <w:rPr>
          <w:i/>
          <w:szCs w:val="21"/>
        </w:rPr>
        <w:t>(b)</w:t>
      </w:r>
      <w:r w:rsidRPr="00626B67">
        <w:rPr>
          <w:i/>
          <w:szCs w:val="21"/>
        </w:rPr>
        <w:tab/>
      </w:r>
      <w:r w:rsidRPr="00C23E9B">
        <w:rPr>
          <w:szCs w:val="21"/>
        </w:rPr>
        <w:t>fourteen days after receipt of one dose of a single-dose COVID-19 vaccine.</w:t>
      </w:r>
      <w:r w:rsidR="00AD78F3" w:rsidRPr="002032CA">
        <w:rPr>
          <w:b/>
          <w:szCs w:val="21"/>
        </w:rPr>
        <w:t>”</w:t>
      </w:r>
    </w:p>
    <w:p w14:paraId="7E68C214" w14:textId="77777777" w:rsidR="00CF66C8" w:rsidRDefault="00626B67" w:rsidP="00CF66C8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2" w:name="_Toc71627322"/>
      <w:r>
        <w:rPr>
          <w:rFonts w:eastAsia="MS Mincho"/>
          <w:sz w:val="21"/>
          <w:szCs w:val="21"/>
        </w:rPr>
        <w:t>4.</w:t>
      </w:r>
      <w:r>
        <w:rPr>
          <w:rFonts w:eastAsia="MS Mincho"/>
          <w:sz w:val="21"/>
          <w:szCs w:val="21"/>
        </w:rPr>
        <w:tab/>
      </w:r>
      <w:r w:rsidR="00CF66C8">
        <w:rPr>
          <w:rFonts w:eastAsia="MS Mincho"/>
          <w:sz w:val="21"/>
          <w:szCs w:val="21"/>
        </w:rPr>
        <w:t>Paragraph 9 amended</w:t>
      </w:r>
      <w:bookmarkEnd w:id="12"/>
      <w:r w:rsidR="00CF66C8">
        <w:rPr>
          <w:rFonts w:eastAsia="MS Mincho"/>
          <w:sz w:val="21"/>
          <w:szCs w:val="21"/>
        </w:rPr>
        <w:t xml:space="preserve"> </w:t>
      </w:r>
    </w:p>
    <w:p w14:paraId="13EA6B03" w14:textId="34AC0EBD" w:rsidR="00CF66C8" w:rsidRDefault="00CF66C8" w:rsidP="00CF66C8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9 of the princi</w:t>
      </w:r>
      <w:r w:rsidR="00240CB3">
        <w:rPr>
          <w:rFonts w:eastAsia="MS Mincho"/>
          <w:szCs w:val="21"/>
        </w:rPr>
        <w:t>pal Order is amended by inserting the following as</w:t>
      </w:r>
      <w:r w:rsidR="009C4600">
        <w:rPr>
          <w:rFonts w:eastAsia="MS Mincho"/>
          <w:szCs w:val="21"/>
        </w:rPr>
        <w:t xml:space="preserve"> paragraphs 1(</w:t>
      </w:r>
      <w:proofErr w:type="spellStart"/>
      <w:r w:rsidR="009C4600" w:rsidRPr="009C4600">
        <w:rPr>
          <w:rFonts w:eastAsia="MS Mincho"/>
          <w:i/>
          <w:szCs w:val="21"/>
        </w:rPr>
        <w:t>ba</w:t>
      </w:r>
      <w:proofErr w:type="spellEnd"/>
      <w:r w:rsidR="002906F4">
        <w:rPr>
          <w:rFonts w:eastAsia="MS Mincho"/>
          <w:szCs w:val="21"/>
        </w:rPr>
        <w:t xml:space="preserve">), </w:t>
      </w:r>
      <w:r>
        <w:rPr>
          <w:rFonts w:eastAsia="MS Mincho"/>
          <w:szCs w:val="21"/>
        </w:rPr>
        <w:t>1</w:t>
      </w:r>
      <w:r w:rsidRPr="00D41DAF">
        <w:rPr>
          <w:rFonts w:eastAsia="MS Mincho"/>
          <w:i/>
          <w:szCs w:val="21"/>
        </w:rPr>
        <w:t>(d</w:t>
      </w:r>
      <w:r w:rsidR="00240CB3">
        <w:rPr>
          <w:rFonts w:eastAsia="MS Mincho"/>
          <w:i/>
          <w:szCs w:val="21"/>
        </w:rPr>
        <w:t>a</w:t>
      </w:r>
      <w:r w:rsidRPr="00D41DAF">
        <w:rPr>
          <w:rFonts w:eastAsia="MS Mincho"/>
          <w:i/>
          <w:szCs w:val="21"/>
        </w:rPr>
        <w:t>)</w:t>
      </w:r>
      <w:r w:rsidR="002906F4">
        <w:rPr>
          <w:rFonts w:eastAsia="MS Mincho"/>
          <w:i/>
          <w:szCs w:val="21"/>
        </w:rPr>
        <w:t xml:space="preserve"> and </w:t>
      </w:r>
      <w:r w:rsidR="002906F4">
        <w:rPr>
          <w:rFonts w:eastAsia="MS Mincho"/>
          <w:szCs w:val="21"/>
        </w:rPr>
        <w:t>(3A)</w:t>
      </w:r>
      <w:r>
        <w:rPr>
          <w:rFonts w:eastAsia="MS Mincho"/>
          <w:szCs w:val="21"/>
        </w:rPr>
        <w:t>—</w:t>
      </w:r>
    </w:p>
    <w:p w14:paraId="13A9902F" w14:textId="06BF2175" w:rsidR="009C4600" w:rsidRPr="00FB5D67" w:rsidRDefault="00CF66C8" w:rsidP="009C4600">
      <w:pPr>
        <w:pStyle w:val="StLuciaParagraph"/>
        <w:tabs>
          <w:tab w:val="clear" w:pos="1134"/>
        </w:tabs>
        <w:ind w:left="2430" w:hanging="540"/>
        <w:rPr>
          <w:i/>
          <w:sz w:val="21"/>
          <w:szCs w:val="21"/>
        </w:rPr>
      </w:pPr>
      <w:r w:rsidRPr="00FB5D67">
        <w:rPr>
          <w:sz w:val="21"/>
          <w:szCs w:val="21"/>
        </w:rPr>
        <w:lastRenderedPageBreak/>
        <w:t>“</w:t>
      </w:r>
      <w:r w:rsidR="009C4600" w:rsidRPr="00FB5D67">
        <w:rPr>
          <w:i/>
          <w:sz w:val="21"/>
          <w:szCs w:val="21"/>
        </w:rPr>
        <w:t>(</w:t>
      </w:r>
      <w:proofErr w:type="spellStart"/>
      <w:proofErr w:type="gramStart"/>
      <w:r w:rsidR="009C4600" w:rsidRPr="00FB5D67">
        <w:rPr>
          <w:i/>
          <w:sz w:val="21"/>
          <w:szCs w:val="21"/>
        </w:rPr>
        <w:t>ba</w:t>
      </w:r>
      <w:proofErr w:type="spellEnd"/>
      <w:proofErr w:type="gramEnd"/>
      <w:r w:rsidR="009C4600" w:rsidRPr="00FB5D67">
        <w:rPr>
          <w:i/>
          <w:sz w:val="21"/>
          <w:szCs w:val="21"/>
        </w:rPr>
        <w:t>)</w:t>
      </w:r>
      <w:r w:rsidR="009C4600" w:rsidRPr="00FB5D67">
        <w:rPr>
          <w:i/>
          <w:sz w:val="21"/>
          <w:szCs w:val="21"/>
        </w:rPr>
        <w:tab/>
      </w:r>
      <w:r w:rsidR="009C4600" w:rsidRPr="00FB5D67">
        <w:rPr>
          <w:sz w:val="21"/>
          <w:szCs w:val="21"/>
        </w:rPr>
        <w:t>shall provide the Medical Officer or Health Officer with proof that he is a fully vaccinated person;</w:t>
      </w:r>
    </w:p>
    <w:p w14:paraId="2317FB61" w14:textId="664E71EF" w:rsidR="00CF66C8" w:rsidRPr="00FB5D67" w:rsidRDefault="00CF66C8" w:rsidP="00CF66C8">
      <w:pPr>
        <w:pStyle w:val="StLuciaParagraph"/>
        <w:tabs>
          <w:tab w:val="clear" w:pos="1134"/>
          <w:tab w:val="left" w:pos="1701"/>
        </w:tabs>
        <w:ind w:left="2340" w:hanging="450"/>
        <w:rPr>
          <w:sz w:val="21"/>
          <w:szCs w:val="21"/>
        </w:rPr>
      </w:pPr>
      <w:r w:rsidRPr="00FB5D67">
        <w:rPr>
          <w:i/>
          <w:sz w:val="21"/>
          <w:szCs w:val="21"/>
        </w:rPr>
        <w:t>(</w:t>
      </w:r>
      <w:proofErr w:type="gramStart"/>
      <w:r w:rsidRPr="00FB5D67">
        <w:rPr>
          <w:i/>
          <w:sz w:val="21"/>
          <w:szCs w:val="21"/>
        </w:rPr>
        <w:t>d</w:t>
      </w:r>
      <w:r w:rsidR="00240CB3" w:rsidRPr="00FB5D67">
        <w:rPr>
          <w:i/>
          <w:sz w:val="21"/>
          <w:szCs w:val="21"/>
        </w:rPr>
        <w:t>a</w:t>
      </w:r>
      <w:proofErr w:type="gramEnd"/>
      <w:r w:rsidRPr="00FB5D67">
        <w:rPr>
          <w:i/>
          <w:sz w:val="21"/>
          <w:szCs w:val="21"/>
        </w:rPr>
        <w:t>)</w:t>
      </w:r>
      <w:r w:rsidR="00240CB3" w:rsidRPr="00FB5D67">
        <w:rPr>
          <w:sz w:val="21"/>
          <w:szCs w:val="21"/>
        </w:rPr>
        <w:tab/>
        <w:t>shall,</w:t>
      </w:r>
      <w:r w:rsidRPr="00FB5D67">
        <w:rPr>
          <w:sz w:val="21"/>
          <w:szCs w:val="21"/>
        </w:rPr>
        <w:t xml:space="preserve"> </w:t>
      </w:r>
      <w:r w:rsidR="00240CB3" w:rsidRPr="00FB5D67">
        <w:rPr>
          <w:sz w:val="21"/>
          <w:szCs w:val="21"/>
        </w:rPr>
        <w:t xml:space="preserve">if the person is </w:t>
      </w:r>
      <w:r w:rsidR="00A136A2" w:rsidRPr="00FB5D67">
        <w:rPr>
          <w:sz w:val="21"/>
          <w:szCs w:val="21"/>
        </w:rPr>
        <w:t xml:space="preserve">not fully </w:t>
      </w:r>
      <w:r w:rsidR="00240CB3" w:rsidRPr="00FB5D67">
        <w:rPr>
          <w:sz w:val="21"/>
          <w:szCs w:val="21"/>
        </w:rPr>
        <w:t>vaccinated,</w:t>
      </w:r>
      <w:r w:rsidRPr="00FB5D67">
        <w:rPr>
          <w:sz w:val="21"/>
          <w:szCs w:val="21"/>
        </w:rPr>
        <w:t xml:space="preserve"> take a PCR COVID-19 test or a RNA COVID-19 test</w:t>
      </w:r>
      <w:r w:rsidR="00E12764" w:rsidRPr="00FB5D67">
        <w:rPr>
          <w:sz w:val="21"/>
          <w:szCs w:val="21"/>
        </w:rPr>
        <w:t xml:space="preserve"> within 24 hours of entry into Montserrat</w:t>
      </w:r>
      <w:r w:rsidR="002906F4" w:rsidRPr="00FB5D67">
        <w:rPr>
          <w:sz w:val="21"/>
          <w:szCs w:val="21"/>
        </w:rPr>
        <w:t>;</w:t>
      </w:r>
    </w:p>
    <w:p w14:paraId="6A75BBEF" w14:textId="3532452D" w:rsidR="002906F4" w:rsidRPr="002906F4" w:rsidRDefault="002906F4" w:rsidP="002906F4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 w:rsidRPr="00FB5D67">
        <w:rPr>
          <w:b/>
          <w:szCs w:val="21"/>
        </w:rPr>
        <w:t>(3A)</w:t>
      </w:r>
      <w:r w:rsidRPr="00FB5D67">
        <w:rPr>
          <w:b/>
          <w:szCs w:val="21"/>
        </w:rPr>
        <w:tab/>
      </w:r>
      <w:proofErr w:type="gramStart"/>
      <w:r w:rsidRPr="00FB5D67">
        <w:rPr>
          <w:szCs w:val="21"/>
        </w:rPr>
        <w:t>If</w:t>
      </w:r>
      <w:proofErr w:type="gramEnd"/>
      <w:r w:rsidRPr="00FB5D67">
        <w:rPr>
          <w:szCs w:val="21"/>
        </w:rPr>
        <w:t xml:space="preserve"> a person fails to provide proof, under subparagraph (1), that he is a fully vaccinated person, he shall be treated as a person who is not fully vaccinated.</w:t>
      </w:r>
      <w:r w:rsidR="003A628C" w:rsidRPr="00FB5D67">
        <w:rPr>
          <w:szCs w:val="21"/>
        </w:rPr>
        <w:t>”</w:t>
      </w:r>
    </w:p>
    <w:p w14:paraId="6A136EEF" w14:textId="77777777" w:rsidR="00CF66C8" w:rsidRDefault="00626B67" w:rsidP="00CF66C8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3" w:name="_Toc71627323"/>
      <w:r>
        <w:rPr>
          <w:rFonts w:eastAsia="MS Mincho"/>
          <w:sz w:val="21"/>
          <w:szCs w:val="21"/>
        </w:rPr>
        <w:t>5</w:t>
      </w:r>
      <w:r w:rsidR="00CF66C8">
        <w:rPr>
          <w:rFonts w:eastAsia="MS Mincho"/>
          <w:sz w:val="21"/>
          <w:szCs w:val="21"/>
        </w:rPr>
        <w:t>.</w:t>
      </w:r>
      <w:r w:rsidR="00CF66C8">
        <w:rPr>
          <w:rFonts w:eastAsia="MS Mincho"/>
          <w:sz w:val="21"/>
          <w:szCs w:val="21"/>
        </w:rPr>
        <w:tab/>
        <w:t>Paragraph 11 amended</w:t>
      </w:r>
      <w:bookmarkEnd w:id="13"/>
    </w:p>
    <w:p w14:paraId="0693B798" w14:textId="77777777" w:rsidR="00CF66C8" w:rsidRDefault="00CF66C8" w:rsidP="00CF66C8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11 of the principal Order is deleted and substituted by the following—</w:t>
      </w:r>
    </w:p>
    <w:p w14:paraId="6BF703DB" w14:textId="77777777" w:rsidR="001E0747" w:rsidRDefault="001E0747" w:rsidP="0091419A">
      <w:pPr>
        <w:pStyle w:val="RegSection"/>
        <w:tabs>
          <w:tab w:val="clear" w:pos="634"/>
          <w:tab w:val="clear" w:pos="994"/>
        </w:tabs>
        <w:rPr>
          <w:b/>
          <w:szCs w:val="21"/>
        </w:rPr>
      </w:pPr>
      <w:r>
        <w:rPr>
          <w:b/>
          <w:szCs w:val="21"/>
        </w:rPr>
        <w:t>“11.</w:t>
      </w:r>
      <w:r w:rsidR="007D735F">
        <w:rPr>
          <w:b/>
          <w:szCs w:val="21"/>
        </w:rPr>
        <w:t xml:space="preserve"> Directions</w:t>
      </w:r>
      <w:r w:rsidR="00020C46">
        <w:rPr>
          <w:b/>
          <w:szCs w:val="21"/>
        </w:rPr>
        <w:t xml:space="preserve"> </w:t>
      </w:r>
      <w:r w:rsidR="00626B67">
        <w:rPr>
          <w:b/>
          <w:szCs w:val="21"/>
        </w:rPr>
        <w:t>–</w:t>
      </w:r>
      <w:r w:rsidR="0091419A">
        <w:rPr>
          <w:b/>
          <w:szCs w:val="21"/>
        </w:rPr>
        <w:t xml:space="preserve"> </w:t>
      </w:r>
      <w:r w:rsidR="007D735F">
        <w:rPr>
          <w:b/>
          <w:szCs w:val="21"/>
        </w:rPr>
        <w:t>persons entering</w:t>
      </w:r>
      <w:r w:rsidR="00626B67">
        <w:rPr>
          <w:b/>
          <w:szCs w:val="21"/>
        </w:rPr>
        <w:t xml:space="preserve"> Montserrat</w:t>
      </w:r>
    </w:p>
    <w:p w14:paraId="7E5BC6E4" w14:textId="77777777" w:rsidR="00CF66C8" w:rsidRPr="00932059" w:rsidRDefault="00CF66C8" w:rsidP="004303C6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 w:rsidRPr="00932059">
        <w:rPr>
          <w:szCs w:val="21"/>
        </w:rPr>
        <w:tab/>
        <w:t>A person who enters Montserrat shall, after completing the relevant immigration checks, security ch</w:t>
      </w:r>
      <w:r w:rsidR="00850282">
        <w:rPr>
          <w:szCs w:val="21"/>
        </w:rPr>
        <w:t xml:space="preserve">ecks and COVID-19 screening, </w:t>
      </w:r>
      <w:r w:rsidRPr="00932059">
        <w:rPr>
          <w:szCs w:val="21"/>
        </w:rPr>
        <w:t>examinations</w:t>
      </w:r>
      <w:r w:rsidR="00850282">
        <w:rPr>
          <w:szCs w:val="21"/>
        </w:rPr>
        <w:t xml:space="preserve"> and tests</w:t>
      </w:r>
      <w:r w:rsidRPr="00932059">
        <w:rPr>
          <w:b/>
          <w:szCs w:val="21"/>
        </w:rPr>
        <w:t>—</w:t>
      </w:r>
    </w:p>
    <w:p w14:paraId="21EA0D0B" w14:textId="77777777" w:rsidR="00CF66C8" w:rsidRPr="00932059" w:rsidRDefault="00CF66C8" w:rsidP="004303C6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932059">
        <w:rPr>
          <w:i/>
          <w:szCs w:val="21"/>
        </w:rPr>
        <w:t>(a)</w:t>
      </w:r>
      <w:r w:rsidR="004303C6">
        <w:rPr>
          <w:i/>
          <w:szCs w:val="21"/>
        </w:rPr>
        <w:tab/>
      </w:r>
      <w:r w:rsidRPr="00932059">
        <w:rPr>
          <w:szCs w:val="21"/>
        </w:rPr>
        <w:t xml:space="preserve">proceed directly to his home or place of occupancy to self-quarantine; or </w:t>
      </w:r>
    </w:p>
    <w:p w14:paraId="2B032E59" w14:textId="77777777" w:rsidR="007D735F" w:rsidRDefault="004B0E36" w:rsidP="004B0E36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>
        <w:rPr>
          <w:i/>
          <w:szCs w:val="21"/>
        </w:rPr>
        <w:t>(b)</w:t>
      </w:r>
      <w:r w:rsidR="00CF66C8" w:rsidRPr="00932059">
        <w:rPr>
          <w:i/>
          <w:szCs w:val="21"/>
        </w:rPr>
        <w:tab/>
      </w:r>
      <w:r w:rsidR="00CF66C8" w:rsidRPr="00932059">
        <w:rPr>
          <w:szCs w:val="21"/>
        </w:rPr>
        <w:t>proceed directly to a designated quarantine</w:t>
      </w:r>
      <w:r w:rsidR="007D735F">
        <w:rPr>
          <w:szCs w:val="21"/>
        </w:rPr>
        <w:t xml:space="preserve"> facility or place of isolation.</w:t>
      </w:r>
    </w:p>
    <w:p w14:paraId="3415CD85" w14:textId="3EA81CE7" w:rsidR="007D735F" w:rsidRDefault="007D735F" w:rsidP="007D735F">
      <w:pPr>
        <w:pStyle w:val="RegSection"/>
        <w:tabs>
          <w:tab w:val="clear" w:pos="634"/>
          <w:tab w:val="clear" w:pos="994"/>
        </w:tabs>
        <w:rPr>
          <w:b/>
          <w:szCs w:val="21"/>
        </w:rPr>
      </w:pPr>
      <w:r>
        <w:rPr>
          <w:b/>
          <w:szCs w:val="21"/>
        </w:rPr>
        <w:t>11A. Persons not fully vaccinated – entry into Montserrat</w:t>
      </w:r>
    </w:p>
    <w:p w14:paraId="437A4234" w14:textId="33830FD8" w:rsidR="00CF66C8" w:rsidRPr="00932059" w:rsidRDefault="004B0E36" w:rsidP="007D735F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t>(1</w:t>
      </w:r>
      <w:r w:rsidR="00CF66C8" w:rsidRPr="00932059">
        <w:rPr>
          <w:b/>
          <w:szCs w:val="21"/>
        </w:rPr>
        <w:t>)</w:t>
      </w:r>
      <w:r w:rsidR="00CF66C8" w:rsidRPr="00932059">
        <w:rPr>
          <w:b/>
          <w:szCs w:val="21"/>
        </w:rPr>
        <w:tab/>
      </w:r>
      <w:r w:rsidR="00CF66C8" w:rsidRPr="00932059">
        <w:rPr>
          <w:szCs w:val="21"/>
        </w:rPr>
        <w:t xml:space="preserve">A person who </w:t>
      </w:r>
      <w:r>
        <w:rPr>
          <w:szCs w:val="21"/>
        </w:rPr>
        <w:t xml:space="preserve">is not fully vaccinated and </w:t>
      </w:r>
      <w:r w:rsidRPr="00932059">
        <w:rPr>
          <w:szCs w:val="21"/>
        </w:rPr>
        <w:t>w</w:t>
      </w:r>
      <w:r w:rsidR="00A136A2">
        <w:rPr>
          <w:szCs w:val="21"/>
        </w:rPr>
        <w:t xml:space="preserve">ho goes directly to his home, </w:t>
      </w:r>
      <w:r w:rsidRPr="00932059">
        <w:rPr>
          <w:szCs w:val="21"/>
        </w:rPr>
        <w:t xml:space="preserve">place </w:t>
      </w:r>
      <w:r w:rsidR="00A136A2">
        <w:rPr>
          <w:szCs w:val="21"/>
        </w:rPr>
        <w:t xml:space="preserve">of occupancy, </w:t>
      </w:r>
      <w:r w:rsidR="00A136A2" w:rsidRPr="00932059">
        <w:rPr>
          <w:szCs w:val="21"/>
        </w:rPr>
        <w:t xml:space="preserve">designated quarantine facility or place of isolation </w:t>
      </w:r>
      <w:r w:rsidRPr="00932059">
        <w:rPr>
          <w:szCs w:val="21"/>
        </w:rPr>
        <w:t>shall</w:t>
      </w:r>
      <w:r w:rsidR="00CF66C8" w:rsidRPr="00932059">
        <w:rPr>
          <w:szCs w:val="21"/>
        </w:rPr>
        <w:t xml:space="preserve"> remain </w:t>
      </w:r>
      <w:r w:rsidR="00A136A2">
        <w:rPr>
          <w:szCs w:val="21"/>
        </w:rPr>
        <w:t xml:space="preserve">at his home, </w:t>
      </w:r>
      <w:r w:rsidR="00A136A2" w:rsidRPr="00932059">
        <w:rPr>
          <w:szCs w:val="21"/>
        </w:rPr>
        <w:t xml:space="preserve">place </w:t>
      </w:r>
      <w:r w:rsidR="00A136A2">
        <w:rPr>
          <w:szCs w:val="21"/>
        </w:rPr>
        <w:t xml:space="preserve">of occupancy, </w:t>
      </w:r>
      <w:r w:rsidR="00A136A2" w:rsidRPr="00932059">
        <w:rPr>
          <w:szCs w:val="21"/>
        </w:rPr>
        <w:t xml:space="preserve">designated quarantine facility or place of isolation </w:t>
      </w:r>
      <w:r w:rsidR="00CF66C8" w:rsidRPr="00932059">
        <w:rPr>
          <w:szCs w:val="21"/>
        </w:rPr>
        <w:t>until the sooner of the following—</w:t>
      </w:r>
    </w:p>
    <w:p w14:paraId="444AAB65" w14:textId="4CAEA1AA" w:rsidR="00CF66C8" w:rsidRPr="00932059" w:rsidRDefault="00CF66C8" w:rsidP="004303C6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932059">
        <w:rPr>
          <w:i/>
          <w:szCs w:val="21"/>
        </w:rPr>
        <w:t>(a)</w:t>
      </w:r>
      <w:r w:rsidRPr="00932059">
        <w:rPr>
          <w:i/>
          <w:szCs w:val="21"/>
        </w:rPr>
        <w:tab/>
      </w:r>
      <w:r w:rsidRPr="00932059">
        <w:rPr>
          <w:szCs w:val="21"/>
        </w:rPr>
        <w:t>fourteen days has elapsed</w:t>
      </w:r>
      <w:r w:rsidR="003A6CA3">
        <w:rPr>
          <w:szCs w:val="21"/>
        </w:rPr>
        <w:t>,</w:t>
      </w:r>
      <w:r w:rsidR="004B0E36">
        <w:rPr>
          <w:szCs w:val="21"/>
        </w:rPr>
        <w:t xml:space="preserve"> provided </w:t>
      </w:r>
      <w:r w:rsidR="00196B5C">
        <w:rPr>
          <w:szCs w:val="21"/>
        </w:rPr>
        <w:t xml:space="preserve">a </w:t>
      </w:r>
      <w:r w:rsidR="00196B5C" w:rsidRPr="00B33233">
        <w:rPr>
          <w:szCs w:val="21"/>
        </w:rPr>
        <w:t>PCR COVID-19 test or a RNA COVID-19</w:t>
      </w:r>
      <w:r w:rsidR="00196B5C">
        <w:rPr>
          <w:szCs w:val="21"/>
        </w:rPr>
        <w:t xml:space="preserve"> </w:t>
      </w:r>
      <w:r w:rsidR="004B0E36">
        <w:rPr>
          <w:szCs w:val="21"/>
        </w:rPr>
        <w:t>test taken</w:t>
      </w:r>
      <w:r w:rsidR="00A136A2">
        <w:rPr>
          <w:szCs w:val="21"/>
        </w:rPr>
        <w:t xml:space="preserve"> between</w:t>
      </w:r>
      <w:r w:rsidR="004B0E36">
        <w:rPr>
          <w:szCs w:val="21"/>
        </w:rPr>
        <w:t xml:space="preserve"> twelve</w:t>
      </w:r>
      <w:r w:rsidR="004B0E36" w:rsidRPr="00932059">
        <w:rPr>
          <w:szCs w:val="21"/>
        </w:rPr>
        <w:t xml:space="preserve"> </w:t>
      </w:r>
      <w:r w:rsidR="00A136A2">
        <w:rPr>
          <w:szCs w:val="21"/>
        </w:rPr>
        <w:t xml:space="preserve">and fourteen </w:t>
      </w:r>
      <w:r w:rsidR="004B0E36" w:rsidRPr="00932059">
        <w:rPr>
          <w:szCs w:val="21"/>
        </w:rPr>
        <w:t>days after he enters Montserrat shows that he is not infected with COVID-19</w:t>
      </w:r>
      <w:r w:rsidRPr="00932059">
        <w:rPr>
          <w:szCs w:val="21"/>
        </w:rPr>
        <w:t>; or</w:t>
      </w:r>
    </w:p>
    <w:p w14:paraId="04310F8C" w14:textId="14E838B6" w:rsidR="00CF66C8" w:rsidRPr="00A136A2" w:rsidRDefault="00CF66C8" w:rsidP="00A136A2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932059">
        <w:rPr>
          <w:i/>
          <w:szCs w:val="21"/>
        </w:rPr>
        <w:t>(b)</w:t>
      </w:r>
      <w:r w:rsidRPr="00932059">
        <w:rPr>
          <w:i/>
          <w:szCs w:val="21"/>
        </w:rPr>
        <w:tab/>
      </w:r>
      <w:r w:rsidRPr="00932059">
        <w:rPr>
          <w:szCs w:val="21"/>
        </w:rPr>
        <w:t>he leaves Montserrat.</w:t>
      </w:r>
    </w:p>
    <w:p w14:paraId="692E1AF7" w14:textId="0B21C801" w:rsidR="00CF66C8" w:rsidRPr="00932059" w:rsidRDefault="004B0E36" w:rsidP="004303C6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lastRenderedPageBreak/>
        <w:t>(</w:t>
      </w:r>
      <w:r w:rsidR="00A136A2">
        <w:rPr>
          <w:b/>
          <w:szCs w:val="21"/>
        </w:rPr>
        <w:t>2</w:t>
      </w:r>
      <w:r w:rsidR="00CF66C8" w:rsidRPr="00932059">
        <w:rPr>
          <w:b/>
          <w:szCs w:val="21"/>
        </w:rPr>
        <w:t>)</w:t>
      </w:r>
      <w:r w:rsidR="00CF66C8" w:rsidRPr="00932059">
        <w:rPr>
          <w:b/>
          <w:szCs w:val="21"/>
        </w:rPr>
        <w:tab/>
      </w:r>
      <w:r w:rsidR="001C7FC2">
        <w:rPr>
          <w:szCs w:val="21"/>
        </w:rPr>
        <w:t xml:space="preserve">Despite </w:t>
      </w:r>
      <w:r w:rsidR="00BF528B">
        <w:rPr>
          <w:szCs w:val="21"/>
        </w:rPr>
        <w:t>subparagraph</w:t>
      </w:r>
      <w:r w:rsidR="00A136A2">
        <w:rPr>
          <w:szCs w:val="21"/>
        </w:rPr>
        <w:t xml:space="preserve"> (1)</w:t>
      </w:r>
      <w:r w:rsidR="00CF66C8" w:rsidRPr="00932059">
        <w:rPr>
          <w:szCs w:val="21"/>
        </w:rPr>
        <w:t xml:space="preserve"> a person</w:t>
      </w:r>
      <w:r w:rsidR="001C7FC2">
        <w:rPr>
          <w:szCs w:val="21"/>
        </w:rPr>
        <w:t xml:space="preserve"> who is not fully vaccinated</w:t>
      </w:r>
      <w:r w:rsidR="00CF66C8" w:rsidRPr="00932059">
        <w:rPr>
          <w:szCs w:val="21"/>
        </w:rPr>
        <w:t xml:space="preserve"> is not required to remain at h</w:t>
      </w:r>
      <w:r w:rsidR="00BF528B">
        <w:rPr>
          <w:szCs w:val="21"/>
        </w:rPr>
        <w:t xml:space="preserve">ome, place of occupancy, </w:t>
      </w:r>
      <w:r w:rsidR="00CF66C8" w:rsidRPr="00932059">
        <w:rPr>
          <w:szCs w:val="21"/>
        </w:rPr>
        <w:t>designated quarantine facility or place of isolation if</w:t>
      </w:r>
      <w:r w:rsidR="00CF66C8" w:rsidRPr="00932059">
        <w:rPr>
          <w:i/>
          <w:szCs w:val="21"/>
        </w:rPr>
        <w:t xml:space="preserve"> </w:t>
      </w:r>
      <w:r w:rsidR="00CF66C8" w:rsidRPr="00932059">
        <w:rPr>
          <w:szCs w:val="21"/>
        </w:rPr>
        <w:t>the Chief Medical Officer otherwise directs.</w:t>
      </w:r>
    </w:p>
    <w:p w14:paraId="28CD5CE9" w14:textId="61012F91" w:rsidR="0091419A" w:rsidRDefault="00A136A2" w:rsidP="004B0E36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t>(3</w:t>
      </w:r>
      <w:r w:rsidR="00CF66C8" w:rsidRPr="00932059">
        <w:rPr>
          <w:b/>
          <w:szCs w:val="21"/>
        </w:rPr>
        <w:t>)</w:t>
      </w:r>
      <w:r w:rsidR="00CF66C8" w:rsidRPr="00932059">
        <w:rPr>
          <w:b/>
          <w:szCs w:val="21"/>
        </w:rPr>
        <w:tab/>
      </w:r>
      <w:r w:rsidR="00CF66C8" w:rsidRPr="00932059">
        <w:rPr>
          <w:szCs w:val="21"/>
        </w:rPr>
        <w:t xml:space="preserve">This paragraph does not apply to a person listed in paragraph 7 (1) </w:t>
      </w:r>
      <w:r w:rsidR="00CF66C8" w:rsidRPr="00932059">
        <w:rPr>
          <w:i/>
          <w:szCs w:val="21"/>
        </w:rPr>
        <w:t>(h)</w:t>
      </w:r>
      <w:r w:rsidR="00CF66C8" w:rsidRPr="00932059">
        <w:rPr>
          <w:szCs w:val="21"/>
        </w:rPr>
        <w:t xml:space="preserve">, </w:t>
      </w:r>
      <w:r w:rsidR="00CF66C8" w:rsidRPr="00932059">
        <w:rPr>
          <w:i/>
          <w:szCs w:val="21"/>
        </w:rPr>
        <w:t>(</w:t>
      </w:r>
      <w:proofErr w:type="spellStart"/>
      <w:r w:rsidR="00CF66C8" w:rsidRPr="00932059">
        <w:rPr>
          <w:i/>
          <w:szCs w:val="21"/>
        </w:rPr>
        <w:t>i</w:t>
      </w:r>
      <w:proofErr w:type="spellEnd"/>
      <w:r w:rsidR="00CF66C8" w:rsidRPr="00932059">
        <w:rPr>
          <w:i/>
          <w:szCs w:val="21"/>
        </w:rPr>
        <w:t>)</w:t>
      </w:r>
      <w:r w:rsidR="00CF66C8" w:rsidRPr="00932059">
        <w:rPr>
          <w:szCs w:val="21"/>
        </w:rPr>
        <w:t xml:space="preserve">, and </w:t>
      </w:r>
      <w:r w:rsidR="00CF66C8" w:rsidRPr="00932059">
        <w:rPr>
          <w:i/>
          <w:szCs w:val="21"/>
        </w:rPr>
        <w:t>(j)</w:t>
      </w:r>
      <w:r w:rsidR="00CF66C8" w:rsidRPr="00932059">
        <w:rPr>
          <w:szCs w:val="21"/>
        </w:rPr>
        <w:t>.</w:t>
      </w:r>
    </w:p>
    <w:p w14:paraId="2A028596" w14:textId="77777777" w:rsidR="00BF528B" w:rsidRDefault="00BF528B" w:rsidP="004B0E36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</w:p>
    <w:p w14:paraId="69720EB0" w14:textId="639AA490" w:rsidR="0091419A" w:rsidRDefault="0091419A" w:rsidP="0091419A">
      <w:pPr>
        <w:pStyle w:val="RegSection"/>
        <w:tabs>
          <w:tab w:val="clear" w:pos="634"/>
          <w:tab w:val="clear" w:pos="994"/>
        </w:tabs>
        <w:rPr>
          <w:b/>
          <w:szCs w:val="21"/>
        </w:rPr>
      </w:pPr>
      <w:r>
        <w:rPr>
          <w:b/>
          <w:szCs w:val="21"/>
        </w:rPr>
        <w:t>11</w:t>
      </w:r>
      <w:r w:rsidR="007D735F">
        <w:rPr>
          <w:b/>
          <w:szCs w:val="21"/>
        </w:rPr>
        <w:t>B</w:t>
      </w:r>
      <w:r>
        <w:rPr>
          <w:b/>
          <w:szCs w:val="21"/>
        </w:rPr>
        <w:t xml:space="preserve">. </w:t>
      </w:r>
      <w:r w:rsidR="00626B67">
        <w:rPr>
          <w:b/>
          <w:szCs w:val="21"/>
        </w:rPr>
        <w:t>Fully vaccinated persons – entry into Montserrat</w:t>
      </w:r>
    </w:p>
    <w:p w14:paraId="57AA710B" w14:textId="2C415AF6" w:rsidR="0091419A" w:rsidRPr="00932059" w:rsidRDefault="001C7FC2" w:rsidP="0091419A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t>(1</w:t>
      </w:r>
      <w:r w:rsidR="0091419A" w:rsidRPr="00932059">
        <w:rPr>
          <w:b/>
          <w:szCs w:val="21"/>
        </w:rPr>
        <w:t>)</w:t>
      </w:r>
      <w:r w:rsidR="0091419A" w:rsidRPr="00932059">
        <w:rPr>
          <w:b/>
          <w:szCs w:val="21"/>
        </w:rPr>
        <w:tab/>
      </w:r>
      <w:r w:rsidR="0091419A" w:rsidRPr="00932059">
        <w:rPr>
          <w:szCs w:val="21"/>
        </w:rPr>
        <w:t xml:space="preserve">A </w:t>
      </w:r>
      <w:r w:rsidR="004B0E36">
        <w:rPr>
          <w:szCs w:val="21"/>
        </w:rPr>
        <w:t xml:space="preserve">fully vaccinated </w:t>
      </w:r>
      <w:r w:rsidR="00A136A2">
        <w:rPr>
          <w:szCs w:val="21"/>
        </w:rPr>
        <w:t xml:space="preserve">person who goes directly to his home, </w:t>
      </w:r>
      <w:r w:rsidR="00A136A2" w:rsidRPr="00932059">
        <w:rPr>
          <w:szCs w:val="21"/>
        </w:rPr>
        <w:t xml:space="preserve">place </w:t>
      </w:r>
      <w:r w:rsidR="00A136A2">
        <w:rPr>
          <w:szCs w:val="21"/>
        </w:rPr>
        <w:t xml:space="preserve">of occupancy, </w:t>
      </w:r>
      <w:r w:rsidR="00A136A2" w:rsidRPr="00932059">
        <w:rPr>
          <w:szCs w:val="21"/>
        </w:rPr>
        <w:t xml:space="preserve">designated quarantine facility or place of isolation shall remain </w:t>
      </w:r>
      <w:r w:rsidR="00A136A2">
        <w:rPr>
          <w:szCs w:val="21"/>
        </w:rPr>
        <w:t xml:space="preserve">at his home, </w:t>
      </w:r>
      <w:r w:rsidR="00A136A2" w:rsidRPr="00932059">
        <w:rPr>
          <w:szCs w:val="21"/>
        </w:rPr>
        <w:t xml:space="preserve">place </w:t>
      </w:r>
      <w:r w:rsidR="00A136A2">
        <w:rPr>
          <w:szCs w:val="21"/>
        </w:rPr>
        <w:t xml:space="preserve">of occupancy, </w:t>
      </w:r>
      <w:r w:rsidR="00A136A2" w:rsidRPr="00932059">
        <w:rPr>
          <w:szCs w:val="21"/>
        </w:rPr>
        <w:t>designated quarantine facility or place of isolation</w:t>
      </w:r>
      <w:r w:rsidR="0091419A" w:rsidRPr="00932059">
        <w:rPr>
          <w:szCs w:val="21"/>
        </w:rPr>
        <w:t xml:space="preserve"> until the sooner of the following—</w:t>
      </w:r>
    </w:p>
    <w:p w14:paraId="40BF9D8B" w14:textId="2F418D3A" w:rsidR="0091419A" w:rsidRPr="00932059" w:rsidRDefault="0091419A" w:rsidP="0091419A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932059">
        <w:rPr>
          <w:i/>
          <w:szCs w:val="21"/>
        </w:rPr>
        <w:t>(a)</w:t>
      </w:r>
      <w:r w:rsidRPr="00932059">
        <w:rPr>
          <w:i/>
          <w:szCs w:val="21"/>
        </w:rPr>
        <w:tab/>
      </w:r>
      <w:r w:rsidR="004B0E36">
        <w:rPr>
          <w:szCs w:val="21"/>
        </w:rPr>
        <w:t>ten</w:t>
      </w:r>
      <w:r w:rsidRPr="00932059">
        <w:rPr>
          <w:szCs w:val="21"/>
        </w:rPr>
        <w:t xml:space="preserve"> days has elapsed</w:t>
      </w:r>
      <w:r w:rsidR="00BF528B">
        <w:rPr>
          <w:szCs w:val="21"/>
        </w:rPr>
        <w:t>,</w:t>
      </w:r>
      <w:r w:rsidR="004B0E36">
        <w:rPr>
          <w:szCs w:val="21"/>
        </w:rPr>
        <w:t xml:space="preserve"> provided a </w:t>
      </w:r>
      <w:r w:rsidR="00196B5C" w:rsidRPr="00B33233">
        <w:rPr>
          <w:szCs w:val="21"/>
        </w:rPr>
        <w:t>PCR COVID-19 test or a RNA COVID-19</w:t>
      </w:r>
      <w:r w:rsidR="00196B5C">
        <w:rPr>
          <w:szCs w:val="21"/>
        </w:rPr>
        <w:t xml:space="preserve"> </w:t>
      </w:r>
      <w:r w:rsidR="004B0E36">
        <w:rPr>
          <w:szCs w:val="21"/>
        </w:rPr>
        <w:t xml:space="preserve">taken </w:t>
      </w:r>
      <w:r w:rsidR="00A136A2">
        <w:rPr>
          <w:szCs w:val="21"/>
        </w:rPr>
        <w:t xml:space="preserve">between </w:t>
      </w:r>
      <w:r w:rsidR="004B0E36">
        <w:rPr>
          <w:szCs w:val="21"/>
        </w:rPr>
        <w:t xml:space="preserve">eight </w:t>
      </w:r>
      <w:r w:rsidR="00A136A2">
        <w:rPr>
          <w:szCs w:val="21"/>
        </w:rPr>
        <w:t xml:space="preserve">and ten </w:t>
      </w:r>
      <w:r w:rsidR="004B0E36" w:rsidRPr="00932059">
        <w:rPr>
          <w:szCs w:val="21"/>
        </w:rPr>
        <w:t>days after he enters Montserrat shows that he is not infected with COVID-19</w:t>
      </w:r>
      <w:r w:rsidRPr="00932059">
        <w:rPr>
          <w:szCs w:val="21"/>
        </w:rPr>
        <w:t>; or</w:t>
      </w:r>
    </w:p>
    <w:p w14:paraId="120BC294" w14:textId="77777777" w:rsidR="0091419A" w:rsidRPr="00932059" w:rsidRDefault="0091419A" w:rsidP="0091419A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932059">
        <w:rPr>
          <w:i/>
          <w:szCs w:val="21"/>
        </w:rPr>
        <w:t>(b)</w:t>
      </w:r>
      <w:r w:rsidRPr="00932059">
        <w:rPr>
          <w:i/>
          <w:szCs w:val="21"/>
        </w:rPr>
        <w:tab/>
      </w:r>
      <w:r w:rsidRPr="00932059">
        <w:rPr>
          <w:szCs w:val="21"/>
        </w:rPr>
        <w:t>he leaves Montserrat.</w:t>
      </w:r>
    </w:p>
    <w:p w14:paraId="1AA6C743" w14:textId="73B2F58D" w:rsidR="0091419A" w:rsidRPr="00932059" w:rsidRDefault="00A136A2" w:rsidP="0091419A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t>(2</w:t>
      </w:r>
      <w:r w:rsidR="0091419A" w:rsidRPr="00932059">
        <w:rPr>
          <w:b/>
          <w:szCs w:val="21"/>
        </w:rPr>
        <w:t>)</w:t>
      </w:r>
      <w:r w:rsidR="0091419A" w:rsidRPr="00932059">
        <w:rPr>
          <w:b/>
          <w:szCs w:val="21"/>
        </w:rPr>
        <w:tab/>
      </w:r>
      <w:r w:rsidR="00BF528B">
        <w:rPr>
          <w:szCs w:val="21"/>
        </w:rPr>
        <w:t>Despite subparagraph</w:t>
      </w:r>
      <w:r w:rsidR="001C7FC2">
        <w:rPr>
          <w:szCs w:val="21"/>
        </w:rPr>
        <w:t xml:space="preserve"> (1) </w:t>
      </w:r>
      <w:r w:rsidR="0091419A" w:rsidRPr="00932059">
        <w:rPr>
          <w:szCs w:val="21"/>
        </w:rPr>
        <w:t xml:space="preserve">a </w:t>
      </w:r>
      <w:r w:rsidR="001C7FC2">
        <w:rPr>
          <w:szCs w:val="21"/>
        </w:rPr>
        <w:t xml:space="preserve">fully vaccinated </w:t>
      </w:r>
      <w:r w:rsidR="0091419A" w:rsidRPr="00932059">
        <w:rPr>
          <w:szCs w:val="21"/>
        </w:rPr>
        <w:t>person is</w:t>
      </w:r>
      <w:r w:rsidR="00BF528B">
        <w:rPr>
          <w:szCs w:val="21"/>
        </w:rPr>
        <w:t xml:space="preserve"> not required to remain at home, place of occupancy, </w:t>
      </w:r>
      <w:r w:rsidR="0091419A" w:rsidRPr="00932059">
        <w:rPr>
          <w:szCs w:val="21"/>
        </w:rPr>
        <w:t>designated quarantine facility or place of isolation if</w:t>
      </w:r>
      <w:r w:rsidR="0091419A" w:rsidRPr="00932059">
        <w:rPr>
          <w:i/>
          <w:szCs w:val="21"/>
        </w:rPr>
        <w:t xml:space="preserve"> </w:t>
      </w:r>
      <w:r w:rsidR="0091419A" w:rsidRPr="00932059">
        <w:rPr>
          <w:szCs w:val="21"/>
        </w:rPr>
        <w:t>the Chief Medical Officer otherwise directs.</w:t>
      </w:r>
    </w:p>
    <w:p w14:paraId="5E34CA7F" w14:textId="10B152CC" w:rsidR="00620FA0" w:rsidRPr="00932059" w:rsidRDefault="00A136A2" w:rsidP="00A136A2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>
        <w:rPr>
          <w:b/>
          <w:szCs w:val="21"/>
        </w:rPr>
        <w:t>(3</w:t>
      </w:r>
      <w:r w:rsidR="0091419A" w:rsidRPr="00932059">
        <w:rPr>
          <w:b/>
          <w:szCs w:val="21"/>
        </w:rPr>
        <w:t>)</w:t>
      </w:r>
      <w:r w:rsidR="0091419A" w:rsidRPr="00932059">
        <w:rPr>
          <w:b/>
          <w:szCs w:val="21"/>
        </w:rPr>
        <w:tab/>
      </w:r>
      <w:r w:rsidR="0091419A" w:rsidRPr="00932059">
        <w:rPr>
          <w:szCs w:val="21"/>
        </w:rPr>
        <w:t xml:space="preserve">This paragraph does not apply to a person listed in paragraph 7 (1) </w:t>
      </w:r>
      <w:r w:rsidR="0091419A" w:rsidRPr="00932059">
        <w:rPr>
          <w:i/>
          <w:szCs w:val="21"/>
        </w:rPr>
        <w:t>(h)</w:t>
      </w:r>
      <w:r w:rsidR="0091419A" w:rsidRPr="00932059">
        <w:rPr>
          <w:szCs w:val="21"/>
        </w:rPr>
        <w:t xml:space="preserve">, </w:t>
      </w:r>
      <w:r w:rsidR="0091419A" w:rsidRPr="00932059">
        <w:rPr>
          <w:i/>
          <w:szCs w:val="21"/>
        </w:rPr>
        <w:t>(</w:t>
      </w:r>
      <w:proofErr w:type="spellStart"/>
      <w:r w:rsidR="0091419A" w:rsidRPr="00932059">
        <w:rPr>
          <w:i/>
          <w:szCs w:val="21"/>
        </w:rPr>
        <w:t>i</w:t>
      </w:r>
      <w:proofErr w:type="spellEnd"/>
      <w:r w:rsidR="0091419A" w:rsidRPr="00932059">
        <w:rPr>
          <w:i/>
          <w:szCs w:val="21"/>
        </w:rPr>
        <w:t>)</w:t>
      </w:r>
      <w:r w:rsidR="0091419A" w:rsidRPr="00932059">
        <w:rPr>
          <w:szCs w:val="21"/>
        </w:rPr>
        <w:t xml:space="preserve">, and </w:t>
      </w:r>
      <w:r w:rsidR="0091419A" w:rsidRPr="00932059">
        <w:rPr>
          <w:i/>
          <w:szCs w:val="21"/>
        </w:rPr>
        <w:t>(j)</w:t>
      </w:r>
      <w:r w:rsidR="0091419A" w:rsidRPr="00932059">
        <w:rPr>
          <w:szCs w:val="21"/>
        </w:rPr>
        <w:t>.</w:t>
      </w:r>
      <w:r w:rsidR="0091419A" w:rsidRPr="002032CA">
        <w:rPr>
          <w:b/>
          <w:szCs w:val="21"/>
        </w:rPr>
        <w:t xml:space="preserve">” </w:t>
      </w:r>
    </w:p>
    <w:p w14:paraId="68315D01" w14:textId="17C2D595" w:rsidR="006E19F1" w:rsidRDefault="00626B67" w:rsidP="00CF66C8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4" w:name="_Toc71627324"/>
      <w:r>
        <w:rPr>
          <w:rFonts w:eastAsia="MS Mincho"/>
          <w:sz w:val="21"/>
          <w:szCs w:val="21"/>
        </w:rPr>
        <w:t>6.</w:t>
      </w:r>
      <w:r>
        <w:rPr>
          <w:rFonts w:eastAsia="MS Mincho"/>
          <w:sz w:val="21"/>
          <w:szCs w:val="21"/>
        </w:rPr>
        <w:tab/>
      </w:r>
      <w:r w:rsidR="006E19F1">
        <w:rPr>
          <w:rFonts w:eastAsia="MS Mincho"/>
          <w:sz w:val="21"/>
          <w:szCs w:val="21"/>
        </w:rPr>
        <w:t>Paragraph</w:t>
      </w:r>
      <w:r w:rsidR="00B33233">
        <w:rPr>
          <w:rFonts w:eastAsia="MS Mincho"/>
          <w:sz w:val="21"/>
          <w:szCs w:val="21"/>
        </w:rPr>
        <w:t xml:space="preserve"> 12 substituted</w:t>
      </w:r>
      <w:bookmarkEnd w:id="14"/>
    </w:p>
    <w:p w14:paraId="4836DA7D" w14:textId="0669A5EC" w:rsidR="00B33233" w:rsidRDefault="002266B1" w:rsidP="00B33233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12</w:t>
      </w:r>
      <w:r w:rsidR="00B33233">
        <w:rPr>
          <w:rFonts w:eastAsia="MS Mincho"/>
          <w:szCs w:val="21"/>
        </w:rPr>
        <w:t xml:space="preserve"> of the principal Order is deleted and substituted by the following—</w:t>
      </w:r>
    </w:p>
    <w:p w14:paraId="1BAD3BE9" w14:textId="6321E9AA" w:rsidR="00B33233" w:rsidRPr="00B33233" w:rsidRDefault="00B33233" w:rsidP="00B33233">
      <w:pPr>
        <w:pStyle w:val="RegSection"/>
        <w:tabs>
          <w:tab w:val="clear" w:pos="634"/>
          <w:tab w:val="clear" w:pos="994"/>
        </w:tabs>
        <w:ind w:left="270" w:firstLine="720"/>
        <w:rPr>
          <w:b/>
          <w:szCs w:val="21"/>
        </w:rPr>
      </w:pPr>
      <w:r>
        <w:rPr>
          <w:b/>
          <w:szCs w:val="21"/>
        </w:rPr>
        <w:t>“</w:t>
      </w:r>
      <w:r w:rsidR="00DD2CD1">
        <w:rPr>
          <w:b/>
          <w:szCs w:val="21"/>
        </w:rPr>
        <w:t>12</w:t>
      </w:r>
      <w:r w:rsidR="002266B1">
        <w:rPr>
          <w:b/>
          <w:szCs w:val="21"/>
        </w:rPr>
        <w:t xml:space="preserve">. </w:t>
      </w:r>
      <w:r w:rsidRPr="00B33233">
        <w:rPr>
          <w:b/>
          <w:szCs w:val="21"/>
        </w:rPr>
        <w:t>Non-resident technician</w:t>
      </w:r>
      <w:r w:rsidR="00A86AB2">
        <w:rPr>
          <w:b/>
          <w:szCs w:val="21"/>
        </w:rPr>
        <w:t>- directions</w:t>
      </w:r>
      <w:r w:rsidRPr="00B33233">
        <w:rPr>
          <w:b/>
          <w:szCs w:val="21"/>
        </w:rPr>
        <w:t xml:space="preserve"> </w:t>
      </w:r>
    </w:p>
    <w:p w14:paraId="38D2B193" w14:textId="3077ECC9" w:rsidR="002266B1" w:rsidRPr="00B33233" w:rsidRDefault="00B33233" w:rsidP="002266B1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B33233">
        <w:rPr>
          <w:b/>
          <w:szCs w:val="21"/>
        </w:rPr>
        <w:t>(1)</w:t>
      </w:r>
      <w:r w:rsidRPr="00B33233">
        <w:rPr>
          <w:b/>
          <w:szCs w:val="21"/>
        </w:rPr>
        <w:tab/>
      </w:r>
      <w:r w:rsidRPr="00B33233">
        <w:rPr>
          <w:szCs w:val="21"/>
        </w:rPr>
        <w:t>A non-resident technician who</w:t>
      </w:r>
      <w:r w:rsidR="002266B1" w:rsidRPr="002266B1">
        <w:rPr>
          <w:szCs w:val="21"/>
        </w:rPr>
        <w:t xml:space="preserve"> </w:t>
      </w:r>
      <w:r w:rsidR="002266B1" w:rsidRPr="00B33233">
        <w:rPr>
          <w:szCs w:val="21"/>
        </w:rPr>
        <w:t>intends to enter Montserrat shall make an application to the Minister for approval to enter Montserrat prior to submitting an online declaration form under paragraph 8(1)</w:t>
      </w:r>
      <w:r w:rsidR="002266B1" w:rsidRPr="00B33233">
        <w:rPr>
          <w:i/>
          <w:szCs w:val="21"/>
        </w:rPr>
        <w:t>(b)</w:t>
      </w:r>
      <w:r w:rsidR="002266B1" w:rsidRPr="002266B1">
        <w:rPr>
          <w:szCs w:val="21"/>
        </w:rPr>
        <w:t>.</w:t>
      </w:r>
    </w:p>
    <w:p w14:paraId="55E3D177" w14:textId="1D98DAB8" w:rsidR="00B33233" w:rsidRPr="00B33233" w:rsidRDefault="00A86AB2" w:rsidP="00B33233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lastRenderedPageBreak/>
        <w:t>(2</w:t>
      </w:r>
      <w:r w:rsidR="00B33233" w:rsidRPr="00B33233">
        <w:rPr>
          <w:b/>
          <w:szCs w:val="21"/>
        </w:rPr>
        <w:t>)</w:t>
      </w:r>
      <w:r w:rsidR="00B33233" w:rsidRPr="00B33233">
        <w:rPr>
          <w:b/>
          <w:szCs w:val="21"/>
        </w:rPr>
        <w:tab/>
      </w:r>
      <w:r w:rsidR="00B33233" w:rsidRPr="00B33233">
        <w:rPr>
          <w:szCs w:val="21"/>
        </w:rPr>
        <w:t xml:space="preserve">Subject to </w:t>
      </w:r>
      <w:r>
        <w:rPr>
          <w:szCs w:val="21"/>
        </w:rPr>
        <w:t>subparagraph (3</w:t>
      </w:r>
      <w:r w:rsidR="00B33233" w:rsidRPr="00B33233">
        <w:rPr>
          <w:szCs w:val="21"/>
        </w:rPr>
        <w:t xml:space="preserve">), and despite paragraph 11 a non-resident technician is not required to self-quarantine from </w:t>
      </w:r>
      <w:r w:rsidR="004B531C">
        <w:rPr>
          <w:szCs w:val="21"/>
        </w:rPr>
        <w:t xml:space="preserve">the date of </w:t>
      </w:r>
      <w:r w:rsidR="00B33233" w:rsidRPr="00B33233">
        <w:rPr>
          <w:szCs w:val="21"/>
        </w:rPr>
        <w:t>his entry into Montserrat.</w:t>
      </w:r>
    </w:p>
    <w:p w14:paraId="1FE7A763" w14:textId="0D9C08D1" w:rsidR="00B33233" w:rsidRPr="00B33233" w:rsidRDefault="00A86AB2" w:rsidP="00B33233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>
        <w:rPr>
          <w:b/>
          <w:szCs w:val="21"/>
        </w:rPr>
        <w:t>(3</w:t>
      </w:r>
      <w:r w:rsidR="00B33233" w:rsidRPr="00B33233">
        <w:rPr>
          <w:b/>
          <w:szCs w:val="21"/>
        </w:rPr>
        <w:t>)</w:t>
      </w:r>
      <w:r w:rsidR="00B33233" w:rsidRPr="00B33233">
        <w:rPr>
          <w:b/>
          <w:szCs w:val="21"/>
        </w:rPr>
        <w:tab/>
      </w:r>
      <w:r w:rsidR="00B33233" w:rsidRPr="00B33233">
        <w:rPr>
          <w:szCs w:val="21"/>
        </w:rPr>
        <w:t>A non-resident technician shall—</w:t>
      </w:r>
    </w:p>
    <w:p w14:paraId="150D3CB0" w14:textId="1857B795" w:rsidR="00B33233" w:rsidRPr="00B33233" w:rsidRDefault="00B33233" w:rsidP="00B33233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B33233">
        <w:rPr>
          <w:i/>
          <w:szCs w:val="21"/>
        </w:rPr>
        <w:t>(a)</w:t>
      </w:r>
      <w:r w:rsidRPr="00B33233">
        <w:rPr>
          <w:i/>
          <w:szCs w:val="21"/>
        </w:rPr>
        <w:tab/>
      </w:r>
      <w:r w:rsidRPr="00B33233">
        <w:rPr>
          <w:szCs w:val="21"/>
        </w:rPr>
        <w:t>only be in a public place for the purpose of travelling to and from the place where he is undertaking work as a non-resident technician;</w:t>
      </w:r>
      <w:r w:rsidRPr="00B33233">
        <w:rPr>
          <w:i/>
          <w:szCs w:val="21"/>
        </w:rPr>
        <w:t xml:space="preserve"> </w:t>
      </w:r>
    </w:p>
    <w:p w14:paraId="37DDD67F" w14:textId="782A7D6E" w:rsidR="00B33233" w:rsidRPr="00B33233" w:rsidRDefault="00B33233" w:rsidP="00B33233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B33233">
        <w:rPr>
          <w:i/>
          <w:szCs w:val="21"/>
        </w:rPr>
        <w:t>(b)</w:t>
      </w:r>
      <w:r w:rsidRPr="00B33233">
        <w:rPr>
          <w:i/>
          <w:szCs w:val="21"/>
        </w:rPr>
        <w:tab/>
      </w:r>
      <w:r w:rsidRPr="00B33233">
        <w:rPr>
          <w:szCs w:val="21"/>
        </w:rPr>
        <w:t>wear a mask at all times while at the place where he is undertaking work as a non-resident technician;</w:t>
      </w:r>
      <w:r w:rsidRPr="00B33233">
        <w:rPr>
          <w:i/>
          <w:szCs w:val="21"/>
        </w:rPr>
        <w:t xml:space="preserve"> </w:t>
      </w:r>
    </w:p>
    <w:p w14:paraId="547AA692" w14:textId="77777777" w:rsidR="00B33233" w:rsidRPr="00B33233" w:rsidRDefault="00B33233" w:rsidP="00B33233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B33233">
        <w:rPr>
          <w:i/>
          <w:szCs w:val="21"/>
        </w:rPr>
        <w:t>(c)</w:t>
      </w:r>
      <w:r w:rsidRPr="00B33233">
        <w:rPr>
          <w:i/>
          <w:szCs w:val="21"/>
        </w:rPr>
        <w:tab/>
      </w:r>
      <w:r w:rsidRPr="00B33233">
        <w:rPr>
          <w:szCs w:val="21"/>
        </w:rPr>
        <w:t>practice social distancing while at the place where he is undertaking work as a non-resident technician; and</w:t>
      </w:r>
      <w:r w:rsidRPr="00B33233">
        <w:rPr>
          <w:i/>
          <w:szCs w:val="21"/>
        </w:rPr>
        <w:t xml:space="preserve"> </w:t>
      </w:r>
    </w:p>
    <w:p w14:paraId="0055001E" w14:textId="77777777" w:rsidR="00B33233" w:rsidRPr="00B33233" w:rsidRDefault="00B33233" w:rsidP="00B33233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B33233">
        <w:rPr>
          <w:i/>
          <w:szCs w:val="21"/>
        </w:rPr>
        <w:t>(d)</w:t>
      </w:r>
      <w:r w:rsidRPr="00B33233">
        <w:rPr>
          <w:i/>
          <w:szCs w:val="21"/>
        </w:rPr>
        <w:tab/>
      </w:r>
      <w:r w:rsidRPr="00B33233">
        <w:rPr>
          <w:szCs w:val="21"/>
        </w:rPr>
        <w:t>remain at his place of occupancy at all times except when travelling to and from the place where he is undertaking work as a non-resident technician.</w:t>
      </w:r>
    </w:p>
    <w:p w14:paraId="694C8FF0" w14:textId="5DE2E8E8" w:rsidR="002266B1" w:rsidRDefault="00DD2CD1" w:rsidP="002266B1">
      <w:pPr>
        <w:pStyle w:val="RegSection"/>
        <w:tabs>
          <w:tab w:val="clear" w:pos="634"/>
          <w:tab w:val="clear" w:pos="994"/>
        </w:tabs>
        <w:rPr>
          <w:b/>
          <w:szCs w:val="21"/>
        </w:rPr>
      </w:pPr>
      <w:r>
        <w:rPr>
          <w:b/>
          <w:szCs w:val="21"/>
        </w:rPr>
        <w:t>12A</w:t>
      </w:r>
      <w:r w:rsidR="002266B1">
        <w:rPr>
          <w:b/>
          <w:szCs w:val="21"/>
        </w:rPr>
        <w:t xml:space="preserve">. </w:t>
      </w:r>
      <w:r w:rsidR="002266B1" w:rsidRPr="00B33233">
        <w:rPr>
          <w:b/>
          <w:szCs w:val="21"/>
        </w:rPr>
        <w:t>Non-resident technician</w:t>
      </w:r>
      <w:r w:rsidR="002266B1">
        <w:rPr>
          <w:b/>
          <w:szCs w:val="21"/>
        </w:rPr>
        <w:t>- COVID-19 test</w:t>
      </w:r>
    </w:p>
    <w:p w14:paraId="1487D800" w14:textId="2A5F7864" w:rsidR="002266B1" w:rsidRPr="00A86AB2" w:rsidRDefault="00A86AB2" w:rsidP="00A86AB2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A86AB2">
        <w:rPr>
          <w:b/>
          <w:szCs w:val="21"/>
        </w:rPr>
        <w:t>(1)</w:t>
      </w:r>
      <w:r w:rsidRPr="00A86AB2">
        <w:rPr>
          <w:b/>
          <w:szCs w:val="21"/>
        </w:rPr>
        <w:tab/>
      </w:r>
      <w:r w:rsidR="002266B1" w:rsidRPr="00B33233">
        <w:rPr>
          <w:szCs w:val="21"/>
        </w:rPr>
        <w:t>A non-resident technician who</w:t>
      </w:r>
      <w:r w:rsidRPr="00A86AB2">
        <w:rPr>
          <w:szCs w:val="21"/>
        </w:rPr>
        <w:t xml:space="preserve"> </w:t>
      </w:r>
      <w:r w:rsidR="002266B1" w:rsidRPr="00B33233">
        <w:rPr>
          <w:szCs w:val="21"/>
        </w:rPr>
        <w:t xml:space="preserve">enters Montserrat shall take a PCR COVID-19 test or a RNA COVID-19 test </w:t>
      </w:r>
      <w:r w:rsidR="00713957">
        <w:rPr>
          <w:szCs w:val="21"/>
        </w:rPr>
        <w:t>within 24 hours of entry into Montserrat</w:t>
      </w:r>
      <w:r w:rsidR="002266B1" w:rsidRPr="00B33233">
        <w:rPr>
          <w:szCs w:val="21"/>
        </w:rPr>
        <w:t>.</w:t>
      </w:r>
    </w:p>
    <w:p w14:paraId="445E90ED" w14:textId="6ECABA54" w:rsidR="00A86AB2" w:rsidRPr="00A86AB2" w:rsidRDefault="00A86AB2" w:rsidP="00A86AB2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B33233">
        <w:rPr>
          <w:b/>
          <w:szCs w:val="21"/>
        </w:rPr>
        <w:t>(2)</w:t>
      </w:r>
      <w:r w:rsidRPr="00B33233">
        <w:rPr>
          <w:b/>
          <w:szCs w:val="21"/>
        </w:rPr>
        <w:tab/>
      </w:r>
      <w:r>
        <w:rPr>
          <w:szCs w:val="21"/>
        </w:rPr>
        <w:t xml:space="preserve">If a non-resident technician is not fully vaccinated and </w:t>
      </w:r>
      <w:r w:rsidRPr="00B33233">
        <w:rPr>
          <w:szCs w:val="21"/>
        </w:rPr>
        <w:t>intends to remain in Montserrat for more than five days, the non-resident technician must take a PCR COVID-19 test or a RNA COVID-19 test on day five of his stay in Montserrat</w:t>
      </w:r>
      <w:r w:rsidRPr="00B33233">
        <w:rPr>
          <w:b/>
          <w:szCs w:val="21"/>
        </w:rPr>
        <w:t xml:space="preserve">. </w:t>
      </w:r>
    </w:p>
    <w:p w14:paraId="67D8F56C" w14:textId="17F8812F" w:rsidR="00A86AB2" w:rsidRDefault="00A86AB2" w:rsidP="00A86AB2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t>(3</w:t>
      </w:r>
      <w:r w:rsidRPr="00B33233">
        <w:rPr>
          <w:b/>
          <w:szCs w:val="21"/>
        </w:rPr>
        <w:t>)</w:t>
      </w:r>
      <w:r w:rsidRPr="00B33233">
        <w:rPr>
          <w:b/>
          <w:szCs w:val="21"/>
        </w:rPr>
        <w:tab/>
      </w:r>
      <w:r w:rsidRPr="00B33233">
        <w:rPr>
          <w:szCs w:val="21"/>
        </w:rPr>
        <w:t xml:space="preserve">For the avoidance of doubt, a non-resident technician who receives a negative PCR COVID-19 test result or a RNA COVID-19 test result following the PCR COVID-19 test or a RNA COVID-19 test taken under subparagraphs (1) and (2) shall comply with </w:t>
      </w:r>
      <w:r>
        <w:rPr>
          <w:szCs w:val="21"/>
        </w:rPr>
        <w:t xml:space="preserve">paragraph </w:t>
      </w:r>
      <w:r w:rsidR="004614A0" w:rsidRPr="00DE1E34">
        <w:rPr>
          <w:szCs w:val="21"/>
        </w:rPr>
        <w:t>12</w:t>
      </w:r>
      <w:r w:rsidRPr="00DE1E34">
        <w:rPr>
          <w:szCs w:val="21"/>
        </w:rPr>
        <w:t>(3).</w:t>
      </w:r>
    </w:p>
    <w:p w14:paraId="214507A9" w14:textId="659630B5" w:rsidR="0048163D" w:rsidRDefault="00A86AB2" w:rsidP="00A86AB2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 w:rsidRPr="00A86AB2">
        <w:rPr>
          <w:b/>
          <w:szCs w:val="21"/>
        </w:rPr>
        <w:t>(4)</w:t>
      </w:r>
      <w:r>
        <w:rPr>
          <w:b/>
          <w:szCs w:val="21"/>
        </w:rPr>
        <w:tab/>
      </w:r>
      <w:r w:rsidR="00DE4906" w:rsidRPr="00DE4906">
        <w:rPr>
          <w:szCs w:val="21"/>
        </w:rPr>
        <w:t>A</w:t>
      </w:r>
      <w:r w:rsidR="00DE4906">
        <w:rPr>
          <w:b/>
          <w:szCs w:val="21"/>
        </w:rPr>
        <w:t xml:space="preserve"> </w:t>
      </w:r>
      <w:r w:rsidR="00DE4906" w:rsidRPr="00B33233">
        <w:rPr>
          <w:szCs w:val="21"/>
        </w:rPr>
        <w:t xml:space="preserve">non-resident technician </w:t>
      </w:r>
      <w:r w:rsidR="00DE4906">
        <w:rPr>
          <w:szCs w:val="21"/>
        </w:rPr>
        <w:t>who</w:t>
      </w:r>
      <w:r w:rsidR="0048163D">
        <w:rPr>
          <w:szCs w:val="21"/>
        </w:rPr>
        <w:t xml:space="preserve"> is</w:t>
      </w:r>
      <w:r w:rsidR="0048163D" w:rsidRPr="00B33233">
        <w:rPr>
          <w:szCs w:val="21"/>
        </w:rPr>
        <w:t>—</w:t>
      </w:r>
    </w:p>
    <w:p w14:paraId="7DA66B93" w14:textId="3EADBD41" w:rsidR="00A86AB2" w:rsidRPr="0048163D" w:rsidRDefault="0048163D" w:rsidP="0048163D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48163D">
        <w:rPr>
          <w:i/>
          <w:szCs w:val="21"/>
        </w:rPr>
        <w:lastRenderedPageBreak/>
        <w:t>(a)</w:t>
      </w:r>
      <w:r w:rsidRPr="0048163D">
        <w:rPr>
          <w:i/>
          <w:szCs w:val="21"/>
        </w:rPr>
        <w:tab/>
      </w:r>
      <w:proofErr w:type="gramStart"/>
      <w:r w:rsidR="00DE4906" w:rsidRPr="0048163D">
        <w:rPr>
          <w:szCs w:val="21"/>
        </w:rPr>
        <w:t>not</w:t>
      </w:r>
      <w:proofErr w:type="gramEnd"/>
      <w:r w:rsidR="00DE4906" w:rsidRPr="0048163D">
        <w:rPr>
          <w:szCs w:val="21"/>
        </w:rPr>
        <w:t xml:space="preserve"> fully vaccinated shall take a </w:t>
      </w:r>
      <w:r w:rsidR="00DE4906" w:rsidRPr="00B33233">
        <w:rPr>
          <w:szCs w:val="21"/>
        </w:rPr>
        <w:t xml:space="preserve">PCR COVID-19 test or a RNA COVID-19 test </w:t>
      </w:r>
      <w:r w:rsidR="00DE4906" w:rsidRPr="0048163D">
        <w:rPr>
          <w:szCs w:val="21"/>
        </w:rPr>
        <w:t xml:space="preserve">between </w:t>
      </w:r>
      <w:r w:rsidR="00E4661C">
        <w:rPr>
          <w:szCs w:val="21"/>
        </w:rPr>
        <w:t>twelve</w:t>
      </w:r>
      <w:r w:rsidR="00DE4906" w:rsidRPr="0048163D">
        <w:rPr>
          <w:szCs w:val="21"/>
        </w:rPr>
        <w:t xml:space="preserve"> and </w:t>
      </w:r>
      <w:r w:rsidR="00E4661C">
        <w:rPr>
          <w:szCs w:val="21"/>
        </w:rPr>
        <w:t>four</w:t>
      </w:r>
      <w:r w:rsidR="00DE4906" w:rsidRPr="0048163D">
        <w:rPr>
          <w:szCs w:val="21"/>
        </w:rPr>
        <w:t>te</w:t>
      </w:r>
      <w:r w:rsidR="00E4661C">
        <w:rPr>
          <w:szCs w:val="21"/>
        </w:rPr>
        <w:t>e</w:t>
      </w:r>
      <w:r w:rsidR="00DE4906" w:rsidRPr="0048163D">
        <w:rPr>
          <w:szCs w:val="21"/>
        </w:rPr>
        <w:t xml:space="preserve">n </w:t>
      </w:r>
      <w:r w:rsidRPr="0048163D">
        <w:rPr>
          <w:szCs w:val="21"/>
        </w:rPr>
        <w:t>days after he enters Montserrat; and</w:t>
      </w:r>
    </w:p>
    <w:p w14:paraId="7AEAB6ED" w14:textId="2F5C527E" w:rsidR="00A86AB2" w:rsidRDefault="0048163D" w:rsidP="00736C12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>
        <w:rPr>
          <w:i/>
          <w:szCs w:val="21"/>
        </w:rPr>
        <w:t>(b)</w:t>
      </w:r>
      <w:r>
        <w:rPr>
          <w:i/>
          <w:szCs w:val="21"/>
        </w:rPr>
        <w:tab/>
      </w:r>
      <w:proofErr w:type="gramStart"/>
      <w:r w:rsidRPr="0048163D">
        <w:rPr>
          <w:szCs w:val="21"/>
        </w:rPr>
        <w:t>fully</w:t>
      </w:r>
      <w:proofErr w:type="gramEnd"/>
      <w:r w:rsidRPr="0048163D">
        <w:rPr>
          <w:szCs w:val="21"/>
        </w:rPr>
        <w:t xml:space="preserve"> vaccinated shall take a </w:t>
      </w:r>
      <w:r w:rsidRPr="00B33233">
        <w:rPr>
          <w:szCs w:val="21"/>
        </w:rPr>
        <w:t xml:space="preserve">PCR COVID-19 test or a RNA COVID-19 test </w:t>
      </w:r>
      <w:r w:rsidRPr="0048163D">
        <w:rPr>
          <w:szCs w:val="21"/>
        </w:rPr>
        <w:t>between eight and ten days after he enters Montserrat.</w:t>
      </w:r>
    </w:p>
    <w:p w14:paraId="3CA85AF3" w14:textId="16E95C4C" w:rsidR="00736C12" w:rsidRPr="00DE1E34" w:rsidRDefault="00736C12" w:rsidP="00736C12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t>(5</w:t>
      </w:r>
      <w:r w:rsidRPr="00B33233">
        <w:rPr>
          <w:b/>
          <w:szCs w:val="21"/>
        </w:rPr>
        <w:t>)</w:t>
      </w:r>
      <w:r w:rsidRPr="00B33233">
        <w:rPr>
          <w:b/>
          <w:szCs w:val="21"/>
        </w:rPr>
        <w:tab/>
      </w:r>
      <w:r>
        <w:rPr>
          <w:szCs w:val="21"/>
        </w:rPr>
        <w:t>On the expiration of fourte</w:t>
      </w:r>
      <w:r w:rsidRPr="00B33233">
        <w:rPr>
          <w:szCs w:val="21"/>
        </w:rPr>
        <w:t>en days after his entry into Montserrat a non-resident technician</w:t>
      </w:r>
      <w:r>
        <w:rPr>
          <w:szCs w:val="21"/>
        </w:rPr>
        <w:t xml:space="preserve"> who is not fully vaccinated</w:t>
      </w:r>
      <w:r w:rsidRPr="00B33233">
        <w:rPr>
          <w:szCs w:val="21"/>
        </w:rPr>
        <w:t xml:space="preserve"> shall n</w:t>
      </w:r>
      <w:r>
        <w:rPr>
          <w:szCs w:val="21"/>
        </w:rPr>
        <w:t xml:space="preserve">ot be subject to paragraphs </w:t>
      </w:r>
      <w:r w:rsidR="009C264A" w:rsidRPr="00DE1E34">
        <w:rPr>
          <w:szCs w:val="21"/>
        </w:rPr>
        <w:t>12 (</w:t>
      </w:r>
      <w:r w:rsidRPr="00DE1E34">
        <w:rPr>
          <w:szCs w:val="21"/>
        </w:rPr>
        <w:t>3</w:t>
      </w:r>
      <w:r w:rsidR="009C264A" w:rsidRPr="00DE1E34">
        <w:rPr>
          <w:szCs w:val="21"/>
        </w:rPr>
        <w:t>)</w:t>
      </w:r>
      <w:r w:rsidRPr="00DE1E34">
        <w:rPr>
          <w:i/>
          <w:szCs w:val="21"/>
        </w:rPr>
        <w:t>(a)</w:t>
      </w:r>
      <w:r w:rsidRPr="00DE1E34">
        <w:rPr>
          <w:szCs w:val="21"/>
        </w:rPr>
        <w:t xml:space="preserve"> </w:t>
      </w:r>
      <w:r w:rsidR="009C264A" w:rsidRPr="00DE1E34">
        <w:rPr>
          <w:szCs w:val="21"/>
        </w:rPr>
        <w:t>and 12 (</w:t>
      </w:r>
      <w:r w:rsidRPr="00DE1E34">
        <w:rPr>
          <w:szCs w:val="21"/>
        </w:rPr>
        <w:t>3</w:t>
      </w:r>
      <w:r w:rsidR="009C264A" w:rsidRPr="00DE1E34">
        <w:rPr>
          <w:szCs w:val="21"/>
        </w:rPr>
        <w:t>)</w:t>
      </w:r>
      <w:r w:rsidRPr="00DE1E34">
        <w:rPr>
          <w:i/>
          <w:szCs w:val="21"/>
        </w:rPr>
        <w:t>(d)</w:t>
      </w:r>
      <w:r w:rsidRPr="00DE1E34">
        <w:rPr>
          <w:szCs w:val="21"/>
        </w:rPr>
        <w:t>, provided he tests negative for COVID-19.</w:t>
      </w:r>
    </w:p>
    <w:p w14:paraId="21B5FFDC" w14:textId="334BCE05" w:rsidR="00736C12" w:rsidRPr="00B33233" w:rsidRDefault="00736C12" w:rsidP="00736C12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DE1E34">
        <w:rPr>
          <w:b/>
          <w:szCs w:val="21"/>
        </w:rPr>
        <w:t>(6)</w:t>
      </w:r>
      <w:r w:rsidRPr="00DE1E34">
        <w:rPr>
          <w:b/>
          <w:szCs w:val="21"/>
        </w:rPr>
        <w:tab/>
      </w:r>
      <w:r w:rsidRPr="00DE1E34">
        <w:rPr>
          <w:szCs w:val="21"/>
        </w:rPr>
        <w:t xml:space="preserve">On the expiration of ten days after his entry into Montserrat a non-resident technician who is fully vaccinated shall not be subject to paragraphs </w:t>
      </w:r>
      <w:r w:rsidR="00E03566" w:rsidRPr="00DE1E34">
        <w:rPr>
          <w:szCs w:val="21"/>
        </w:rPr>
        <w:t>12 (</w:t>
      </w:r>
      <w:r w:rsidRPr="00DE1E34">
        <w:rPr>
          <w:szCs w:val="21"/>
        </w:rPr>
        <w:t>3</w:t>
      </w:r>
      <w:r w:rsidR="00E03566" w:rsidRPr="00DE1E34">
        <w:rPr>
          <w:szCs w:val="21"/>
        </w:rPr>
        <w:t>)</w:t>
      </w:r>
      <w:r w:rsidRPr="00DE1E34">
        <w:rPr>
          <w:i/>
          <w:szCs w:val="21"/>
        </w:rPr>
        <w:t>(a)</w:t>
      </w:r>
      <w:r w:rsidRPr="00DE1E34">
        <w:rPr>
          <w:szCs w:val="21"/>
        </w:rPr>
        <w:t xml:space="preserve"> </w:t>
      </w:r>
      <w:r w:rsidR="00E03566" w:rsidRPr="00DE1E34">
        <w:rPr>
          <w:szCs w:val="21"/>
        </w:rPr>
        <w:t>and 12</w:t>
      </w:r>
      <w:r w:rsidRPr="00DE1E34">
        <w:rPr>
          <w:szCs w:val="21"/>
        </w:rPr>
        <w:t xml:space="preserve"> </w:t>
      </w:r>
      <w:r w:rsidR="00E03566" w:rsidRPr="00DE1E34">
        <w:rPr>
          <w:szCs w:val="21"/>
        </w:rPr>
        <w:t>(</w:t>
      </w:r>
      <w:r w:rsidRPr="00DE1E34">
        <w:rPr>
          <w:szCs w:val="21"/>
        </w:rPr>
        <w:t>3</w:t>
      </w:r>
      <w:r w:rsidR="00E03566" w:rsidRPr="00DE1E34">
        <w:rPr>
          <w:szCs w:val="21"/>
        </w:rPr>
        <w:t>)</w:t>
      </w:r>
      <w:r w:rsidRPr="00DE1E34">
        <w:rPr>
          <w:i/>
          <w:szCs w:val="21"/>
        </w:rPr>
        <w:t>(d)</w:t>
      </w:r>
      <w:r w:rsidRPr="00DE1E34">
        <w:rPr>
          <w:szCs w:val="21"/>
        </w:rPr>
        <w:t>, provided he tests negative for COVID-19.</w:t>
      </w:r>
    </w:p>
    <w:p w14:paraId="5E255DC2" w14:textId="3B812721" w:rsidR="00736C12" w:rsidRPr="00B33233" w:rsidRDefault="00736C12" w:rsidP="00736C12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B33233">
        <w:rPr>
          <w:b/>
          <w:szCs w:val="21"/>
        </w:rPr>
        <w:t>(</w:t>
      </w:r>
      <w:r>
        <w:rPr>
          <w:b/>
          <w:szCs w:val="21"/>
        </w:rPr>
        <w:t>7</w:t>
      </w:r>
      <w:r w:rsidRPr="00B33233">
        <w:rPr>
          <w:b/>
          <w:szCs w:val="21"/>
        </w:rPr>
        <w:t>)</w:t>
      </w:r>
      <w:r w:rsidRPr="00B33233">
        <w:rPr>
          <w:b/>
          <w:szCs w:val="21"/>
        </w:rPr>
        <w:tab/>
      </w:r>
      <w:r w:rsidRPr="00B33233">
        <w:rPr>
          <w:szCs w:val="21"/>
        </w:rPr>
        <w:t>For the avoidance of doubt—</w:t>
      </w:r>
    </w:p>
    <w:p w14:paraId="5A8AB637" w14:textId="49D1866A" w:rsidR="00736C12" w:rsidRPr="00B33233" w:rsidRDefault="00736C12" w:rsidP="00736C12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>
        <w:rPr>
          <w:i/>
          <w:szCs w:val="21"/>
        </w:rPr>
        <w:t>(a)</w:t>
      </w:r>
      <w:r w:rsidRPr="00B33233">
        <w:rPr>
          <w:i/>
          <w:szCs w:val="21"/>
        </w:rPr>
        <w:tab/>
      </w:r>
      <w:r w:rsidRPr="00B33233">
        <w:rPr>
          <w:szCs w:val="21"/>
        </w:rPr>
        <w:t>paragraph</w:t>
      </w:r>
      <w:r w:rsidR="00DD2CD1">
        <w:rPr>
          <w:szCs w:val="21"/>
        </w:rPr>
        <w:t>s 12 and 12A</w:t>
      </w:r>
      <w:r w:rsidRPr="00B33233">
        <w:rPr>
          <w:szCs w:val="21"/>
        </w:rPr>
        <w:t xml:space="preserve"> applies to a non-resident technician whether the non-resident technician is a Montserratian or a non-Montserratian; and</w:t>
      </w:r>
    </w:p>
    <w:p w14:paraId="4A0BAAE8" w14:textId="049D36F0" w:rsidR="00736C12" w:rsidRPr="002266B1" w:rsidRDefault="00736C12" w:rsidP="007F22FA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 w:rsidRPr="00B33233">
        <w:rPr>
          <w:i/>
          <w:szCs w:val="21"/>
        </w:rPr>
        <w:t>(b)</w:t>
      </w:r>
      <w:r w:rsidRPr="00F227ED">
        <w:rPr>
          <w:i/>
          <w:szCs w:val="21"/>
        </w:rPr>
        <w:tab/>
      </w:r>
      <w:r w:rsidRPr="00F227ED">
        <w:rPr>
          <w:szCs w:val="21"/>
        </w:rPr>
        <w:t xml:space="preserve">a person shall only qualify for the measures applicable to a non-resident technician under </w:t>
      </w:r>
      <w:r w:rsidR="00BC505F" w:rsidRPr="00B33233">
        <w:rPr>
          <w:szCs w:val="21"/>
        </w:rPr>
        <w:t>paragraph</w:t>
      </w:r>
      <w:r w:rsidR="00DD2CD1">
        <w:rPr>
          <w:szCs w:val="21"/>
        </w:rPr>
        <w:t>s 12 and 12A</w:t>
      </w:r>
      <w:r w:rsidRPr="00F227ED">
        <w:rPr>
          <w:szCs w:val="21"/>
        </w:rPr>
        <w:t xml:space="preserve"> if the person entered Montserrat as a non-resident technician with prior approval from the Minister.</w:t>
      </w:r>
      <w:r w:rsidR="007F22FA" w:rsidRPr="002032CA">
        <w:rPr>
          <w:b/>
          <w:szCs w:val="21"/>
        </w:rPr>
        <w:t>”</w:t>
      </w:r>
    </w:p>
    <w:p w14:paraId="59C466D0" w14:textId="02F32224" w:rsidR="00CF66C8" w:rsidRDefault="006E19F1" w:rsidP="00CF66C8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5" w:name="_Toc71627325"/>
      <w:r>
        <w:rPr>
          <w:rFonts w:eastAsia="MS Mincho"/>
          <w:sz w:val="21"/>
          <w:szCs w:val="21"/>
        </w:rPr>
        <w:t>7.</w:t>
      </w:r>
      <w:r>
        <w:rPr>
          <w:rFonts w:eastAsia="MS Mincho"/>
          <w:sz w:val="21"/>
          <w:szCs w:val="21"/>
        </w:rPr>
        <w:tab/>
      </w:r>
      <w:r w:rsidR="00CF66C8">
        <w:rPr>
          <w:rFonts w:eastAsia="MS Mincho"/>
          <w:sz w:val="21"/>
          <w:szCs w:val="21"/>
        </w:rPr>
        <w:t>Paragraph 29 amended</w:t>
      </w:r>
      <w:bookmarkEnd w:id="15"/>
      <w:r w:rsidR="00CF66C8">
        <w:rPr>
          <w:rFonts w:eastAsia="MS Mincho"/>
          <w:sz w:val="21"/>
          <w:szCs w:val="21"/>
        </w:rPr>
        <w:t xml:space="preserve"> </w:t>
      </w:r>
    </w:p>
    <w:p w14:paraId="5EA913ED" w14:textId="77777777" w:rsidR="00CF66C8" w:rsidRDefault="00CF66C8" w:rsidP="00CF66C8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b/>
          <w:szCs w:val="21"/>
        </w:rPr>
        <w:tab/>
      </w:r>
      <w:r>
        <w:rPr>
          <w:rFonts w:eastAsia="MS Mincho"/>
          <w:szCs w:val="21"/>
        </w:rPr>
        <w:t>Paragraph 29 of the principal Order is deleted and the following is substituted—</w:t>
      </w:r>
    </w:p>
    <w:p w14:paraId="176E4730" w14:textId="77777777" w:rsidR="00CF66C8" w:rsidRDefault="00CF66C8" w:rsidP="00CF66C8">
      <w:pPr>
        <w:pStyle w:val="StLuciaParagraph"/>
        <w:tabs>
          <w:tab w:val="clear" w:pos="1134"/>
          <w:tab w:val="left" w:pos="1701"/>
        </w:tabs>
        <w:ind w:left="2340" w:hanging="450"/>
        <w:rPr>
          <w:sz w:val="21"/>
          <w:szCs w:val="21"/>
        </w:rPr>
      </w:pPr>
      <w:r>
        <w:rPr>
          <w:sz w:val="21"/>
          <w:szCs w:val="21"/>
        </w:rPr>
        <w:t>“This Order expires 20 June, 2021 at 5 a.m.”.</w:t>
      </w:r>
    </w:p>
    <w:p w14:paraId="7CADB8FA" w14:textId="77777777" w:rsidR="00CF66C8" w:rsidRDefault="00CF66C8" w:rsidP="00CF66C8">
      <w:pPr>
        <w:rPr>
          <w:rFonts w:eastAsia="MS Mincho"/>
        </w:rPr>
      </w:pPr>
    </w:p>
    <w:p w14:paraId="2F9E4608" w14:textId="77777777" w:rsidR="00CF66C8" w:rsidRDefault="00CF66C8" w:rsidP="00CF66C8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  <w:r>
        <w:rPr>
          <w:spacing w:val="-3"/>
          <w:sz w:val="21"/>
          <w:szCs w:val="21"/>
        </w:rPr>
        <w:t>Made by the Governor acting on the advice of Cabinet this 6</w:t>
      </w:r>
      <w:r>
        <w:rPr>
          <w:spacing w:val="-3"/>
          <w:sz w:val="21"/>
          <w:szCs w:val="21"/>
          <w:vertAlign w:val="superscript"/>
        </w:rPr>
        <w:t>th</w:t>
      </w:r>
      <w:r>
        <w:rPr>
          <w:spacing w:val="-3"/>
          <w:sz w:val="21"/>
          <w:szCs w:val="21"/>
        </w:rPr>
        <w:t xml:space="preserve"> day of May, 2021.</w:t>
      </w:r>
    </w:p>
    <w:p w14:paraId="65F17A72" w14:textId="77777777" w:rsidR="00CF66C8" w:rsidRDefault="00CF66C8" w:rsidP="00CF66C8">
      <w:pPr>
        <w:tabs>
          <w:tab w:val="left" w:pos="-720"/>
          <w:tab w:val="left" w:pos="5130"/>
          <w:tab w:val="left" w:pos="6480"/>
        </w:tabs>
        <w:suppressAutoHyphens/>
        <w:jc w:val="both"/>
        <w:rPr>
          <w:b/>
          <w:spacing w:val="-3"/>
          <w:sz w:val="21"/>
          <w:szCs w:val="21"/>
        </w:rPr>
      </w:pPr>
    </w:p>
    <w:p w14:paraId="7BF34393" w14:textId="77777777" w:rsidR="00CF66C8" w:rsidRDefault="00CF66C8" w:rsidP="00CF66C8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p w14:paraId="3E744847" w14:textId="77777777" w:rsidR="00CF66C8" w:rsidRDefault="00CF66C8" w:rsidP="00CF66C8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</w:p>
    <w:p w14:paraId="0E059899" w14:textId="77777777" w:rsidR="00CF66C8" w:rsidRDefault="00CF66C8" w:rsidP="00CF66C8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07BBE008" w14:textId="77777777" w:rsidR="00CF66C8" w:rsidRDefault="00CF66C8" w:rsidP="00CF66C8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  <w:r>
        <w:rPr>
          <w:spacing w:val="-3"/>
          <w:sz w:val="21"/>
          <w:szCs w:val="21"/>
        </w:rPr>
        <w:lastRenderedPageBreak/>
        <w:t xml:space="preserve">Published by exhibition by the Clerk of Cabinet at the Office of the Legislature, </w:t>
      </w:r>
      <w:proofErr w:type="spellStart"/>
      <w:r>
        <w:rPr>
          <w:spacing w:val="-3"/>
          <w:sz w:val="21"/>
          <w:szCs w:val="21"/>
        </w:rPr>
        <w:t>Farara</w:t>
      </w:r>
      <w:proofErr w:type="spellEnd"/>
      <w:r>
        <w:rPr>
          <w:spacing w:val="-3"/>
          <w:sz w:val="21"/>
          <w:szCs w:val="21"/>
        </w:rPr>
        <w:t xml:space="preserve"> Plaza, </w:t>
      </w:r>
      <w:proofErr w:type="spellStart"/>
      <w:r>
        <w:rPr>
          <w:spacing w:val="-3"/>
          <w:sz w:val="21"/>
          <w:szCs w:val="21"/>
        </w:rPr>
        <w:t>Brades</w:t>
      </w:r>
      <w:proofErr w:type="spellEnd"/>
      <w:r>
        <w:rPr>
          <w:spacing w:val="-3"/>
          <w:sz w:val="21"/>
          <w:szCs w:val="21"/>
        </w:rPr>
        <w:t>, Montserrat, MSR1110, this       day of                         , 2021.</w:t>
      </w:r>
    </w:p>
    <w:p w14:paraId="4D8E3A18" w14:textId="77777777" w:rsidR="00CF66C8" w:rsidRDefault="00CF66C8" w:rsidP="00CF66C8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</w:p>
    <w:p w14:paraId="6457847B" w14:textId="77777777" w:rsidR="00CF66C8" w:rsidRDefault="00CF66C8" w:rsidP="00CF66C8">
      <w:pPr>
        <w:tabs>
          <w:tab w:val="left" w:pos="-720"/>
          <w:tab w:val="left" w:pos="3600"/>
        </w:tabs>
        <w:suppressAutoHyphens/>
        <w:spacing w:before="0" w:after="0"/>
        <w:jc w:val="right"/>
      </w:pPr>
      <w:r>
        <w:rPr>
          <w:b/>
          <w:spacing w:val="-3"/>
          <w:sz w:val="21"/>
          <w:szCs w:val="21"/>
        </w:rPr>
        <w:t>CLERK OF CABINET</w:t>
      </w:r>
    </w:p>
    <w:p w14:paraId="7ED3CA42" w14:textId="77777777" w:rsidR="00ED4716" w:rsidRDefault="00ED4716" w:rsidP="00A136A2">
      <w:pPr>
        <w:jc w:val="both"/>
      </w:pPr>
    </w:p>
    <w:sectPr w:rsidR="00ED4716" w:rsidSect="00825A1B">
      <w:headerReference w:type="first" r:id="rId10"/>
      <w:type w:val="continuous"/>
      <w:pgSz w:w="12240" w:h="15840" w:code="1"/>
      <w:pgMar w:top="2250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82FA89" w14:textId="77777777" w:rsidR="00A7319A" w:rsidRDefault="00A7319A" w:rsidP="00A7319A">
      <w:pPr>
        <w:spacing w:before="0" w:after="0"/>
      </w:pPr>
      <w:r>
        <w:separator/>
      </w:r>
    </w:p>
  </w:endnote>
  <w:endnote w:type="continuationSeparator" w:id="0">
    <w:p w14:paraId="582CC3B0" w14:textId="77777777" w:rsidR="00A7319A" w:rsidRDefault="00A7319A" w:rsidP="00A7319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40AD4A" w14:textId="77777777" w:rsidR="00A374D5" w:rsidRDefault="00A7319A" w:rsidP="00A374D5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A25F2F">
      <w:rPr>
        <w:noProof/>
        <w:sz w:val="22"/>
        <w:szCs w:val="22"/>
      </w:rPr>
      <w:t>7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CC4B3" w14:textId="77777777" w:rsidR="00A374D5" w:rsidRPr="00B44E88" w:rsidRDefault="00A7319A" w:rsidP="00A374D5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BCA9DF" w14:textId="77777777" w:rsidR="00A7319A" w:rsidRDefault="00A7319A" w:rsidP="00A7319A">
      <w:pPr>
        <w:spacing w:before="0" w:after="0"/>
      </w:pPr>
      <w:r>
        <w:separator/>
      </w:r>
    </w:p>
  </w:footnote>
  <w:footnote w:type="continuationSeparator" w:id="0">
    <w:p w14:paraId="0F16F799" w14:textId="77777777" w:rsidR="00A7319A" w:rsidRDefault="00A7319A" w:rsidP="00A7319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550D6E" w14:textId="7E83C091" w:rsidR="00A374D5" w:rsidRDefault="00A7319A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DE1E34">
      <w:fldChar w:fldCharType="begin"/>
    </w:r>
    <w:r w:rsidR="00DE1E34">
      <w:instrText xml:space="preserve"> TITLE  \* MERGEFORMAT </w:instrText>
    </w:r>
    <w:r w:rsidR="00DE1E34">
      <w:fldChar w:fldCharType="separate"/>
    </w:r>
    <w:r w:rsidR="00A25F2F">
      <w:t xml:space="preserve">Public </w:t>
    </w:r>
    <w:proofErr w:type="gramStart"/>
    <w:r w:rsidR="00A25F2F">
      <w:t>Health  (</w:t>
    </w:r>
    <w:proofErr w:type="gramEnd"/>
    <w:r w:rsidR="00A25F2F">
      <w:t>Covid-19 Suppression)  (No. 10)  (Amendment)  (No. 3) Order</w:t>
    </w:r>
    <w:r w:rsidR="00DE1E34">
      <w:fldChar w:fldCharType="end"/>
    </w:r>
    <w:r>
      <w:rPr>
        <w:b/>
        <w:sz w:val="18"/>
        <w:lang w:val="en-US"/>
      </w:rPr>
      <w:tab/>
    </w:r>
  </w:p>
  <w:p w14:paraId="63F0E789" w14:textId="77777777" w:rsidR="00A374D5" w:rsidRDefault="00A7319A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D8C620" w14:textId="77777777" w:rsidR="00A374D5" w:rsidRDefault="00A7319A" w:rsidP="00A374D5">
    <w:pPr>
      <w:spacing w:before="0"/>
    </w:pPr>
    <w:r>
      <w:t>Montserrat</w:t>
    </w:r>
  </w:p>
  <w:p w14:paraId="1BFD09B6" w14:textId="757D9F61" w:rsidR="00A374D5" w:rsidRDefault="00C917A3" w:rsidP="00A374D5">
    <w:pPr>
      <w:spacing w:before="0"/>
    </w:pPr>
    <w:r>
      <w:fldChar w:fldCharType="begin"/>
    </w:r>
    <w:r>
      <w:instrText xml:space="preserve"> TITLE  "Public Health  (Covid-19 Suppression)  (No. 10)  (Amendment)  (No. 3) Order"  \* MERGEFORMAT </w:instrText>
    </w:r>
    <w:r>
      <w:fldChar w:fldCharType="separate"/>
    </w:r>
    <w:r w:rsidR="00A25F2F">
      <w:t xml:space="preserve">Public </w:t>
    </w:r>
    <w:proofErr w:type="gramStart"/>
    <w:r w:rsidR="00A25F2F">
      <w:t>Health  (</w:t>
    </w:r>
    <w:proofErr w:type="gramEnd"/>
    <w:r w:rsidR="00A25F2F">
      <w:t>Covid-19 Suppression)  (No. 10)  (Amendment)  (No. 3) Order</w:t>
    </w:r>
    <w:r>
      <w:fldChar w:fldCharType="end"/>
    </w:r>
  </w:p>
  <w:p w14:paraId="556A41D0" w14:textId="77777777" w:rsidR="00A374D5" w:rsidRDefault="00A7319A" w:rsidP="00A374D5">
    <w:pPr>
      <w:spacing w:before="0"/>
    </w:pPr>
    <w:r>
      <w:t xml:space="preserve">S.R.O. </w:t>
    </w:r>
    <w:r w:rsidR="00CF66C8">
      <w:t>30</w:t>
    </w:r>
    <w:r>
      <w:t xml:space="preserve"> of 2021</w:t>
    </w:r>
  </w:p>
  <w:p w14:paraId="686BB954" w14:textId="77777777" w:rsidR="00A374D5" w:rsidRPr="00541FD1" w:rsidRDefault="00A25F2F" w:rsidP="00A374D5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9A4391" w14:textId="77777777" w:rsidR="00A374D5" w:rsidRDefault="00A25F2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19A"/>
    <w:rsid w:val="00020C46"/>
    <w:rsid w:val="000D6458"/>
    <w:rsid w:val="00196B5C"/>
    <w:rsid w:val="001C7FC2"/>
    <w:rsid w:val="001E0747"/>
    <w:rsid w:val="001E0F5D"/>
    <w:rsid w:val="002032CA"/>
    <w:rsid w:val="002266B1"/>
    <w:rsid w:val="00240CB3"/>
    <w:rsid w:val="002906F4"/>
    <w:rsid w:val="003A628C"/>
    <w:rsid w:val="003A6CA3"/>
    <w:rsid w:val="004303C6"/>
    <w:rsid w:val="00443D19"/>
    <w:rsid w:val="004614A0"/>
    <w:rsid w:val="0048163D"/>
    <w:rsid w:val="004A4DE5"/>
    <w:rsid w:val="004B0E36"/>
    <w:rsid w:val="004B531C"/>
    <w:rsid w:val="00574C8E"/>
    <w:rsid w:val="00581004"/>
    <w:rsid w:val="00620FA0"/>
    <w:rsid w:val="00626B67"/>
    <w:rsid w:val="0069047D"/>
    <w:rsid w:val="006E19F1"/>
    <w:rsid w:val="006F3EB9"/>
    <w:rsid w:val="00713957"/>
    <w:rsid w:val="00736C12"/>
    <w:rsid w:val="007D735F"/>
    <w:rsid w:val="007F22FA"/>
    <w:rsid w:val="00850282"/>
    <w:rsid w:val="00867C7A"/>
    <w:rsid w:val="0091419A"/>
    <w:rsid w:val="009C264A"/>
    <w:rsid w:val="009C4600"/>
    <w:rsid w:val="00A03661"/>
    <w:rsid w:val="00A136A2"/>
    <w:rsid w:val="00A25F2F"/>
    <w:rsid w:val="00A30BC2"/>
    <w:rsid w:val="00A43BC6"/>
    <w:rsid w:val="00A7319A"/>
    <w:rsid w:val="00A86AB2"/>
    <w:rsid w:val="00AD78F3"/>
    <w:rsid w:val="00B33233"/>
    <w:rsid w:val="00BC505F"/>
    <w:rsid w:val="00BF528B"/>
    <w:rsid w:val="00C23E9B"/>
    <w:rsid w:val="00C917A3"/>
    <w:rsid w:val="00CF66C8"/>
    <w:rsid w:val="00D37418"/>
    <w:rsid w:val="00D66523"/>
    <w:rsid w:val="00DD2CD1"/>
    <w:rsid w:val="00DE1E34"/>
    <w:rsid w:val="00DE4906"/>
    <w:rsid w:val="00E03566"/>
    <w:rsid w:val="00E12764"/>
    <w:rsid w:val="00E4661C"/>
    <w:rsid w:val="00ED4716"/>
    <w:rsid w:val="00F227ED"/>
    <w:rsid w:val="00FB5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90FF6"/>
  <w15:chartTrackingRefBased/>
  <w15:docId w15:val="{0590F32C-CF9C-4251-88A3-E598310D8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7319A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A7319A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A731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319A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7319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319A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A7319A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A7319A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A7319A"/>
  </w:style>
  <w:style w:type="paragraph" w:customStyle="1" w:styleId="RegCentreHead">
    <w:name w:val="Reg CentreHead"/>
    <w:basedOn w:val="Normal"/>
    <w:rsid w:val="00A7319A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A7319A"/>
    <w:rPr>
      <w:sz w:val="21"/>
    </w:rPr>
  </w:style>
  <w:style w:type="paragraph" w:customStyle="1" w:styleId="RegSection">
    <w:name w:val="Reg Section"/>
    <w:basedOn w:val="Normal"/>
    <w:rsid w:val="00A7319A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7319A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A7319A"/>
    <w:pPr>
      <w:spacing w:before="240" w:after="0" w:line="276" w:lineRule="auto"/>
      <w:contextualSpacing/>
    </w:pPr>
    <w:rPr>
      <w:b/>
      <w:bCs/>
      <w:caps/>
    </w:rPr>
  </w:style>
  <w:style w:type="paragraph" w:customStyle="1" w:styleId="StLuciaParagraph">
    <w:name w:val="StLucia_Paragraph"/>
    <w:rsid w:val="00A7319A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127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276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276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27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276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2764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764"/>
    <w:rPr>
      <w:rFonts w:ascii="Segoe UI" w:eastAsia="Times New Roman" w:hAnsi="Segoe UI" w:cs="Segoe UI"/>
      <w:sz w:val="18"/>
      <w:szCs w:val="18"/>
      <w:lang w:val="en-GB"/>
    </w:rPr>
  </w:style>
  <w:style w:type="paragraph" w:customStyle="1" w:styleId="Para">
    <w:name w:val="Para"/>
    <w:basedOn w:val="Normal"/>
    <w:link w:val="ParaChar"/>
    <w:qFormat/>
    <w:rsid w:val="00B33233"/>
    <w:pPr>
      <w:overflowPunct w:val="0"/>
      <w:autoSpaceDE w:val="0"/>
      <w:autoSpaceDN w:val="0"/>
      <w:adjustRightInd w:val="0"/>
      <w:ind w:left="1440" w:hanging="432"/>
      <w:jc w:val="both"/>
      <w:textAlignment w:val="baseline"/>
    </w:pPr>
    <w:rPr>
      <w:szCs w:val="24"/>
      <w:lang w:val="en-AU"/>
    </w:rPr>
  </w:style>
  <w:style w:type="character" w:customStyle="1" w:styleId="ParaChar">
    <w:name w:val="Para Char"/>
    <w:link w:val="Para"/>
    <w:rsid w:val="00B33233"/>
    <w:rPr>
      <w:rFonts w:ascii="Times New Roman" w:eastAsia="Times New Roman" w:hAnsi="Times New Roman" w:cs="Times New Roman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7</Pages>
  <Words>1184</Words>
  <Characters>6752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Health  (Covid-19 Suppression)  (No. 10)  (Amendment)  (No. 3) Order</vt:lpstr>
    </vt:vector>
  </TitlesOfParts>
  <Company/>
  <LinksUpToDate>false</LinksUpToDate>
  <CharactersWithSpaces>7921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Health  (Covid-19 Suppression)  (No. 10)  (Amendment)  (No. 3) Order</dc:title>
  <dc:subject/>
  <dc:creator>Sherasmus Evelyn</dc:creator>
  <cp:keywords/>
  <dc:description/>
  <cp:lastModifiedBy>Sherasmus Evelyn</cp:lastModifiedBy>
  <cp:revision>10</cp:revision>
  <cp:lastPrinted>2021-05-14T14:17:00Z</cp:lastPrinted>
  <dcterms:created xsi:type="dcterms:W3CDTF">2021-05-13T14:50:00Z</dcterms:created>
  <dcterms:modified xsi:type="dcterms:W3CDTF">2021-05-14T14:17:00Z</dcterms:modified>
</cp:coreProperties>
</file>