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84CEE8" w14:textId="1F464513" w:rsidR="00471E70" w:rsidRDefault="00471E70" w:rsidP="00471E70">
      <w:pPr>
        <w:tabs>
          <w:tab w:val="right" w:pos="1710"/>
          <w:tab w:val="decimal" w:pos="2070"/>
          <w:tab w:val="decimal" w:pos="5940"/>
        </w:tabs>
        <w:jc w:val="left"/>
        <w:rPr>
          <w:szCs w:val="24"/>
        </w:rPr>
      </w:pPr>
      <w:r>
        <w:rPr>
          <w:szCs w:val="24"/>
        </w:rPr>
        <w:t xml:space="preserve">No. 4 of 2019 </w:t>
      </w:r>
      <w:r>
        <w:rPr>
          <w:szCs w:val="24"/>
        </w:rPr>
        <w:tab/>
      </w:r>
      <w:r>
        <w:rPr>
          <w:szCs w:val="24"/>
        </w:rPr>
        <w:tab/>
        <w:t xml:space="preserve">              Credit Reporting Act 2019</w:t>
      </w:r>
      <w:r>
        <w:rPr>
          <w:szCs w:val="24"/>
        </w:rPr>
        <w:tab/>
      </w:r>
      <w:r>
        <w:rPr>
          <w:szCs w:val="24"/>
        </w:rPr>
        <w:tab/>
        <w:t>MONTSERRAT 1</w:t>
      </w:r>
    </w:p>
    <w:p w14:paraId="74D3FC59" w14:textId="77777777" w:rsidR="00471E70" w:rsidRDefault="00471E70" w:rsidP="00471E70">
      <w:pPr>
        <w:jc w:val="left"/>
      </w:pPr>
    </w:p>
    <w:p w14:paraId="67D835F2" w14:textId="7196BDFF" w:rsidR="00E8381F" w:rsidRDefault="00E8381F" w:rsidP="00040124">
      <w:pPr>
        <w:rPr>
          <w:b/>
          <w:sz w:val="40"/>
          <w:szCs w:val="40"/>
        </w:rPr>
      </w:pPr>
      <w:r w:rsidRPr="00471E70">
        <w:rPr>
          <w:b/>
          <w:sz w:val="40"/>
          <w:szCs w:val="40"/>
        </w:rPr>
        <w:t xml:space="preserve">M O N T S E R </w:t>
      </w:r>
      <w:proofErr w:type="spellStart"/>
      <w:r w:rsidRPr="00471E70">
        <w:rPr>
          <w:b/>
          <w:sz w:val="40"/>
          <w:szCs w:val="40"/>
        </w:rPr>
        <w:t>R</w:t>
      </w:r>
      <w:proofErr w:type="spellEnd"/>
      <w:r w:rsidR="00885C5C" w:rsidRPr="00471E70">
        <w:rPr>
          <w:b/>
          <w:sz w:val="40"/>
          <w:szCs w:val="40"/>
        </w:rPr>
        <w:t xml:space="preserve"> </w:t>
      </w:r>
      <w:r w:rsidRPr="00471E70">
        <w:rPr>
          <w:b/>
          <w:sz w:val="40"/>
          <w:szCs w:val="40"/>
        </w:rPr>
        <w:t>A</w:t>
      </w:r>
      <w:r w:rsidR="00885C5C" w:rsidRPr="00471E70">
        <w:rPr>
          <w:b/>
          <w:sz w:val="40"/>
          <w:szCs w:val="40"/>
        </w:rPr>
        <w:t xml:space="preserve"> </w:t>
      </w:r>
      <w:r w:rsidRPr="00471E70">
        <w:rPr>
          <w:b/>
          <w:sz w:val="40"/>
          <w:szCs w:val="40"/>
        </w:rPr>
        <w:t>T</w:t>
      </w:r>
    </w:p>
    <w:p w14:paraId="0EA57464" w14:textId="77777777" w:rsidR="00471E70" w:rsidRPr="00471E70" w:rsidRDefault="00471E70" w:rsidP="00040124">
      <w:pPr>
        <w:rPr>
          <w:b/>
          <w:sz w:val="40"/>
          <w:szCs w:val="40"/>
        </w:rPr>
      </w:pPr>
    </w:p>
    <w:p w14:paraId="6C9A7E5F" w14:textId="77777777" w:rsidR="00E8381F" w:rsidRPr="0036324B" w:rsidRDefault="00E8381F" w:rsidP="00040124"/>
    <w:p w14:paraId="7DEEED35" w14:textId="5E8A5DC7" w:rsidR="001F7BA2" w:rsidRPr="00471E70" w:rsidRDefault="0034292A" w:rsidP="001F7BA2">
      <w:pPr>
        <w:rPr>
          <w:b/>
          <w:sz w:val="26"/>
          <w:szCs w:val="26"/>
        </w:rPr>
      </w:pPr>
      <w:r w:rsidRPr="00471E70">
        <w:rPr>
          <w:b/>
          <w:sz w:val="26"/>
          <w:szCs w:val="26"/>
        </w:rPr>
        <w:t xml:space="preserve">CREDIT REPORTING </w:t>
      </w:r>
      <w:r w:rsidR="005E2F04" w:rsidRPr="00471E70">
        <w:rPr>
          <w:b/>
          <w:sz w:val="26"/>
          <w:szCs w:val="26"/>
        </w:rPr>
        <w:t>ACT</w:t>
      </w:r>
      <w:r w:rsidRPr="00471E70">
        <w:rPr>
          <w:b/>
          <w:sz w:val="26"/>
          <w:szCs w:val="26"/>
        </w:rPr>
        <w:t>, 201</w:t>
      </w:r>
      <w:r w:rsidR="00930882" w:rsidRPr="00471E70">
        <w:rPr>
          <w:b/>
          <w:sz w:val="26"/>
          <w:szCs w:val="26"/>
        </w:rPr>
        <w:t>9</w:t>
      </w:r>
    </w:p>
    <w:p w14:paraId="24171304" w14:textId="3496D19A" w:rsidR="00A3243B" w:rsidRPr="00471E70" w:rsidRDefault="00A3243B" w:rsidP="00A3243B">
      <w:pPr>
        <w:rPr>
          <w:rFonts w:eastAsia="MS Mincho"/>
          <w:b/>
          <w:sz w:val="26"/>
          <w:szCs w:val="26"/>
        </w:rPr>
      </w:pPr>
      <w:r w:rsidRPr="00471E70">
        <w:rPr>
          <w:rFonts w:eastAsia="MS Mincho"/>
          <w:b/>
          <w:sz w:val="26"/>
          <w:szCs w:val="26"/>
        </w:rPr>
        <w:t xml:space="preserve">No. </w:t>
      </w:r>
      <w:r w:rsidR="005E2F04" w:rsidRPr="00471E70">
        <w:rPr>
          <w:rFonts w:eastAsia="MS Mincho"/>
          <w:b/>
          <w:sz w:val="26"/>
          <w:szCs w:val="26"/>
        </w:rPr>
        <w:t>4</w:t>
      </w:r>
      <w:r w:rsidRPr="00471E70">
        <w:rPr>
          <w:rFonts w:eastAsia="MS Mincho"/>
          <w:b/>
          <w:sz w:val="26"/>
          <w:szCs w:val="26"/>
        </w:rPr>
        <w:t xml:space="preserve"> of </w:t>
      </w:r>
      <w:r w:rsidR="009E1A47" w:rsidRPr="00471E70">
        <w:rPr>
          <w:rFonts w:eastAsia="MS Mincho"/>
          <w:b/>
          <w:sz w:val="26"/>
          <w:szCs w:val="26"/>
        </w:rPr>
        <w:t>201</w:t>
      </w:r>
      <w:r w:rsidR="00930882" w:rsidRPr="00471E70">
        <w:rPr>
          <w:rFonts w:eastAsia="MS Mincho"/>
          <w:b/>
          <w:sz w:val="26"/>
          <w:szCs w:val="26"/>
        </w:rPr>
        <w:t>9</w:t>
      </w:r>
    </w:p>
    <w:p w14:paraId="244136DA" w14:textId="77777777" w:rsidR="00A3243B" w:rsidRPr="00471E70" w:rsidRDefault="00A3243B" w:rsidP="00040124">
      <w:pPr>
        <w:rPr>
          <w:rFonts w:eastAsia="MS Mincho"/>
          <w:b/>
          <w:sz w:val="26"/>
          <w:szCs w:val="26"/>
        </w:rPr>
      </w:pPr>
    </w:p>
    <w:p w14:paraId="74E21E16" w14:textId="77777777" w:rsidR="00533461" w:rsidRPr="00471E70" w:rsidRDefault="00533461" w:rsidP="00040124">
      <w:pPr>
        <w:rPr>
          <w:rFonts w:eastAsia="MS Mincho"/>
          <w:b/>
          <w:sz w:val="26"/>
          <w:szCs w:val="26"/>
        </w:rPr>
      </w:pPr>
    </w:p>
    <w:p w14:paraId="21A92A7B" w14:textId="77777777" w:rsidR="00E8381F" w:rsidRDefault="00040124" w:rsidP="00040124">
      <w:pPr>
        <w:rPr>
          <w:rFonts w:eastAsia="MS Mincho"/>
          <w:b/>
          <w:sz w:val="26"/>
          <w:szCs w:val="26"/>
        </w:rPr>
      </w:pPr>
      <w:r w:rsidRPr="00471E70">
        <w:rPr>
          <w:rFonts w:eastAsia="MS Mincho"/>
          <w:b/>
          <w:sz w:val="26"/>
          <w:szCs w:val="26"/>
        </w:rPr>
        <w:t>ARRANGEMENT OF SECTIONS</w:t>
      </w:r>
    </w:p>
    <w:p w14:paraId="7C6ED47A" w14:textId="77777777" w:rsidR="00471E70" w:rsidRDefault="00471E70" w:rsidP="00040124">
      <w:pPr>
        <w:rPr>
          <w:rFonts w:eastAsia="MS Mincho"/>
          <w:b/>
          <w:sz w:val="26"/>
          <w:szCs w:val="26"/>
        </w:rPr>
      </w:pPr>
    </w:p>
    <w:p w14:paraId="42DA3658" w14:textId="4863A8B5" w:rsidR="00471E70" w:rsidRPr="00471E70" w:rsidRDefault="00471E70" w:rsidP="00471E70">
      <w:pPr>
        <w:jc w:val="left"/>
        <w:rPr>
          <w:rFonts w:eastAsia="MS Mincho"/>
          <w:b/>
          <w:sz w:val="26"/>
          <w:szCs w:val="26"/>
        </w:rPr>
      </w:pPr>
      <w:r>
        <w:rPr>
          <w:rFonts w:eastAsia="MS Mincho"/>
          <w:b/>
          <w:sz w:val="26"/>
          <w:szCs w:val="26"/>
        </w:rPr>
        <w:t>SECTIONS</w:t>
      </w:r>
    </w:p>
    <w:p w14:paraId="0CEC841A" w14:textId="13577686" w:rsidR="00FE557B" w:rsidRDefault="00D07869" w:rsidP="00471E70">
      <w:pPr>
        <w:pStyle w:val="TOC1"/>
        <w:jc w:val="both"/>
        <w:rPr>
          <w:rFonts w:asciiTheme="minorHAnsi" w:eastAsiaTheme="minorEastAsia" w:hAnsiTheme="minorHAnsi" w:cstheme="minorBidi"/>
          <w:b w:val="0"/>
          <w:caps w:val="0"/>
          <w:noProof/>
        </w:rPr>
      </w:pPr>
      <w:r w:rsidRPr="0036324B">
        <w:rPr>
          <w:rFonts w:eastAsia="MS Mincho"/>
        </w:rPr>
        <w:fldChar w:fldCharType="begin"/>
      </w:r>
      <w:r w:rsidR="00040124" w:rsidRPr="0036324B">
        <w:rPr>
          <w:rFonts w:eastAsia="MS Mincho"/>
        </w:rPr>
        <w:instrText xml:space="preserve"> TOC \h \z \t "BoldCentreHead,1,Centre Italic,2,Marginal Note Rev,3,PartHead,1" </w:instrText>
      </w:r>
      <w:r w:rsidRPr="0036324B">
        <w:rPr>
          <w:rFonts w:eastAsia="MS Mincho"/>
        </w:rPr>
        <w:fldChar w:fldCharType="separate"/>
      </w:r>
      <w:hyperlink w:anchor="_Toc496095920" w:history="1">
        <w:r w:rsidR="00FE557B" w:rsidRPr="00C74758">
          <w:rPr>
            <w:rStyle w:val="Hyperlink"/>
            <w:noProof/>
          </w:rPr>
          <w:t>PART 1—Preliminary</w:t>
        </w:r>
      </w:hyperlink>
    </w:p>
    <w:p w14:paraId="68949D1A" w14:textId="343131E3" w:rsidR="00FE557B" w:rsidRDefault="00E56A86">
      <w:pPr>
        <w:pStyle w:val="TOC3"/>
        <w:rPr>
          <w:rFonts w:asciiTheme="minorHAnsi" w:eastAsiaTheme="minorEastAsia" w:hAnsiTheme="minorHAnsi" w:cstheme="minorBidi"/>
          <w:sz w:val="22"/>
        </w:rPr>
      </w:pPr>
      <w:hyperlink w:anchor="_Toc496095921" w:history="1">
        <w:r w:rsidR="00FE557B" w:rsidRPr="00C74758">
          <w:rPr>
            <w:rStyle w:val="Hyperlink"/>
          </w:rPr>
          <w:t>1</w:t>
        </w:r>
        <w:r w:rsidR="00FE557B">
          <w:rPr>
            <w:rFonts w:asciiTheme="minorHAnsi" w:eastAsiaTheme="minorEastAsia" w:hAnsiTheme="minorHAnsi" w:cstheme="minorBidi"/>
            <w:sz w:val="22"/>
          </w:rPr>
          <w:tab/>
        </w:r>
        <w:r w:rsidR="00FE557B" w:rsidRPr="00C74758">
          <w:rPr>
            <w:rStyle w:val="Hyperlink"/>
          </w:rPr>
          <w:t>Short title and commencement</w:t>
        </w:r>
      </w:hyperlink>
    </w:p>
    <w:p w14:paraId="285BEF79" w14:textId="1E21ED77" w:rsidR="00FE557B" w:rsidRDefault="00E56A86">
      <w:pPr>
        <w:pStyle w:val="TOC3"/>
        <w:rPr>
          <w:rFonts w:asciiTheme="minorHAnsi" w:eastAsiaTheme="minorEastAsia" w:hAnsiTheme="minorHAnsi" w:cstheme="minorBidi"/>
          <w:sz w:val="22"/>
        </w:rPr>
      </w:pPr>
      <w:hyperlink w:anchor="_Toc496095922" w:history="1">
        <w:r w:rsidR="00FE557B" w:rsidRPr="00C74758">
          <w:rPr>
            <w:rStyle w:val="Hyperlink"/>
            <w:rFonts w:eastAsia="MS Mincho"/>
          </w:rPr>
          <w:t>2</w:t>
        </w:r>
        <w:r w:rsidR="00FE557B">
          <w:rPr>
            <w:rFonts w:asciiTheme="minorHAnsi" w:eastAsiaTheme="minorEastAsia" w:hAnsiTheme="minorHAnsi" w:cstheme="minorBidi"/>
            <w:sz w:val="22"/>
          </w:rPr>
          <w:tab/>
        </w:r>
        <w:r w:rsidR="00FE557B" w:rsidRPr="00C74758">
          <w:rPr>
            <w:rStyle w:val="Hyperlink"/>
            <w:rFonts w:eastAsia="MS Mincho"/>
          </w:rPr>
          <w:t>Interpretation</w:t>
        </w:r>
      </w:hyperlink>
    </w:p>
    <w:p w14:paraId="69FEC68D" w14:textId="169FBB2F" w:rsidR="00FE557B" w:rsidRDefault="00E56A86" w:rsidP="00696B1D">
      <w:pPr>
        <w:pStyle w:val="TOC1"/>
        <w:jc w:val="both"/>
        <w:rPr>
          <w:rFonts w:asciiTheme="minorHAnsi" w:eastAsiaTheme="minorEastAsia" w:hAnsiTheme="minorHAnsi" w:cstheme="minorBidi"/>
          <w:b w:val="0"/>
          <w:caps w:val="0"/>
          <w:noProof/>
        </w:rPr>
      </w:pPr>
      <w:hyperlink w:anchor="_Toc496095923" w:history="1">
        <w:r w:rsidR="00FE557B" w:rsidRPr="00C74758">
          <w:rPr>
            <w:rStyle w:val="Hyperlink"/>
            <w:noProof/>
          </w:rPr>
          <w:t>PART 2—Administration</w:t>
        </w:r>
      </w:hyperlink>
    </w:p>
    <w:p w14:paraId="6E140801" w14:textId="08DCC275" w:rsidR="00FE557B" w:rsidRDefault="00E56A86">
      <w:pPr>
        <w:pStyle w:val="TOC3"/>
        <w:rPr>
          <w:rFonts w:asciiTheme="minorHAnsi" w:eastAsiaTheme="minorEastAsia" w:hAnsiTheme="minorHAnsi" w:cstheme="minorBidi"/>
          <w:sz w:val="22"/>
        </w:rPr>
      </w:pPr>
      <w:hyperlink w:anchor="_Toc496095924" w:history="1">
        <w:r w:rsidR="00FE557B" w:rsidRPr="00C74758">
          <w:rPr>
            <w:rStyle w:val="Hyperlink"/>
            <w:rFonts w:eastAsia="MS Mincho"/>
          </w:rPr>
          <w:t>3</w:t>
        </w:r>
        <w:r w:rsidR="00FE557B">
          <w:rPr>
            <w:rFonts w:asciiTheme="minorHAnsi" w:eastAsiaTheme="minorEastAsia" w:hAnsiTheme="minorHAnsi" w:cstheme="minorBidi"/>
            <w:sz w:val="22"/>
          </w:rPr>
          <w:tab/>
        </w:r>
        <w:r w:rsidR="00FE557B" w:rsidRPr="00C74758">
          <w:rPr>
            <w:rStyle w:val="Hyperlink"/>
            <w:rFonts w:eastAsia="MS Mincho"/>
          </w:rPr>
          <w:t>Powers, duties and functions of Central Bank</w:t>
        </w:r>
      </w:hyperlink>
    </w:p>
    <w:p w14:paraId="11840713" w14:textId="181CC7D1" w:rsidR="00FE557B" w:rsidRDefault="00E56A86" w:rsidP="00696B1D">
      <w:pPr>
        <w:pStyle w:val="TOC1"/>
        <w:jc w:val="both"/>
        <w:rPr>
          <w:rFonts w:asciiTheme="minorHAnsi" w:eastAsiaTheme="minorEastAsia" w:hAnsiTheme="minorHAnsi" w:cstheme="minorBidi"/>
          <w:b w:val="0"/>
          <w:caps w:val="0"/>
          <w:noProof/>
        </w:rPr>
      </w:pPr>
      <w:hyperlink w:anchor="_Toc496095925" w:history="1">
        <w:r w:rsidR="00FE557B" w:rsidRPr="00C74758">
          <w:rPr>
            <w:rStyle w:val="Hyperlink"/>
            <w:noProof/>
          </w:rPr>
          <w:t>PART 3—Licensing of Credit bureaus</w:t>
        </w:r>
      </w:hyperlink>
    </w:p>
    <w:p w14:paraId="11102F5C" w14:textId="232A5114" w:rsidR="00FE557B" w:rsidRDefault="00E56A86">
      <w:pPr>
        <w:pStyle w:val="TOC3"/>
        <w:rPr>
          <w:rFonts w:asciiTheme="minorHAnsi" w:eastAsiaTheme="minorEastAsia" w:hAnsiTheme="minorHAnsi" w:cstheme="minorBidi"/>
          <w:sz w:val="22"/>
        </w:rPr>
      </w:pPr>
      <w:hyperlink w:anchor="_Toc496095926" w:history="1">
        <w:r w:rsidR="00FE557B" w:rsidRPr="00C74758">
          <w:rPr>
            <w:rStyle w:val="Hyperlink"/>
            <w:rFonts w:eastAsia="MS Mincho"/>
          </w:rPr>
          <w:t>4</w:t>
        </w:r>
        <w:r w:rsidR="00FE557B">
          <w:rPr>
            <w:rFonts w:asciiTheme="minorHAnsi" w:eastAsiaTheme="minorEastAsia" w:hAnsiTheme="minorHAnsi" w:cstheme="minorBidi"/>
            <w:sz w:val="22"/>
          </w:rPr>
          <w:tab/>
        </w:r>
        <w:r w:rsidR="00FE557B" w:rsidRPr="00C74758">
          <w:rPr>
            <w:rStyle w:val="Hyperlink"/>
            <w:rFonts w:eastAsia="MS Mincho"/>
          </w:rPr>
          <w:t>Requirement for licence</w:t>
        </w:r>
      </w:hyperlink>
    </w:p>
    <w:p w14:paraId="34F58C87" w14:textId="29752FED" w:rsidR="00FE557B" w:rsidRDefault="00E56A86">
      <w:pPr>
        <w:pStyle w:val="TOC3"/>
        <w:rPr>
          <w:rFonts w:asciiTheme="minorHAnsi" w:eastAsiaTheme="minorEastAsia" w:hAnsiTheme="minorHAnsi" w:cstheme="minorBidi"/>
          <w:sz w:val="22"/>
        </w:rPr>
      </w:pPr>
      <w:hyperlink w:anchor="_Toc496095927" w:history="1">
        <w:r w:rsidR="00FE557B" w:rsidRPr="00C74758">
          <w:rPr>
            <w:rStyle w:val="Hyperlink"/>
            <w:rFonts w:eastAsia="MS Mincho"/>
          </w:rPr>
          <w:t>5</w:t>
        </w:r>
        <w:r w:rsidR="00FE557B">
          <w:rPr>
            <w:rFonts w:asciiTheme="minorHAnsi" w:eastAsiaTheme="minorEastAsia" w:hAnsiTheme="minorHAnsi" w:cstheme="minorBidi"/>
            <w:sz w:val="22"/>
          </w:rPr>
          <w:tab/>
        </w:r>
        <w:r w:rsidR="00FE557B" w:rsidRPr="00C74758">
          <w:rPr>
            <w:rStyle w:val="Hyperlink"/>
            <w:rFonts w:eastAsia="MS Mincho"/>
          </w:rPr>
          <w:t>Application for licence</w:t>
        </w:r>
      </w:hyperlink>
    </w:p>
    <w:p w14:paraId="4B1CE20C" w14:textId="0FBC71C4" w:rsidR="00FE557B" w:rsidRDefault="00E56A86">
      <w:pPr>
        <w:pStyle w:val="TOC3"/>
        <w:rPr>
          <w:rFonts w:asciiTheme="minorHAnsi" w:eastAsiaTheme="minorEastAsia" w:hAnsiTheme="minorHAnsi" w:cstheme="minorBidi"/>
          <w:sz w:val="22"/>
        </w:rPr>
      </w:pPr>
      <w:hyperlink w:anchor="_Toc496095928" w:history="1">
        <w:r w:rsidR="00FE557B" w:rsidRPr="00C74758">
          <w:rPr>
            <w:rStyle w:val="Hyperlink"/>
            <w:rFonts w:eastAsia="MS Mincho"/>
          </w:rPr>
          <w:t>6</w:t>
        </w:r>
        <w:r w:rsidR="00FE557B">
          <w:rPr>
            <w:rFonts w:asciiTheme="minorHAnsi" w:eastAsiaTheme="minorEastAsia" w:hAnsiTheme="minorHAnsi" w:cstheme="minorBidi"/>
            <w:sz w:val="22"/>
          </w:rPr>
          <w:tab/>
        </w:r>
        <w:r w:rsidR="00FE557B" w:rsidRPr="00C74758">
          <w:rPr>
            <w:rStyle w:val="Hyperlink"/>
            <w:rFonts w:eastAsia="MS Mincho"/>
          </w:rPr>
          <w:t>Evaluation of application</w:t>
        </w:r>
      </w:hyperlink>
    </w:p>
    <w:p w14:paraId="2E18B962" w14:textId="4B651770" w:rsidR="00FE557B" w:rsidRDefault="00E56A86">
      <w:pPr>
        <w:pStyle w:val="TOC3"/>
        <w:rPr>
          <w:rFonts w:asciiTheme="minorHAnsi" w:eastAsiaTheme="minorEastAsia" w:hAnsiTheme="minorHAnsi" w:cstheme="minorBidi"/>
          <w:sz w:val="22"/>
        </w:rPr>
      </w:pPr>
      <w:hyperlink w:anchor="_Toc496095929" w:history="1">
        <w:r w:rsidR="00FE557B" w:rsidRPr="00C74758">
          <w:rPr>
            <w:rStyle w:val="Hyperlink"/>
            <w:rFonts w:eastAsia="MS Mincho"/>
          </w:rPr>
          <w:t>7</w:t>
        </w:r>
        <w:r w:rsidR="00FE557B">
          <w:rPr>
            <w:rFonts w:asciiTheme="minorHAnsi" w:eastAsiaTheme="minorEastAsia" w:hAnsiTheme="minorHAnsi" w:cstheme="minorBidi"/>
            <w:sz w:val="22"/>
          </w:rPr>
          <w:tab/>
        </w:r>
        <w:r w:rsidR="00FE557B" w:rsidRPr="00C74758">
          <w:rPr>
            <w:rStyle w:val="Hyperlink"/>
            <w:rFonts w:eastAsia="MS Mincho"/>
          </w:rPr>
          <w:t>Grant of licence</w:t>
        </w:r>
      </w:hyperlink>
    </w:p>
    <w:p w14:paraId="058CA1F9" w14:textId="0040F61D" w:rsidR="00FE557B" w:rsidRDefault="00E56A86">
      <w:pPr>
        <w:pStyle w:val="TOC3"/>
        <w:rPr>
          <w:rFonts w:asciiTheme="minorHAnsi" w:eastAsiaTheme="minorEastAsia" w:hAnsiTheme="minorHAnsi" w:cstheme="minorBidi"/>
          <w:sz w:val="22"/>
        </w:rPr>
      </w:pPr>
      <w:hyperlink w:anchor="_Toc496095930" w:history="1">
        <w:r w:rsidR="00FE557B" w:rsidRPr="00C74758">
          <w:rPr>
            <w:rStyle w:val="Hyperlink"/>
            <w:rFonts w:eastAsia="MS Mincho"/>
          </w:rPr>
          <w:t>8</w:t>
        </w:r>
        <w:r w:rsidR="00FE557B">
          <w:rPr>
            <w:rFonts w:asciiTheme="minorHAnsi" w:eastAsiaTheme="minorEastAsia" w:hAnsiTheme="minorHAnsi" w:cstheme="minorBidi"/>
            <w:sz w:val="22"/>
          </w:rPr>
          <w:tab/>
        </w:r>
        <w:r w:rsidR="00FE557B" w:rsidRPr="00C74758">
          <w:rPr>
            <w:rStyle w:val="Hyperlink"/>
            <w:rFonts w:eastAsia="MS Mincho"/>
          </w:rPr>
          <w:t>Refusal to grant licence</w:t>
        </w:r>
      </w:hyperlink>
    </w:p>
    <w:p w14:paraId="7F2E77DD" w14:textId="572E6284" w:rsidR="00FE557B" w:rsidRDefault="00E56A86">
      <w:pPr>
        <w:pStyle w:val="TOC3"/>
        <w:rPr>
          <w:rFonts w:asciiTheme="minorHAnsi" w:eastAsiaTheme="minorEastAsia" w:hAnsiTheme="minorHAnsi" w:cstheme="minorBidi"/>
          <w:sz w:val="22"/>
        </w:rPr>
      </w:pPr>
      <w:hyperlink w:anchor="_Toc496095931" w:history="1">
        <w:r w:rsidR="00FE557B" w:rsidRPr="00C74758">
          <w:rPr>
            <w:rStyle w:val="Hyperlink"/>
            <w:rFonts w:eastAsia="MS Mincho"/>
          </w:rPr>
          <w:t>9</w:t>
        </w:r>
        <w:r w:rsidR="00FE557B">
          <w:rPr>
            <w:rFonts w:asciiTheme="minorHAnsi" w:eastAsiaTheme="minorEastAsia" w:hAnsiTheme="minorHAnsi" w:cstheme="minorBidi"/>
            <w:sz w:val="22"/>
          </w:rPr>
          <w:tab/>
        </w:r>
        <w:r w:rsidR="00FE557B" w:rsidRPr="00C74758">
          <w:rPr>
            <w:rStyle w:val="Hyperlink"/>
            <w:rFonts w:eastAsia="MS Mincho"/>
          </w:rPr>
          <w:t>Terms and conditions of licence</w:t>
        </w:r>
      </w:hyperlink>
    </w:p>
    <w:p w14:paraId="34B95225" w14:textId="298653B3" w:rsidR="00FE557B" w:rsidRDefault="00E56A86">
      <w:pPr>
        <w:pStyle w:val="TOC3"/>
        <w:rPr>
          <w:rFonts w:asciiTheme="minorHAnsi" w:eastAsiaTheme="minorEastAsia" w:hAnsiTheme="minorHAnsi" w:cstheme="minorBidi"/>
          <w:sz w:val="22"/>
        </w:rPr>
      </w:pPr>
      <w:hyperlink w:anchor="_Toc496095932" w:history="1">
        <w:r w:rsidR="00FE557B" w:rsidRPr="00C74758">
          <w:rPr>
            <w:rStyle w:val="Hyperlink"/>
            <w:rFonts w:eastAsia="MS Mincho"/>
          </w:rPr>
          <w:t>10</w:t>
        </w:r>
        <w:r w:rsidR="00FE557B">
          <w:rPr>
            <w:rFonts w:asciiTheme="minorHAnsi" w:eastAsiaTheme="minorEastAsia" w:hAnsiTheme="minorHAnsi" w:cstheme="minorBidi"/>
            <w:sz w:val="22"/>
          </w:rPr>
          <w:tab/>
        </w:r>
        <w:r w:rsidR="00FE557B" w:rsidRPr="00C74758">
          <w:rPr>
            <w:rStyle w:val="Hyperlink"/>
            <w:rFonts w:eastAsia="MS Mincho"/>
          </w:rPr>
          <w:t>Display of licence</w:t>
        </w:r>
      </w:hyperlink>
    </w:p>
    <w:p w14:paraId="44912ED5" w14:textId="39B333A3" w:rsidR="00FE557B" w:rsidRDefault="00E56A86">
      <w:pPr>
        <w:pStyle w:val="TOC3"/>
        <w:rPr>
          <w:rFonts w:asciiTheme="minorHAnsi" w:eastAsiaTheme="minorEastAsia" w:hAnsiTheme="minorHAnsi" w:cstheme="minorBidi"/>
          <w:sz w:val="22"/>
        </w:rPr>
      </w:pPr>
      <w:hyperlink w:anchor="_Toc496095933" w:history="1">
        <w:r w:rsidR="00FE557B" w:rsidRPr="00C74758">
          <w:rPr>
            <w:rStyle w:val="Hyperlink"/>
            <w:rFonts w:eastAsia="MS Mincho"/>
          </w:rPr>
          <w:t>11</w:t>
        </w:r>
        <w:r w:rsidR="00FE557B">
          <w:rPr>
            <w:rFonts w:asciiTheme="minorHAnsi" w:eastAsiaTheme="minorEastAsia" w:hAnsiTheme="minorHAnsi" w:cstheme="minorBidi"/>
            <w:sz w:val="22"/>
          </w:rPr>
          <w:tab/>
        </w:r>
        <w:r w:rsidR="00FE557B" w:rsidRPr="00C74758">
          <w:rPr>
            <w:rStyle w:val="Hyperlink"/>
            <w:rFonts w:eastAsia="MS Mincho"/>
          </w:rPr>
          <w:t>Restrictions on transfer of licence, etc.</w:t>
        </w:r>
      </w:hyperlink>
      <w:r w:rsidR="00BB2B81">
        <w:rPr>
          <w:rFonts w:asciiTheme="minorHAnsi" w:eastAsiaTheme="minorEastAsia" w:hAnsiTheme="minorHAnsi" w:cstheme="minorBidi"/>
          <w:sz w:val="22"/>
        </w:rPr>
        <w:t xml:space="preserve"> </w:t>
      </w:r>
    </w:p>
    <w:p w14:paraId="10BE6F9B" w14:textId="2AD0C656" w:rsidR="00FE557B" w:rsidRDefault="00E56A86">
      <w:pPr>
        <w:pStyle w:val="TOC3"/>
        <w:rPr>
          <w:rFonts w:asciiTheme="minorHAnsi" w:eastAsiaTheme="minorEastAsia" w:hAnsiTheme="minorHAnsi" w:cstheme="minorBidi"/>
          <w:sz w:val="22"/>
        </w:rPr>
      </w:pPr>
      <w:hyperlink w:anchor="_Toc496095934" w:history="1">
        <w:r w:rsidR="00FE557B" w:rsidRPr="00C74758">
          <w:rPr>
            <w:rStyle w:val="Hyperlink"/>
            <w:rFonts w:eastAsia="MS Mincho"/>
          </w:rPr>
          <w:t>12</w:t>
        </w:r>
        <w:r w:rsidR="00FE557B">
          <w:rPr>
            <w:rFonts w:asciiTheme="minorHAnsi" w:eastAsiaTheme="minorEastAsia" w:hAnsiTheme="minorHAnsi" w:cstheme="minorBidi"/>
            <w:sz w:val="22"/>
          </w:rPr>
          <w:tab/>
        </w:r>
        <w:r w:rsidR="00FE557B" w:rsidRPr="00C74758">
          <w:rPr>
            <w:rStyle w:val="Hyperlink"/>
            <w:rFonts w:eastAsia="MS Mincho"/>
          </w:rPr>
          <w:t>Restrictions on employment of certain persons</w:t>
        </w:r>
      </w:hyperlink>
    </w:p>
    <w:p w14:paraId="74CC590F" w14:textId="2655AE15" w:rsidR="00FE557B" w:rsidRDefault="00E56A86">
      <w:pPr>
        <w:pStyle w:val="TOC3"/>
        <w:rPr>
          <w:rFonts w:asciiTheme="minorHAnsi" w:eastAsiaTheme="minorEastAsia" w:hAnsiTheme="minorHAnsi" w:cstheme="minorBidi"/>
          <w:sz w:val="22"/>
        </w:rPr>
      </w:pPr>
      <w:hyperlink w:anchor="_Toc496095935" w:history="1">
        <w:r w:rsidR="00FE557B" w:rsidRPr="00C74758">
          <w:rPr>
            <w:rStyle w:val="Hyperlink"/>
            <w:rFonts w:eastAsia="MS Mincho"/>
          </w:rPr>
          <w:t>13</w:t>
        </w:r>
        <w:r w:rsidR="00FE557B">
          <w:rPr>
            <w:rFonts w:asciiTheme="minorHAnsi" w:eastAsiaTheme="minorEastAsia" w:hAnsiTheme="minorHAnsi" w:cstheme="minorBidi"/>
            <w:sz w:val="22"/>
          </w:rPr>
          <w:tab/>
        </w:r>
        <w:r w:rsidR="00FE557B" w:rsidRPr="00C74758">
          <w:rPr>
            <w:rStyle w:val="Hyperlink"/>
            <w:rFonts w:eastAsia="MS Mincho"/>
          </w:rPr>
          <w:t>Payment of fees</w:t>
        </w:r>
      </w:hyperlink>
    </w:p>
    <w:p w14:paraId="5E8186CA" w14:textId="348648F2" w:rsidR="00FE557B" w:rsidRDefault="00E56A86">
      <w:pPr>
        <w:pStyle w:val="TOC3"/>
        <w:rPr>
          <w:rFonts w:asciiTheme="minorHAnsi" w:eastAsiaTheme="minorEastAsia" w:hAnsiTheme="minorHAnsi" w:cstheme="minorBidi"/>
          <w:sz w:val="22"/>
        </w:rPr>
      </w:pPr>
      <w:hyperlink w:anchor="_Toc496095936" w:history="1">
        <w:r w:rsidR="00FE557B" w:rsidRPr="00C74758">
          <w:rPr>
            <w:rStyle w:val="Hyperlink"/>
            <w:rFonts w:eastAsia="MS Mincho"/>
          </w:rPr>
          <w:t>14</w:t>
        </w:r>
        <w:r w:rsidR="00FE557B">
          <w:rPr>
            <w:rFonts w:asciiTheme="minorHAnsi" w:eastAsiaTheme="minorEastAsia" w:hAnsiTheme="minorHAnsi" w:cstheme="minorBidi"/>
            <w:sz w:val="22"/>
          </w:rPr>
          <w:tab/>
        </w:r>
        <w:r w:rsidR="00FE557B" w:rsidRPr="00C74758">
          <w:rPr>
            <w:rStyle w:val="Hyperlink"/>
            <w:rFonts w:eastAsia="MS Mincho"/>
          </w:rPr>
          <w:t>Material change in circumstances affecting credit bureau, etc.</w:t>
        </w:r>
      </w:hyperlink>
      <w:r w:rsidR="00BD525B">
        <w:rPr>
          <w:rFonts w:asciiTheme="minorHAnsi" w:eastAsiaTheme="minorEastAsia" w:hAnsiTheme="minorHAnsi" w:cstheme="minorBidi"/>
          <w:sz w:val="22"/>
        </w:rPr>
        <w:t xml:space="preserve"> </w:t>
      </w:r>
    </w:p>
    <w:p w14:paraId="2A1CD46B" w14:textId="1EA94DB3" w:rsidR="00FE557B" w:rsidRDefault="00BD525B">
      <w:pPr>
        <w:pStyle w:val="TOC3"/>
        <w:rPr>
          <w:rFonts w:asciiTheme="minorHAnsi" w:eastAsiaTheme="minorEastAsia" w:hAnsiTheme="minorHAnsi" w:cstheme="minorBidi"/>
          <w:sz w:val="22"/>
        </w:rPr>
      </w:pPr>
      <w:hyperlink w:anchor="_Toc496095937" w:history="1">
        <w:r w:rsidR="00FE557B" w:rsidRPr="00C74758">
          <w:rPr>
            <w:rStyle w:val="Hyperlink"/>
            <w:rFonts w:eastAsia="MS Mincho"/>
          </w:rPr>
          <w:t>15</w:t>
        </w:r>
        <w:r w:rsidR="00FE557B">
          <w:rPr>
            <w:rFonts w:asciiTheme="minorHAnsi" w:eastAsiaTheme="minorEastAsia" w:hAnsiTheme="minorHAnsi" w:cstheme="minorBidi"/>
            <w:sz w:val="22"/>
          </w:rPr>
          <w:tab/>
        </w:r>
        <w:r w:rsidR="00FE557B" w:rsidRPr="00C74758">
          <w:rPr>
            <w:rStyle w:val="Hyperlink"/>
            <w:rFonts w:eastAsia="MS Mincho"/>
          </w:rPr>
          <w:t>Suspension</w:t>
        </w:r>
        <w:r w:rsidR="006413C1">
          <w:rPr>
            <w:rStyle w:val="Hyperlink"/>
            <w:rFonts w:eastAsia="MS Mincho"/>
          </w:rPr>
          <w:t xml:space="preserve"> and revocation of licence</w:t>
        </w:r>
      </w:hyperlink>
    </w:p>
    <w:p w14:paraId="2F0DC8F7" w14:textId="2EC66A2C" w:rsidR="00FE557B" w:rsidRDefault="00BD525B">
      <w:pPr>
        <w:pStyle w:val="TOC3"/>
        <w:rPr>
          <w:rFonts w:asciiTheme="minorHAnsi" w:eastAsiaTheme="minorEastAsia" w:hAnsiTheme="minorHAnsi" w:cstheme="minorBidi"/>
          <w:sz w:val="22"/>
        </w:rPr>
      </w:pPr>
      <w:hyperlink w:anchor="_Toc496095938" w:history="1">
        <w:r w:rsidR="00FE557B" w:rsidRPr="00C74758">
          <w:rPr>
            <w:rStyle w:val="Hyperlink"/>
            <w:rFonts w:eastAsia="MS Mincho"/>
          </w:rPr>
          <w:t>16</w:t>
        </w:r>
        <w:r w:rsidR="00FE557B">
          <w:rPr>
            <w:rFonts w:asciiTheme="minorHAnsi" w:eastAsiaTheme="minorEastAsia" w:hAnsiTheme="minorHAnsi" w:cstheme="minorBidi"/>
            <w:sz w:val="22"/>
          </w:rPr>
          <w:tab/>
        </w:r>
        <w:r w:rsidR="00FE557B" w:rsidRPr="00C74758">
          <w:rPr>
            <w:rStyle w:val="Hyperlink"/>
            <w:rFonts w:eastAsia="MS Mincho"/>
          </w:rPr>
          <w:t>Publication of grant of licences, etc.</w:t>
        </w:r>
      </w:hyperlink>
      <w:r w:rsidR="00E56A86">
        <w:rPr>
          <w:rFonts w:asciiTheme="minorHAnsi" w:eastAsiaTheme="minorEastAsia" w:hAnsiTheme="minorHAnsi" w:cstheme="minorBidi"/>
          <w:sz w:val="22"/>
        </w:rPr>
        <w:t xml:space="preserve"> </w:t>
      </w:r>
    </w:p>
    <w:p w14:paraId="3EE37922" w14:textId="0CE3F540" w:rsidR="00FE557B" w:rsidRDefault="00E56A86" w:rsidP="00E56A86">
      <w:pPr>
        <w:pStyle w:val="TOC1"/>
        <w:jc w:val="both"/>
        <w:rPr>
          <w:rFonts w:asciiTheme="minorHAnsi" w:eastAsiaTheme="minorEastAsia" w:hAnsiTheme="minorHAnsi" w:cstheme="minorBidi"/>
          <w:b w:val="0"/>
          <w:caps w:val="0"/>
          <w:noProof/>
        </w:rPr>
      </w:pPr>
      <w:hyperlink w:anchor="_Toc496095939" w:history="1">
        <w:r w:rsidR="00FE557B" w:rsidRPr="00C74758">
          <w:rPr>
            <w:rStyle w:val="Hyperlink"/>
            <w:noProof/>
          </w:rPr>
          <w:t>PART 4—Credit Reporting</w:t>
        </w:r>
      </w:hyperlink>
    </w:p>
    <w:p w14:paraId="37AAD92E" w14:textId="204454DF" w:rsidR="00FE557B" w:rsidRDefault="00E56A86">
      <w:pPr>
        <w:pStyle w:val="TOC3"/>
        <w:rPr>
          <w:rFonts w:asciiTheme="minorHAnsi" w:eastAsiaTheme="minorEastAsia" w:hAnsiTheme="minorHAnsi" w:cstheme="minorBidi"/>
          <w:sz w:val="22"/>
        </w:rPr>
      </w:pPr>
      <w:hyperlink w:anchor="_Toc496095940" w:history="1">
        <w:r w:rsidR="00FE557B" w:rsidRPr="00C74758">
          <w:rPr>
            <w:rStyle w:val="Hyperlink"/>
            <w:rFonts w:eastAsia="MS Mincho"/>
          </w:rPr>
          <w:t>17</w:t>
        </w:r>
        <w:r w:rsidR="00FE557B">
          <w:rPr>
            <w:rFonts w:asciiTheme="minorHAnsi" w:eastAsiaTheme="minorEastAsia" w:hAnsiTheme="minorHAnsi" w:cstheme="minorBidi"/>
            <w:sz w:val="22"/>
          </w:rPr>
          <w:tab/>
        </w:r>
        <w:r w:rsidR="00FE557B" w:rsidRPr="00C74758">
          <w:rPr>
            <w:rStyle w:val="Hyperlink"/>
            <w:rFonts w:eastAsia="MS Mincho"/>
          </w:rPr>
          <w:t>Activities of credit bureau</w:t>
        </w:r>
      </w:hyperlink>
    </w:p>
    <w:p w14:paraId="305A8CA8" w14:textId="7878A076" w:rsidR="00FE557B" w:rsidRDefault="00E56A86">
      <w:pPr>
        <w:pStyle w:val="TOC3"/>
        <w:rPr>
          <w:rFonts w:asciiTheme="minorHAnsi" w:eastAsiaTheme="minorEastAsia" w:hAnsiTheme="minorHAnsi" w:cstheme="minorBidi"/>
          <w:sz w:val="22"/>
        </w:rPr>
      </w:pPr>
      <w:hyperlink w:anchor="_Toc496095941" w:history="1">
        <w:r w:rsidR="00FE557B" w:rsidRPr="00C74758">
          <w:rPr>
            <w:rStyle w:val="Hyperlink"/>
            <w:rFonts w:eastAsia="MS Mincho"/>
          </w:rPr>
          <w:t>18</w:t>
        </w:r>
        <w:r w:rsidR="00FE557B">
          <w:rPr>
            <w:rFonts w:asciiTheme="minorHAnsi" w:eastAsiaTheme="minorEastAsia" w:hAnsiTheme="minorHAnsi" w:cstheme="minorBidi"/>
            <w:sz w:val="22"/>
          </w:rPr>
          <w:tab/>
        </w:r>
        <w:r w:rsidR="00FE557B" w:rsidRPr="00C74758">
          <w:rPr>
            <w:rStyle w:val="Hyperlink"/>
            <w:rFonts w:eastAsia="MS Mincho"/>
          </w:rPr>
          <w:t>Requirement for consent</w:t>
        </w:r>
      </w:hyperlink>
    </w:p>
    <w:p w14:paraId="1CD2E5CC" w14:textId="46B0CA93" w:rsidR="00FE557B" w:rsidRDefault="00E56A86">
      <w:pPr>
        <w:pStyle w:val="TOC3"/>
        <w:rPr>
          <w:rFonts w:asciiTheme="minorHAnsi" w:eastAsiaTheme="minorEastAsia" w:hAnsiTheme="minorHAnsi" w:cstheme="minorBidi"/>
          <w:sz w:val="22"/>
        </w:rPr>
      </w:pPr>
      <w:hyperlink w:anchor="_Toc496095942" w:history="1">
        <w:r w:rsidR="00FE557B" w:rsidRPr="00C74758">
          <w:rPr>
            <w:rStyle w:val="Hyperlink"/>
            <w:rFonts w:eastAsia="MS Mincho"/>
          </w:rPr>
          <w:t>19</w:t>
        </w:r>
        <w:r w:rsidR="00FE557B">
          <w:rPr>
            <w:rFonts w:asciiTheme="minorHAnsi" w:eastAsiaTheme="minorEastAsia" w:hAnsiTheme="minorHAnsi" w:cstheme="minorBidi"/>
            <w:sz w:val="22"/>
          </w:rPr>
          <w:tab/>
        </w:r>
        <w:r w:rsidR="00FE557B" w:rsidRPr="00C74758">
          <w:rPr>
            <w:rStyle w:val="Hyperlink"/>
            <w:rFonts w:eastAsia="MS Mincho"/>
          </w:rPr>
          <w:t>Credit reports</w:t>
        </w:r>
      </w:hyperlink>
    </w:p>
    <w:p w14:paraId="61C671A3" w14:textId="07583F0D" w:rsidR="00FE557B" w:rsidRDefault="00E56A86">
      <w:pPr>
        <w:pStyle w:val="TOC3"/>
        <w:rPr>
          <w:rFonts w:asciiTheme="minorHAnsi" w:eastAsiaTheme="minorEastAsia" w:hAnsiTheme="minorHAnsi" w:cstheme="minorBidi"/>
          <w:sz w:val="22"/>
        </w:rPr>
      </w:pPr>
      <w:hyperlink w:anchor="_Toc496095943" w:history="1">
        <w:r w:rsidR="00FE557B" w:rsidRPr="00C74758">
          <w:rPr>
            <w:rStyle w:val="Hyperlink"/>
            <w:rFonts w:eastAsia="MS Mincho"/>
          </w:rPr>
          <w:t>20</w:t>
        </w:r>
        <w:r w:rsidR="00FE557B">
          <w:rPr>
            <w:rFonts w:asciiTheme="minorHAnsi" w:eastAsiaTheme="minorEastAsia" w:hAnsiTheme="minorHAnsi" w:cstheme="minorBidi"/>
            <w:sz w:val="22"/>
          </w:rPr>
          <w:tab/>
        </w:r>
        <w:r w:rsidR="00FE557B" w:rsidRPr="00C74758">
          <w:rPr>
            <w:rStyle w:val="Hyperlink"/>
            <w:rFonts w:eastAsia="MS Mincho"/>
          </w:rPr>
          <w:t>Permissible purposes</w:t>
        </w:r>
      </w:hyperlink>
    </w:p>
    <w:p w14:paraId="150272B4" w14:textId="5F777A70" w:rsidR="00FE557B" w:rsidRDefault="00E56A86">
      <w:pPr>
        <w:pStyle w:val="TOC3"/>
        <w:rPr>
          <w:rFonts w:asciiTheme="minorHAnsi" w:eastAsiaTheme="minorEastAsia" w:hAnsiTheme="minorHAnsi" w:cstheme="minorBidi"/>
          <w:sz w:val="22"/>
        </w:rPr>
      </w:pPr>
      <w:hyperlink w:anchor="_Toc496095944" w:history="1">
        <w:r w:rsidR="00FE557B" w:rsidRPr="00C74758">
          <w:rPr>
            <w:rStyle w:val="Hyperlink"/>
            <w:rFonts w:eastAsia="MS Mincho"/>
          </w:rPr>
          <w:t>21</w:t>
        </w:r>
        <w:r w:rsidR="00FE557B">
          <w:rPr>
            <w:rFonts w:asciiTheme="minorHAnsi" w:eastAsiaTheme="minorEastAsia" w:hAnsiTheme="minorHAnsi" w:cstheme="minorBidi"/>
            <w:sz w:val="22"/>
          </w:rPr>
          <w:tab/>
        </w:r>
        <w:r w:rsidR="00FE557B" w:rsidRPr="00C74758">
          <w:rPr>
            <w:rStyle w:val="Hyperlink"/>
            <w:rFonts w:eastAsia="MS Mincho"/>
          </w:rPr>
          <w:t>Data management and quality control</w:t>
        </w:r>
      </w:hyperlink>
    </w:p>
    <w:p w14:paraId="19F719DE" w14:textId="05A0F4AE" w:rsidR="00FE557B" w:rsidRDefault="00E56A86">
      <w:pPr>
        <w:pStyle w:val="TOC3"/>
        <w:rPr>
          <w:rFonts w:asciiTheme="minorHAnsi" w:eastAsiaTheme="minorEastAsia" w:hAnsiTheme="minorHAnsi" w:cstheme="minorBidi"/>
          <w:sz w:val="22"/>
        </w:rPr>
      </w:pPr>
      <w:hyperlink w:anchor="_Toc496095945" w:history="1">
        <w:r w:rsidR="00FE557B" w:rsidRPr="00C74758">
          <w:rPr>
            <w:rStyle w:val="Hyperlink"/>
            <w:rFonts w:eastAsia="MS Mincho"/>
          </w:rPr>
          <w:t>22</w:t>
        </w:r>
        <w:r w:rsidR="00FE557B">
          <w:rPr>
            <w:rFonts w:asciiTheme="minorHAnsi" w:eastAsiaTheme="minorEastAsia" w:hAnsiTheme="minorHAnsi" w:cstheme="minorBidi"/>
            <w:sz w:val="22"/>
          </w:rPr>
          <w:tab/>
        </w:r>
        <w:r w:rsidR="00FE557B" w:rsidRPr="00C74758">
          <w:rPr>
            <w:rStyle w:val="Hyperlink"/>
            <w:rFonts w:eastAsia="MS Mincho"/>
          </w:rPr>
          <w:t>Security and control measures</w:t>
        </w:r>
      </w:hyperlink>
    </w:p>
    <w:p w14:paraId="37A80F26" w14:textId="0AD77076" w:rsidR="00FE557B" w:rsidRDefault="00E56A86">
      <w:pPr>
        <w:pStyle w:val="TOC3"/>
        <w:rPr>
          <w:rFonts w:asciiTheme="minorHAnsi" w:eastAsiaTheme="minorEastAsia" w:hAnsiTheme="minorHAnsi" w:cstheme="minorBidi"/>
          <w:sz w:val="22"/>
        </w:rPr>
      </w:pPr>
      <w:hyperlink w:anchor="_Toc496095946" w:history="1">
        <w:r w:rsidR="00FE557B" w:rsidRPr="00C74758">
          <w:rPr>
            <w:rStyle w:val="Hyperlink"/>
            <w:rFonts w:eastAsia="MS Mincho"/>
          </w:rPr>
          <w:t>23</w:t>
        </w:r>
        <w:r w:rsidR="00FE557B">
          <w:rPr>
            <w:rFonts w:asciiTheme="minorHAnsi" w:eastAsiaTheme="minorEastAsia" w:hAnsiTheme="minorHAnsi" w:cstheme="minorBidi"/>
            <w:sz w:val="22"/>
          </w:rPr>
          <w:tab/>
        </w:r>
        <w:r w:rsidR="00FE557B" w:rsidRPr="00C74758">
          <w:rPr>
            <w:rStyle w:val="Hyperlink"/>
            <w:rFonts w:eastAsia="MS Mincho"/>
          </w:rPr>
          <w:t>Data subjects’ rights of access and correction</w:t>
        </w:r>
      </w:hyperlink>
    </w:p>
    <w:p w14:paraId="4559F2CE" w14:textId="060209A8" w:rsidR="00FE557B" w:rsidRDefault="00E56A86">
      <w:pPr>
        <w:pStyle w:val="TOC3"/>
      </w:pPr>
      <w:hyperlink w:anchor="_Toc496095947" w:history="1">
        <w:r w:rsidR="00FE557B" w:rsidRPr="00C74758">
          <w:rPr>
            <w:rStyle w:val="Hyperlink"/>
            <w:rFonts w:eastAsia="MS Mincho"/>
          </w:rPr>
          <w:t>24</w:t>
        </w:r>
        <w:r w:rsidR="00FE557B">
          <w:rPr>
            <w:rFonts w:asciiTheme="minorHAnsi" w:eastAsiaTheme="minorEastAsia" w:hAnsiTheme="minorHAnsi" w:cstheme="minorBidi"/>
            <w:sz w:val="22"/>
          </w:rPr>
          <w:tab/>
        </w:r>
        <w:r w:rsidR="00FE557B" w:rsidRPr="00C74758">
          <w:rPr>
            <w:rStyle w:val="Hyperlink"/>
            <w:rFonts w:eastAsia="MS Mincho"/>
          </w:rPr>
          <w:t>Duty to maintain records and credit information</w:t>
        </w:r>
      </w:hyperlink>
    </w:p>
    <w:p w14:paraId="532260A7" w14:textId="033159F2" w:rsidR="00B17FFE" w:rsidRDefault="00B17FFE" w:rsidP="00B17FFE">
      <w:pPr>
        <w:pStyle w:val="OneLineSpaceAct"/>
        <w:jc w:val="left"/>
        <w:rPr>
          <w:b/>
        </w:rPr>
      </w:pPr>
      <w:r>
        <w:rPr>
          <w:rFonts w:eastAsia="MS Mincho"/>
        </w:rPr>
        <w:lastRenderedPageBreak/>
        <w:t xml:space="preserve">MONTSERRAT 2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w:t>
      </w:r>
      <w:r>
        <w:rPr>
          <w:rFonts w:eastAsia="MS Mincho"/>
          <w:szCs w:val="24"/>
        </w:rPr>
        <w:t>4</w:t>
      </w:r>
      <w:r>
        <w:rPr>
          <w:rFonts w:eastAsia="MS Mincho"/>
          <w:szCs w:val="24"/>
        </w:rPr>
        <w:t xml:space="preserve"> of 2019</w:t>
      </w:r>
    </w:p>
    <w:p w14:paraId="0169CE77" w14:textId="77777777" w:rsidR="00B17FFE" w:rsidRPr="00B17FFE" w:rsidRDefault="00B17FFE" w:rsidP="00B17FFE">
      <w:pPr>
        <w:jc w:val="left"/>
        <w:rPr>
          <w:rFonts w:eastAsiaTheme="minorEastAsia"/>
          <w:lang w:val="en-US"/>
        </w:rPr>
      </w:pPr>
    </w:p>
    <w:p w14:paraId="26C4A60C" w14:textId="74393F53" w:rsidR="00FE557B" w:rsidRDefault="00E56A86">
      <w:pPr>
        <w:pStyle w:val="TOC3"/>
        <w:rPr>
          <w:rFonts w:asciiTheme="minorHAnsi" w:eastAsiaTheme="minorEastAsia" w:hAnsiTheme="minorHAnsi" w:cstheme="minorBidi"/>
          <w:sz w:val="22"/>
        </w:rPr>
      </w:pPr>
      <w:hyperlink w:anchor="_Toc496095948" w:history="1">
        <w:r w:rsidR="00FE557B" w:rsidRPr="00C74758">
          <w:rPr>
            <w:rStyle w:val="Hyperlink"/>
            <w:rFonts w:eastAsia="MS Mincho"/>
          </w:rPr>
          <w:t>25</w:t>
        </w:r>
        <w:r w:rsidR="00FE557B">
          <w:rPr>
            <w:rFonts w:asciiTheme="minorHAnsi" w:eastAsiaTheme="minorEastAsia" w:hAnsiTheme="minorHAnsi" w:cstheme="minorBidi"/>
            <w:sz w:val="22"/>
          </w:rPr>
          <w:tab/>
        </w:r>
        <w:r w:rsidR="00FE557B" w:rsidRPr="00C74758">
          <w:rPr>
            <w:rStyle w:val="Hyperlink"/>
            <w:rFonts w:eastAsia="MS Mincho"/>
          </w:rPr>
          <w:t>Restrictions regarding disclosure of data subject information.</w:t>
        </w:r>
      </w:hyperlink>
      <w:r>
        <w:rPr>
          <w:rFonts w:asciiTheme="minorHAnsi" w:eastAsiaTheme="minorEastAsia" w:hAnsiTheme="minorHAnsi" w:cstheme="minorBidi"/>
          <w:sz w:val="22"/>
        </w:rPr>
        <w:t xml:space="preserve"> </w:t>
      </w:r>
    </w:p>
    <w:p w14:paraId="6122F2B3" w14:textId="533F40EC" w:rsidR="00FE557B" w:rsidRDefault="00E56A86">
      <w:pPr>
        <w:pStyle w:val="TOC3"/>
        <w:rPr>
          <w:rFonts w:asciiTheme="minorHAnsi" w:eastAsiaTheme="minorEastAsia" w:hAnsiTheme="minorHAnsi" w:cstheme="minorBidi"/>
          <w:sz w:val="22"/>
        </w:rPr>
      </w:pPr>
      <w:hyperlink w:anchor="_Toc496095949" w:history="1">
        <w:r w:rsidR="00FE557B" w:rsidRPr="00C74758">
          <w:rPr>
            <w:rStyle w:val="Hyperlink"/>
            <w:rFonts w:eastAsia="MS Mincho"/>
          </w:rPr>
          <w:t>26</w:t>
        </w:r>
        <w:r w:rsidR="00FE557B">
          <w:rPr>
            <w:rFonts w:asciiTheme="minorHAnsi" w:eastAsiaTheme="minorEastAsia" w:hAnsiTheme="minorHAnsi" w:cstheme="minorBidi"/>
            <w:sz w:val="22"/>
          </w:rPr>
          <w:tab/>
        </w:r>
        <w:r w:rsidR="00FE557B" w:rsidRPr="00C74758">
          <w:rPr>
            <w:rStyle w:val="Hyperlink"/>
            <w:rFonts w:eastAsia="MS Mincho"/>
          </w:rPr>
          <w:t>Supplying false information prohibited</w:t>
        </w:r>
      </w:hyperlink>
    </w:p>
    <w:p w14:paraId="14C59CCA" w14:textId="3CAA7B9F" w:rsidR="00FE557B" w:rsidRDefault="00E56A86">
      <w:pPr>
        <w:pStyle w:val="TOC3"/>
        <w:rPr>
          <w:rFonts w:asciiTheme="minorHAnsi" w:eastAsiaTheme="minorEastAsia" w:hAnsiTheme="minorHAnsi" w:cstheme="minorBidi"/>
          <w:sz w:val="22"/>
        </w:rPr>
      </w:pPr>
      <w:hyperlink w:anchor="_Toc496095950" w:history="1">
        <w:r w:rsidR="00FE557B" w:rsidRPr="00C74758">
          <w:rPr>
            <w:rStyle w:val="Hyperlink"/>
            <w:rFonts w:eastAsia="MS Mincho"/>
          </w:rPr>
          <w:t>27</w:t>
        </w:r>
        <w:r w:rsidR="00FE557B">
          <w:rPr>
            <w:rFonts w:asciiTheme="minorHAnsi" w:eastAsiaTheme="minorEastAsia" w:hAnsiTheme="minorHAnsi" w:cstheme="minorBidi"/>
            <w:sz w:val="22"/>
          </w:rPr>
          <w:tab/>
        </w:r>
        <w:r w:rsidR="00FE557B" w:rsidRPr="00C74758">
          <w:rPr>
            <w:rStyle w:val="Hyperlink"/>
            <w:rFonts w:eastAsia="MS Mincho"/>
          </w:rPr>
          <w:t>Credit information providers</w:t>
        </w:r>
      </w:hyperlink>
    </w:p>
    <w:p w14:paraId="7C1CAA1A" w14:textId="73554D16" w:rsidR="00FE557B" w:rsidRDefault="00E56A86">
      <w:pPr>
        <w:pStyle w:val="TOC3"/>
        <w:rPr>
          <w:rFonts w:asciiTheme="minorHAnsi" w:eastAsiaTheme="minorEastAsia" w:hAnsiTheme="minorHAnsi" w:cstheme="minorBidi"/>
          <w:sz w:val="22"/>
        </w:rPr>
      </w:pPr>
      <w:hyperlink w:anchor="_Toc496095951" w:history="1">
        <w:r w:rsidR="00FE557B" w:rsidRPr="00C74758">
          <w:rPr>
            <w:rStyle w:val="Hyperlink"/>
            <w:rFonts w:eastAsia="MS Mincho"/>
          </w:rPr>
          <w:t>28</w:t>
        </w:r>
        <w:r w:rsidR="00FE557B">
          <w:rPr>
            <w:rFonts w:asciiTheme="minorHAnsi" w:eastAsiaTheme="minorEastAsia" w:hAnsiTheme="minorHAnsi" w:cstheme="minorBidi"/>
            <w:sz w:val="22"/>
          </w:rPr>
          <w:tab/>
        </w:r>
        <w:r w:rsidR="00FE557B" w:rsidRPr="00C74758">
          <w:rPr>
            <w:rStyle w:val="Hyperlink"/>
            <w:rFonts w:eastAsia="MS Mincho"/>
          </w:rPr>
          <w:t>Adverse actions against data subjects</w:t>
        </w:r>
      </w:hyperlink>
    </w:p>
    <w:p w14:paraId="72B6948A" w14:textId="2A7B4C64" w:rsidR="00FE557B" w:rsidRDefault="00E56A86">
      <w:pPr>
        <w:pStyle w:val="TOC3"/>
        <w:rPr>
          <w:rFonts w:asciiTheme="minorHAnsi" w:eastAsiaTheme="minorEastAsia" w:hAnsiTheme="minorHAnsi" w:cstheme="minorBidi"/>
          <w:sz w:val="22"/>
        </w:rPr>
      </w:pPr>
      <w:hyperlink w:anchor="_Toc496095952" w:history="1">
        <w:r w:rsidR="00FE557B" w:rsidRPr="00C74758">
          <w:rPr>
            <w:rStyle w:val="Hyperlink"/>
            <w:rFonts w:eastAsia="MS Mincho"/>
          </w:rPr>
          <w:t>29</w:t>
        </w:r>
        <w:r w:rsidR="00FE557B">
          <w:rPr>
            <w:rFonts w:asciiTheme="minorHAnsi" w:eastAsiaTheme="minorEastAsia" w:hAnsiTheme="minorHAnsi" w:cstheme="minorBidi"/>
            <w:sz w:val="22"/>
          </w:rPr>
          <w:tab/>
        </w:r>
        <w:r w:rsidR="00FE557B" w:rsidRPr="00C74758">
          <w:rPr>
            <w:rStyle w:val="Hyperlink"/>
            <w:rFonts w:eastAsia="MS Mincho"/>
          </w:rPr>
          <w:t>Void agreements</w:t>
        </w:r>
      </w:hyperlink>
    </w:p>
    <w:p w14:paraId="616D5DF4" w14:textId="572E547F" w:rsidR="00FE557B" w:rsidRDefault="00E56A86">
      <w:pPr>
        <w:pStyle w:val="TOC3"/>
        <w:rPr>
          <w:rFonts w:asciiTheme="minorHAnsi" w:eastAsiaTheme="minorEastAsia" w:hAnsiTheme="minorHAnsi" w:cstheme="minorBidi"/>
          <w:sz w:val="22"/>
        </w:rPr>
      </w:pPr>
      <w:hyperlink w:anchor="_Toc496095953" w:history="1">
        <w:r w:rsidR="00FE557B" w:rsidRPr="00C74758">
          <w:rPr>
            <w:rStyle w:val="Hyperlink"/>
            <w:rFonts w:eastAsia="MS Mincho"/>
          </w:rPr>
          <w:t>30</w:t>
        </w:r>
        <w:r w:rsidR="00FE557B">
          <w:rPr>
            <w:rFonts w:asciiTheme="minorHAnsi" w:eastAsiaTheme="minorEastAsia" w:hAnsiTheme="minorHAnsi" w:cstheme="minorBidi"/>
            <w:sz w:val="22"/>
          </w:rPr>
          <w:tab/>
        </w:r>
        <w:r w:rsidR="00FE557B" w:rsidRPr="00C74758">
          <w:rPr>
            <w:rStyle w:val="Hyperlink"/>
            <w:rFonts w:eastAsia="MS Mincho"/>
          </w:rPr>
          <w:t>Resolution of disputes and complaints</w:t>
        </w:r>
      </w:hyperlink>
    </w:p>
    <w:p w14:paraId="3BBA422B" w14:textId="276C6082" w:rsidR="00FE557B" w:rsidRDefault="00E56A86">
      <w:pPr>
        <w:pStyle w:val="TOC3"/>
        <w:rPr>
          <w:rFonts w:asciiTheme="minorHAnsi" w:eastAsiaTheme="minorEastAsia" w:hAnsiTheme="minorHAnsi" w:cstheme="minorBidi"/>
          <w:sz w:val="22"/>
        </w:rPr>
      </w:pPr>
      <w:hyperlink w:anchor="_Toc496095954" w:history="1">
        <w:r w:rsidR="00FE557B" w:rsidRPr="00C74758">
          <w:rPr>
            <w:rStyle w:val="Hyperlink"/>
            <w:rFonts w:eastAsia="MS Mincho"/>
          </w:rPr>
          <w:t>31</w:t>
        </w:r>
        <w:r w:rsidR="00FE557B">
          <w:rPr>
            <w:rFonts w:asciiTheme="minorHAnsi" w:eastAsiaTheme="minorEastAsia" w:hAnsiTheme="minorHAnsi" w:cstheme="minorBidi"/>
            <w:sz w:val="22"/>
          </w:rPr>
          <w:tab/>
        </w:r>
        <w:r w:rsidR="00FE557B" w:rsidRPr="00C74758">
          <w:rPr>
            <w:rStyle w:val="Hyperlink"/>
            <w:rFonts w:eastAsia="MS Mincho"/>
          </w:rPr>
          <w:t>Cross-border data flow</w:t>
        </w:r>
      </w:hyperlink>
    </w:p>
    <w:p w14:paraId="73892E01" w14:textId="03BF22F0" w:rsidR="00FE557B" w:rsidRDefault="00E56A86">
      <w:pPr>
        <w:pStyle w:val="TOC3"/>
        <w:rPr>
          <w:rFonts w:asciiTheme="minorHAnsi" w:eastAsiaTheme="minorEastAsia" w:hAnsiTheme="minorHAnsi" w:cstheme="minorBidi"/>
          <w:sz w:val="22"/>
        </w:rPr>
      </w:pPr>
      <w:hyperlink w:anchor="_Toc496095955" w:history="1">
        <w:r w:rsidR="00FE557B" w:rsidRPr="00C74758">
          <w:rPr>
            <w:rStyle w:val="Hyperlink"/>
            <w:rFonts w:eastAsia="MS Mincho"/>
          </w:rPr>
          <w:t>32</w:t>
        </w:r>
        <w:r w:rsidR="00FE557B">
          <w:rPr>
            <w:rFonts w:asciiTheme="minorHAnsi" w:eastAsiaTheme="minorEastAsia" w:hAnsiTheme="minorHAnsi" w:cstheme="minorBidi"/>
            <w:sz w:val="22"/>
          </w:rPr>
          <w:tab/>
        </w:r>
        <w:r w:rsidR="00FE557B" w:rsidRPr="00C74758">
          <w:rPr>
            <w:rStyle w:val="Hyperlink"/>
            <w:rFonts w:eastAsia="MS Mincho"/>
          </w:rPr>
          <w:t>Periodic returns</w:t>
        </w:r>
      </w:hyperlink>
    </w:p>
    <w:p w14:paraId="70B6DA04" w14:textId="56ABFE25" w:rsidR="00FE557B" w:rsidRDefault="00E56A86" w:rsidP="00E56A86">
      <w:pPr>
        <w:pStyle w:val="TOC1"/>
        <w:jc w:val="both"/>
        <w:rPr>
          <w:rFonts w:asciiTheme="minorHAnsi" w:eastAsiaTheme="minorEastAsia" w:hAnsiTheme="minorHAnsi" w:cstheme="minorBidi"/>
          <w:b w:val="0"/>
          <w:caps w:val="0"/>
          <w:noProof/>
        </w:rPr>
      </w:pPr>
      <w:hyperlink w:anchor="_Toc496095956" w:history="1">
        <w:r w:rsidR="00FE557B" w:rsidRPr="00C74758">
          <w:rPr>
            <w:rStyle w:val="Hyperlink"/>
            <w:noProof/>
          </w:rPr>
          <w:t>PART 5—Supervision by the Central Bank</w:t>
        </w:r>
      </w:hyperlink>
    </w:p>
    <w:p w14:paraId="31D6BCD2" w14:textId="1F41AAAF" w:rsidR="00FE557B" w:rsidRDefault="00E56A86">
      <w:pPr>
        <w:pStyle w:val="TOC3"/>
        <w:rPr>
          <w:rFonts w:asciiTheme="minorHAnsi" w:eastAsiaTheme="minorEastAsia" w:hAnsiTheme="minorHAnsi" w:cstheme="minorBidi"/>
          <w:sz w:val="22"/>
        </w:rPr>
      </w:pPr>
      <w:hyperlink w:anchor="_Toc496095957" w:history="1">
        <w:r w:rsidR="00FE557B" w:rsidRPr="00C74758">
          <w:rPr>
            <w:rStyle w:val="Hyperlink"/>
            <w:rFonts w:eastAsia="MS Mincho"/>
          </w:rPr>
          <w:t>33</w:t>
        </w:r>
        <w:r w:rsidR="00FE557B">
          <w:rPr>
            <w:rFonts w:asciiTheme="minorHAnsi" w:eastAsiaTheme="minorEastAsia" w:hAnsiTheme="minorHAnsi" w:cstheme="minorBidi"/>
            <w:sz w:val="22"/>
          </w:rPr>
          <w:tab/>
        </w:r>
        <w:r w:rsidR="00FE557B" w:rsidRPr="00C74758">
          <w:rPr>
            <w:rStyle w:val="Hyperlink"/>
            <w:rFonts w:eastAsia="MS Mincho"/>
          </w:rPr>
          <w:t>Information gathering powers</w:t>
        </w:r>
      </w:hyperlink>
    </w:p>
    <w:p w14:paraId="16169763" w14:textId="353DBBDD" w:rsidR="00FE557B" w:rsidRDefault="00E56A86">
      <w:pPr>
        <w:pStyle w:val="TOC3"/>
        <w:rPr>
          <w:rFonts w:asciiTheme="minorHAnsi" w:eastAsiaTheme="minorEastAsia" w:hAnsiTheme="minorHAnsi" w:cstheme="minorBidi"/>
          <w:sz w:val="22"/>
        </w:rPr>
      </w:pPr>
      <w:hyperlink w:anchor="_Toc496095958" w:history="1">
        <w:r w:rsidR="00FE557B" w:rsidRPr="00C74758">
          <w:rPr>
            <w:rStyle w:val="Hyperlink"/>
            <w:rFonts w:eastAsia="MS Mincho"/>
          </w:rPr>
          <w:t>34</w:t>
        </w:r>
        <w:r w:rsidR="00FE557B">
          <w:rPr>
            <w:rFonts w:asciiTheme="minorHAnsi" w:eastAsiaTheme="minorEastAsia" w:hAnsiTheme="minorHAnsi" w:cstheme="minorBidi"/>
            <w:sz w:val="22"/>
          </w:rPr>
          <w:tab/>
        </w:r>
        <w:r w:rsidR="00FE557B" w:rsidRPr="00C74758">
          <w:rPr>
            <w:rStyle w:val="Hyperlink"/>
            <w:rFonts w:eastAsia="MS Mincho"/>
          </w:rPr>
          <w:t>Inspections</w:t>
        </w:r>
      </w:hyperlink>
    </w:p>
    <w:p w14:paraId="7BBA754C" w14:textId="1C5CE148" w:rsidR="00FE557B" w:rsidRDefault="00E56A86">
      <w:pPr>
        <w:pStyle w:val="TOC3"/>
        <w:rPr>
          <w:rFonts w:asciiTheme="minorHAnsi" w:eastAsiaTheme="minorEastAsia" w:hAnsiTheme="minorHAnsi" w:cstheme="minorBidi"/>
          <w:sz w:val="22"/>
        </w:rPr>
      </w:pPr>
      <w:hyperlink w:anchor="_Toc496095959" w:history="1">
        <w:r w:rsidR="00FE557B" w:rsidRPr="00C74758">
          <w:rPr>
            <w:rStyle w:val="Hyperlink"/>
            <w:rFonts w:eastAsia="MS Mincho"/>
          </w:rPr>
          <w:t>35</w:t>
        </w:r>
        <w:r w:rsidR="00FE557B">
          <w:rPr>
            <w:rFonts w:asciiTheme="minorHAnsi" w:eastAsiaTheme="minorEastAsia" w:hAnsiTheme="minorHAnsi" w:cstheme="minorBidi"/>
            <w:sz w:val="22"/>
          </w:rPr>
          <w:tab/>
        </w:r>
        <w:r w:rsidR="00FE557B" w:rsidRPr="00C74758">
          <w:rPr>
            <w:rStyle w:val="Hyperlink"/>
            <w:rFonts w:eastAsia="MS Mincho"/>
          </w:rPr>
          <w:t>Entry and search of premises</w:t>
        </w:r>
      </w:hyperlink>
    </w:p>
    <w:p w14:paraId="3B32D7A0" w14:textId="323B5263" w:rsidR="00FE557B" w:rsidRDefault="00E56A86">
      <w:pPr>
        <w:pStyle w:val="TOC3"/>
        <w:rPr>
          <w:rFonts w:asciiTheme="minorHAnsi" w:eastAsiaTheme="minorEastAsia" w:hAnsiTheme="minorHAnsi" w:cstheme="minorBidi"/>
          <w:sz w:val="22"/>
        </w:rPr>
      </w:pPr>
      <w:hyperlink w:anchor="_Toc496095960" w:history="1">
        <w:r w:rsidR="00FE557B" w:rsidRPr="00C74758">
          <w:rPr>
            <w:rStyle w:val="Hyperlink"/>
            <w:rFonts w:eastAsia="MS Mincho"/>
          </w:rPr>
          <w:t>36</w:t>
        </w:r>
        <w:r w:rsidR="00FE557B">
          <w:rPr>
            <w:rFonts w:asciiTheme="minorHAnsi" w:eastAsiaTheme="minorEastAsia" w:hAnsiTheme="minorHAnsi" w:cstheme="minorBidi"/>
            <w:sz w:val="22"/>
          </w:rPr>
          <w:tab/>
        </w:r>
        <w:r w:rsidR="00FE557B" w:rsidRPr="00C74758">
          <w:rPr>
            <w:rStyle w:val="Hyperlink"/>
            <w:rFonts w:eastAsia="MS Mincho"/>
          </w:rPr>
          <w:t>Order by Central Bank</w:t>
        </w:r>
      </w:hyperlink>
    </w:p>
    <w:p w14:paraId="2886E813" w14:textId="28D46187" w:rsidR="00FE557B" w:rsidRDefault="00E56A86">
      <w:pPr>
        <w:pStyle w:val="TOC3"/>
        <w:rPr>
          <w:rFonts w:asciiTheme="minorHAnsi" w:eastAsiaTheme="minorEastAsia" w:hAnsiTheme="minorHAnsi" w:cstheme="minorBidi"/>
          <w:sz w:val="22"/>
        </w:rPr>
      </w:pPr>
      <w:hyperlink w:anchor="_Toc496095961" w:history="1">
        <w:r w:rsidR="00FE557B" w:rsidRPr="00C74758">
          <w:rPr>
            <w:rStyle w:val="Hyperlink"/>
            <w:rFonts w:eastAsia="MS Mincho"/>
          </w:rPr>
          <w:t>37</w:t>
        </w:r>
        <w:r w:rsidR="00FE557B">
          <w:rPr>
            <w:rFonts w:asciiTheme="minorHAnsi" w:eastAsiaTheme="minorEastAsia" w:hAnsiTheme="minorHAnsi" w:cstheme="minorBidi"/>
            <w:sz w:val="22"/>
          </w:rPr>
          <w:tab/>
        </w:r>
        <w:r w:rsidR="00FE557B" w:rsidRPr="00C74758">
          <w:rPr>
            <w:rStyle w:val="Hyperlink"/>
            <w:rFonts w:eastAsia="MS Mincho"/>
          </w:rPr>
          <w:t>Costs of inspections</w:t>
        </w:r>
      </w:hyperlink>
    </w:p>
    <w:p w14:paraId="5A81D74D" w14:textId="76AE4F68" w:rsidR="00FE557B" w:rsidRDefault="00E56A86">
      <w:pPr>
        <w:pStyle w:val="TOC3"/>
        <w:rPr>
          <w:rFonts w:asciiTheme="minorHAnsi" w:eastAsiaTheme="minorEastAsia" w:hAnsiTheme="minorHAnsi" w:cstheme="minorBidi"/>
          <w:sz w:val="22"/>
        </w:rPr>
      </w:pPr>
      <w:hyperlink w:anchor="_Toc496095962" w:history="1">
        <w:r w:rsidR="00FE557B" w:rsidRPr="00C74758">
          <w:rPr>
            <w:rStyle w:val="Hyperlink"/>
            <w:rFonts w:eastAsia="MS Mincho"/>
          </w:rPr>
          <w:t>38</w:t>
        </w:r>
        <w:r w:rsidR="00FE557B">
          <w:rPr>
            <w:rFonts w:asciiTheme="minorHAnsi" w:eastAsiaTheme="minorEastAsia" w:hAnsiTheme="minorHAnsi" w:cstheme="minorBidi"/>
            <w:sz w:val="22"/>
          </w:rPr>
          <w:tab/>
        </w:r>
        <w:r w:rsidR="00FE557B" w:rsidRPr="00C74758">
          <w:rPr>
            <w:rStyle w:val="Hyperlink"/>
            <w:rFonts w:eastAsia="MS Mincho"/>
          </w:rPr>
          <w:t>Auditors and annual reports</w:t>
        </w:r>
      </w:hyperlink>
    </w:p>
    <w:p w14:paraId="422D79DE" w14:textId="1829410B" w:rsidR="00FE557B" w:rsidRDefault="00E56A86">
      <w:pPr>
        <w:pStyle w:val="TOC3"/>
        <w:rPr>
          <w:rFonts w:asciiTheme="minorHAnsi" w:eastAsiaTheme="minorEastAsia" w:hAnsiTheme="minorHAnsi" w:cstheme="minorBidi"/>
          <w:sz w:val="22"/>
        </w:rPr>
      </w:pPr>
      <w:hyperlink w:anchor="_Toc496095963" w:history="1">
        <w:r w:rsidR="00FE557B" w:rsidRPr="00C74758">
          <w:rPr>
            <w:rStyle w:val="Hyperlink"/>
          </w:rPr>
          <w:t>39</w:t>
        </w:r>
        <w:r w:rsidR="00FE557B">
          <w:rPr>
            <w:rFonts w:asciiTheme="minorHAnsi" w:eastAsiaTheme="minorEastAsia" w:hAnsiTheme="minorHAnsi" w:cstheme="minorBidi"/>
            <w:sz w:val="22"/>
          </w:rPr>
          <w:tab/>
        </w:r>
        <w:r w:rsidR="00FE557B" w:rsidRPr="00C74758">
          <w:rPr>
            <w:rStyle w:val="Hyperlink"/>
          </w:rPr>
          <w:t>Court order</w:t>
        </w:r>
      </w:hyperlink>
    </w:p>
    <w:p w14:paraId="65A90BC5" w14:textId="0D5D9BEE" w:rsidR="00FE557B" w:rsidRDefault="00E56A86" w:rsidP="00B17FFE">
      <w:pPr>
        <w:pStyle w:val="TOC1"/>
        <w:jc w:val="both"/>
        <w:rPr>
          <w:rFonts w:asciiTheme="minorHAnsi" w:eastAsiaTheme="minorEastAsia" w:hAnsiTheme="minorHAnsi" w:cstheme="minorBidi"/>
          <w:b w:val="0"/>
          <w:caps w:val="0"/>
          <w:noProof/>
        </w:rPr>
      </w:pPr>
      <w:hyperlink w:anchor="_Toc496095964" w:history="1">
        <w:r w:rsidR="00FE557B" w:rsidRPr="00C74758">
          <w:rPr>
            <w:rStyle w:val="Hyperlink"/>
            <w:noProof/>
          </w:rPr>
          <w:t>PART 6—civil liability</w:t>
        </w:r>
      </w:hyperlink>
    </w:p>
    <w:p w14:paraId="21356168" w14:textId="5B33AC30" w:rsidR="00FE557B" w:rsidRDefault="00E56A86">
      <w:pPr>
        <w:pStyle w:val="TOC3"/>
        <w:rPr>
          <w:rFonts w:asciiTheme="minorHAnsi" w:eastAsiaTheme="minorEastAsia" w:hAnsiTheme="minorHAnsi" w:cstheme="minorBidi"/>
          <w:sz w:val="22"/>
        </w:rPr>
      </w:pPr>
      <w:hyperlink w:anchor="_Toc496095965" w:history="1">
        <w:r w:rsidR="00FE557B" w:rsidRPr="00C74758">
          <w:rPr>
            <w:rStyle w:val="Hyperlink"/>
            <w:rFonts w:eastAsia="MS Mincho"/>
          </w:rPr>
          <w:t>40</w:t>
        </w:r>
        <w:r w:rsidR="00FE557B">
          <w:rPr>
            <w:rFonts w:asciiTheme="minorHAnsi" w:eastAsiaTheme="minorEastAsia" w:hAnsiTheme="minorHAnsi" w:cstheme="minorBidi"/>
            <w:sz w:val="22"/>
          </w:rPr>
          <w:tab/>
        </w:r>
        <w:r w:rsidR="00FE557B" w:rsidRPr="00C74758">
          <w:rPr>
            <w:rStyle w:val="Hyperlink"/>
            <w:rFonts w:eastAsia="MS Mincho"/>
          </w:rPr>
          <w:t xml:space="preserve">Civil liability for </w:t>
        </w:r>
        <w:r w:rsidR="00041F31">
          <w:rPr>
            <w:rStyle w:val="Hyperlink"/>
            <w:rFonts w:eastAsia="MS Mincho"/>
          </w:rPr>
          <w:t xml:space="preserve">negligent </w:t>
        </w:r>
        <w:r w:rsidR="00FE557B" w:rsidRPr="00C74758">
          <w:rPr>
            <w:rStyle w:val="Hyperlink"/>
            <w:rFonts w:eastAsia="MS Mincho"/>
          </w:rPr>
          <w:t>non-compliance</w:t>
        </w:r>
      </w:hyperlink>
    </w:p>
    <w:p w14:paraId="17E68848" w14:textId="68618627" w:rsidR="00FE557B" w:rsidRDefault="00E56A86" w:rsidP="00B17FFE">
      <w:pPr>
        <w:pStyle w:val="TOC1"/>
        <w:jc w:val="both"/>
        <w:rPr>
          <w:rFonts w:asciiTheme="minorHAnsi" w:eastAsiaTheme="minorEastAsia" w:hAnsiTheme="minorHAnsi" w:cstheme="minorBidi"/>
          <w:b w:val="0"/>
          <w:caps w:val="0"/>
          <w:noProof/>
        </w:rPr>
      </w:pPr>
      <w:hyperlink w:anchor="_Toc496095966" w:history="1">
        <w:r w:rsidR="00FE557B" w:rsidRPr="00C74758">
          <w:rPr>
            <w:rStyle w:val="Hyperlink"/>
            <w:noProof/>
          </w:rPr>
          <w:t>PART 7—Credit Reporting Review Commission</w:t>
        </w:r>
      </w:hyperlink>
    </w:p>
    <w:p w14:paraId="02070029" w14:textId="00646269" w:rsidR="00FE557B" w:rsidRDefault="00E56A86">
      <w:pPr>
        <w:pStyle w:val="TOC3"/>
        <w:rPr>
          <w:rFonts w:asciiTheme="minorHAnsi" w:eastAsiaTheme="minorEastAsia" w:hAnsiTheme="minorHAnsi" w:cstheme="minorBidi"/>
          <w:sz w:val="22"/>
        </w:rPr>
      </w:pPr>
      <w:hyperlink w:anchor="_Toc496095967" w:history="1">
        <w:r w:rsidR="00FE557B" w:rsidRPr="00C74758">
          <w:rPr>
            <w:rStyle w:val="Hyperlink"/>
            <w:rFonts w:eastAsia="MS Mincho"/>
          </w:rPr>
          <w:t>41</w:t>
        </w:r>
        <w:r w:rsidR="00FE557B">
          <w:rPr>
            <w:rFonts w:asciiTheme="minorHAnsi" w:eastAsiaTheme="minorEastAsia" w:hAnsiTheme="minorHAnsi" w:cstheme="minorBidi"/>
            <w:sz w:val="22"/>
          </w:rPr>
          <w:tab/>
        </w:r>
        <w:r w:rsidR="00FE557B" w:rsidRPr="00C74758">
          <w:rPr>
            <w:rStyle w:val="Hyperlink"/>
            <w:rFonts w:eastAsia="MS Mincho"/>
          </w:rPr>
          <w:t>Appointment of Review Commission</w:t>
        </w:r>
      </w:hyperlink>
    </w:p>
    <w:p w14:paraId="619DDBBE" w14:textId="261FFA43" w:rsidR="00FE557B" w:rsidRDefault="00E56A86">
      <w:pPr>
        <w:pStyle w:val="TOC3"/>
        <w:rPr>
          <w:rFonts w:asciiTheme="minorHAnsi" w:eastAsiaTheme="minorEastAsia" w:hAnsiTheme="minorHAnsi" w:cstheme="minorBidi"/>
          <w:sz w:val="22"/>
        </w:rPr>
      </w:pPr>
      <w:hyperlink w:anchor="_Toc496095968" w:history="1">
        <w:r w:rsidR="00FE557B" w:rsidRPr="00C74758">
          <w:rPr>
            <w:rStyle w:val="Hyperlink"/>
            <w:rFonts w:eastAsia="MS Mincho"/>
          </w:rPr>
          <w:t>42</w:t>
        </w:r>
        <w:r w:rsidR="00FE557B">
          <w:rPr>
            <w:rFonts w:asciiTheme="minorHAnsi" w:eastAsiaTheme="minorEastAsia" w:hAnsiTheme="minorHAnsi" w:cstheme="minorBidi"/>
            <w:sz w:val="22"/>
          </w:rPr>
          <w:tab/>
        </w:r>
        <w:r w:rsidR="00FE557B" w:rsidRPr="00C74758">
          <w:rPr>
            <w:rStyle w:val="Hyperlink"/>
            <w:rFonts w:eastAsia="MS Mincho"/>
          </w:rPr>
          <w:t>Right to review</w:t>
        </w:r>
      </w:hyperlink>
    </w:p>
    <w:p w14:paraId="0003E05F" w14:textId="33D0A4F3" w:rsidR="00FE557B" w:rsidRDefault="00E56A86">
      <w:pPr>
        <w:pStyle w:val="TOC3"/>
        <w:rPr>
          <w:rFonts w:asciiTheme="minorHAnsi" w:eastAsiaTheme="minorEastAsia" w:hAnsiTheme="minorHAnsi" w:cstheme="minorBidi"/>
          <w:sz w:val="22"/>
        </w:rPr>
      </w:pPr>
      <w:hyperlink w:anchor="_Toc496095969" w:history="1">
        <w:r w:rsidR="00FE557B" w:rsidRPr="00C74758">
          <w:rPr>
            <w:rStyle w:val="Hyperlink"/>
            <w:rFonts w:eastAsia="MS Mincho"/>
          </w:rPr>
          <w:t>43</w:t>
        </w:r>
        <w:r w:rsidR="00FE557B">
          <w:rPr>
            <w:rFonts w:asciiTheme="minorHAnsi" w:eastAsiaTheme="minorEastAsia" w:hAnsiTheme="minorHAnsi" w:cstheme="minorBidi"/>
            <w:sz w:val="22"/>
          </w:rPr>
          <w:tab/>
        </w:r>
        <w:r w:rsidR="00FE557B" w:rsidRPr="00C74758">
          <w:rPr>
            <w:rStyle w:val="Hyperlink"/>
            <w:rFonts w:eastAsia="MS Mincho"/>
          </w:rPr>
          <w:t>Review proceedings</w:t>
        </w:r>
      </w:hyperlink>
    </w:p>
    <w:p w14:paraId="2FC3468C" w14:textId="6654C083" w:rsidR="00FE557B" w:rsidRDefault="00E56A86">
      <w:pPr>
        <w:pStyle w:val="TOC3"/>
        <w:rPr>
          <w:rFonts w:asciiTheme="minorHAnsi" w:eastAsiaTheme="minorEastAsia" w:hAnsiTheme="minorHAnsi" w:cstheme="minorBidi"/>
          <w:sz w:val="22"/>
        </w:rPr>
      </w:pPr>
      <w:hyperlink w:anchor="_Toc496095970" w:history="1">
        <w:r w:rsidR="00FE557B" w:rsidRPr="00C74758">
          <w:rPr>
            <w:rStyle w:val="Hyperlink"/>
            <w:rFonts w:eastAsia="MS Mincho"/>
          </w:rPr>
          <w:t>44</w:t>
        </w:r>
        <w:r w:rsidR="00FE557B">
          <w:rPr>
            <w:rFonts w:asciiTheme="minorHAnsi" w:eastAsiaTheme="minorEastAsia" w:hAnsiTheme="minorHAnsi" w:cstheme="minorBidi"/>
            <w:sz w:val="22"/>
          </w:rPr>
          <w:tab/>
        </w:r>
        <w:r w:rsidR="00FE557B" w:rsidRPr="00C74758">
          <w:rPr>
            <w:rStyle w:val="Hyperlink"/>
            <w:rFonts w:eastAsia="MS Mincho"/>
          </w:rPr>
          <w:t>Decisions of Review Commission</w:t>
        </w:r>
      </w:hyperlink>
    </w:p>
    <w:p w14:paraId="71763EE0" w14:textId="5C6A514E" w:rsidR="00FE557B" w:rsidRDefault="00E56A86" w:rsidP="00B17FFE">
      <w:pPr>
        <w:pStyle w:val="TOC1"/>
        <w:jc w:val="both"/>
        <w:rPr>
          <w:rFonts w:asciiTheme="minorHAnsi" w:eastAsiaTheme="minorEastAsia" w:hAnsiTheme="minorHAnsi" w:cstheme="minorBidi"/>
          <w:b w:val="0"/>
          <w:caps w:val="0"/>
          <w:noProof/>
        </w:rPr>
      </w:pPr>
      <w:hyperlink w:anchor="_Toc496095971" w:history="1">
        <w:r w:rsidR="00FE557B" w:rsidRPr="00C74758">
          <w:rPr>
            <w:rStyle w:val="Hyperlink"/>
            <w:noProof/>
          </w:rPr>
          <w:t>PART 8—Appeals</w:t>
        </w:r>
      </w:hyperlink>
    </w:p>
    <w:p w14:paraId="6057131E" w14:textId="75BE16DE" w:rsidR="00FE557B" w:rsidRDefault="00E56A86">
      <w:pPr>
        <w:pStyle w:val="TOC3"/>
        <w:rPr>
          <w:rFonts w:asciiTheme="minorHAnsi" w:eastAsiaTheme="minorEastAsia" w:hAnsiTheme="minorHAnsi" w:cstheme="minorBidi"/>
          <w:sz w:val="22"/>
        </w:rPr>
      </w:pPr>
      <w:hyperlink w:anchor="_Toc496095972" w:history="1">
        <w:r w:rsidR="00FE557B" w:rsidRPr="00C74758">
          <w:rPr>
            <w:rStyle w:val="Hyperlink"/>
            <w:rFonts w:eastAsia="MS Mincho"/>
          </w:rPr>
          <w:t>45</w:t>
        </w:r>
        <w:r w:rsidR="00FE557B">
          <w:rPr>
            <w:rFonts w:asciiTheme="minorHAnsi" w:eastAsiaTheme="minorEastAsia" w:hAnsiTheme="minorHAnsi" w:cstheme="minorBidi"/>
            <w:sz w:val="22"/>
          </w:rPr>
          <w:tab/>
        </w:r>
        <w:r w:rsidR="00FE557B" w:rsidRPr="00C74758">
          <w:rPr>
            <w:rStyle w:val="Hyperlink"/>
            <w:rFonts w:eastAsia="MS Mincho"/>
          </w:rPr>
          <w:t>Appeals to High Court</w:t>
        </w:r>
      </w:hyperlink>
    </w:p>
    <w:p w14:paraId="0785522C" w14:textId="18803451" w:rsidR="00FE557B" w:rsidRDefault="00E56A86">
      <w:pPr>
        <w:pStyle w:val="TOC3"/>
        <w:rPr>
          <w:rFonts w:asciiTheme="minorHAnsi" w:eastAsiaTheme="minorEastAsia" w:hAnsiTheme="minorHAnsi" w:cstheme="minorBidi"/>
          <w:sz w:val="22"/>
        </w:rPr>
      </w:pPr>
      <w:hyperlink w:anchor="_Toc496095973" w:history="1">
        <w:r w:rsidR="00FE557B" w:rsidRPr="00C74758">
          <w:rPr>
            <w:rStyle w:val="Hyperlink"/>
            <w:rFonts w:eastAsia="MS Mincho"/>
          </w:rPr>
          <w:t>46</w:t>
        </w:r>
        <w:r w:rsidR="00FE557B">
          <w:rPr>
            <w:rFonts w:asciiTheme="minorHAnsi" w:eastAsiaTheme="minorEastAsia" w:hAnsiTheme="minorHAnsi" w:cstheme="minorBidi"/>
            <w:sz w:val="22"/>
          </w:rPr>
          <w:tab/>
        </w:r>
        <w:r w:rsidR="00FE557B" w:rsidRPr="00C74758">
          <w:rPr>
            <w:rStyle w:val="Hyperlink"/>
            <w:rFonts w:eastAsia="MS Mincho"/>
          </w:rPr>
          <w:t>Appeals to Court of Appeal</w:t>
        </w:r>
      </w:hyperlink>
    </w:p>
    <w:p w14:paraId="20AE2785" w14:textId="0963D009" w:rsidR="00FE557B" w:rsidRDefault="00E56A86" w:rsidP="00B17FFE">
      <w:pPr>
        <w:pStyle w:val="TOC1"/>
        <w:jc w:val="both"/>
        <w:rPr>
          <w:rFonts w:asciiTheme="minorHAnsi" w:eastAsiaTheme="minorEastAsia" w:hAnsiTheme="minorHAnsi" w:cstheme="minorBidi"/>
          <w:b w:val="0"/>
          <w:caps w:val="0"/>
          <w:noProof/>
        </w:rPr>
      </w:pPr>
      <w:hyperlink w:anchor="_Toc496095974" w:history="1">
        <w:r w:rsidR="00FE557B" w:rsidRPr="00C74758">
          <w:rPr>
            <w:rStyle w:val="Hyperlink"/>
            <w:noProof/>
          </w:rPr>
          <w:t>PART 9—miscellaneous provisions</w:t>
        </w:r>
      </w:hyperlink>
    </w:p>
    <w:p w14:paraId="542EE25F" w14:textId="55309D1E" w:rsidR="00FE557B" w:rsidRDefault="00E56A86">
      <w:pPr>
        <w:pStyle w:val="TOC3"/>
        <w:rPr>
          <w:rFonts w:asciiTheme="minorHAnsi" w:eastAsiaTheme="minorEastAsia" w:hAnsiTheme="minorHAnsi" w:cstheme="minorBidi"/>
          <w:sz w:val="22"/>
        </w:rPr>
      </w:pPr>
      <w:hyperlink w:anchor="_Toc496095975" w:history="1">
        <w:r w:rsidR="00FE557B" w:rsidRPr="00C74758">
          <w:rPr>
            <w:rStyle w:val="Hyperlink"/>
            <w:rFonts w:eastAsia="MS Mincho"/>
          </w:rPr>
          <w:t>47</w:t>
        </w:r>
        <w:r w:rsidR="00FE557B">
          <w:rPr>
            <w:rFonts w:asciiTheme="minorHAnsi" w:eastAsiaTheme="minorEastAsia" w:hAnsiTheme="minorHAnsi" w:cstheme="minorBidi"/>
            <w:sz w:val="22"/>
          </w:rPr>
          <w:tab/>
        </w:r>
        <w:r w:rsidR="00FE557B" w:rsidRPr="00C74758">
          <w:rPr>
            <w:rStyle w:val="Hyperlink"/>
            <w:rFonts w:eastAsia="MS Mincho"/>
          </w:rPr>
          <w:t>Agreements with other bodies, etc</w:t>
        </w:r>
      </w:hyperlink>
    </w:p>
    <w:p w14:paraId="25AF342D" w14:textId="45087C69" w:rsidR="00FE557B" w:rsidRDefault="00E56A86">
      <w:pPr>
        <w:pStyle w:val="TOC3"/>
        <w:rPr>
          <w:rFonts w:asciiTheme="minorHAnsi" w:eastAsiaTheme="minorEastAsia" w:hAnsiTheme="minorHAnsi" w:cstheme="minorBidi"/>
          <w:sz w:val="22"/>
        </w:rPr>
      </w:pPr>
      <w:hyperlink w:anchor="_Toc496095976" w:history="1">
        <w:r w:rsidR="00FE557B" w:rsidRPr="00C74758">
          <w:rPr>
            <w:rStyle w:val="Hyperlink"/>
            <w:rFonts w:eastAsia="MS Mincho"/>
          </w:rPr>
          <w:t>48</w:t>
        </w:r>
        <w:r w:rsidR="00FE557B">
          <w:rPr>
            <w:rFonts w:asciiTheme="minorHAnsi" w:eastAsiaTheme="minorEastAsia" w:hAnsiTheme="minorHAnsi" w:cstheme="minorBidi"/>
            <w:sz w:val="22"/>
          </w:rPr>
          <w:tab/>
        </w:r>
        <w:r w:rsidR="00FE557B" w:rsidRPr="00C74758">
          <w:rPr>
            <w:rStyle w:val="Hyperlink"/>
            <w:rFonts w:eastAsia="MS Mincho"/>
          </w:rPr>
          <w:t>Confidentiality</w:t>
        </w:r>
      </w:hyperlink>
    </w:p>
    <w:p w14:paraId="4D7157C5" w14:textId="7199B34A" w:rsidR="00FE557B" w:rsidRDefault="00E56A86">
      <w:pPr>
        <w:pStyle w:val="TOC3"/>
        <w:rPr>
          <w:rFonts w:asciiTheme="minorHAnsi" w:eastAsiaTheme="minorEastAsia" w:hAnsiTheme="minorHAnsi" w:cstheme="minorBidi"/>
          <w:sz w:val="22"/>
        </w:rPr>
      </w:pPr>
      <w:hyperlink w:anchor="_Toc496095977" w:history="1">
        <w:r w:rsidR="00FE557B" w:rsidRPr="00C74758">
          <w:rPr>
            <w:rStyle w:val="Hyperlink"/>
            <w:rFonts w:eastAsia="MS Mincho"/>
          </w:rPr>
          <w:t>49</w:t>
        </w:r>
        <w:r w:rsidR="00FE557B">
          <w:rPr>
            <w:rFonts w:asciiTheme="minorHAnsi" w:eastAsiaTheme="minorEastAsia" w:hAnsiTheme="minorHAnsi" w:cstheme="minorBidi"/>
            <w:sz w:val="22"/>
          </w:rPr>
          <w:tab/>
        </w:r>
        <w:r w:rsidR="00FE557B" w:rsidRPr="00C74758">
          <w:rPr>
            <w:rStyle w:val="Hyperlink"/>
            <w:rFonts w:eastAsia="MS Mincho"/>
          </w:rPr>
          <w:t>Evidence regarding certificate of Central Bank</w:t>
        </w:r>
      </w:hyperlink>
    </w:p>
    <w:p w14:paraId="10410DF7" w14:textId="30801459" w:rsidR="00FE557B" w:rsidRDefault="00E56A86">
      <w:pPr>
        <w:pStyle w:val="TOC3"/>
        <w:rPr>
          <w:rFonts w:asciiTheme="minorHAnsi" w:eastAsiaTheme="minorEastAsia" w:hAnsiTheme="minorHAnsi" w:cstheme="minorBidi"/>
          <w:sz w:val="22"/>
        </w:rPr>
      </w:pPr>
      <w:hyperlink w:anchor="_Toc496095978" w:history="1">
        <w:r w:rsidR="00FE557B" w:rsidRPr="00C74758">
          <w:rPr>
            <w:rStyle w:val="Hyperlink"/>
            <w:rFonts w:eastAsia="MS Mincho"/>
          </w:rPr>
          <w:t>50</w:t>
        </w:r>
        <w:r w:rsidR="00FE557B">
          <w:rPr>
            <w:rFonts w:asciiTheme="minorHAnsi" w:eastAsiaTheme="minorEastAsia" w:hAnsiTheme="minorHAnsi" w:cstheme="minorBidi"/>
            <w:sz w:val="22"/>
          </w:rPr>
          <w:tab/>
        </w:r>
        <w:r w:rsidR="00FE557B" w:rsidRPr="00C74758">
          <w:rPr>
            <w:rStyle w:val="Hyperlink"/>
            <w:rFonts w:eastAsia="MS Mincho"/>
          </w:rPr>
          <w:t>General offences and penalties</w:t>
        </w:r>
      </w:hyperlink>
    </w:p>
    <w:p w14:paraId="2AC177B3" w14:textId="3C99548D" w:rsidR="00FE557B" w:rsidRDefault="00E56A86">
      <w:pPr>
        <w:pStyle w:val="TOC3"/>
        <w:rPr>
          <w:rFonts w:asciiTheme="minorHAnsi" w:eastAsiaTheme="minorEastAsia" w:hAnsiTheme="minorHAnsi" w:cstheme="minorBidi"/>
          <w:sz w:val="22"/>
        </w:rPr>
      </w:pPr>
      <w:hyperlink w:anchor="_Toc496095979" w:history="1">
        <w:r w:rsidR="00FE557B" w:rsidRPr="00C74758">
          <w:rPr>
            <w:rStyle w:val="Hyperlink"/>
            <w:rFonts w:eastAsia="MS Mincho"/>
          </w:rPr>
          <w:t>51</w:t>
        </w:r>
        <w:r w:rsidR="00FE557B">
          <w:rPr>
            <w:rFonts w:asciiTheme="minorHAnsi" w:eastAsiaTheme="minorEastAsia" w:hAnsiTheme="minorHAnsi" w:cstheme="minorBidi"/>
            <w:sz w:val="22"/>
          </w:rPr>
          <w:tab/>
        </w:r>
        <w:r w:rsidR="00FE557B" w:rsidRPr="00C74758">
          <w:rPr>
            <w:rStyle w:val="Hyperlink"/>
            <w:rFonts w:eastAsia="MS Mincho"/>
          </w:rPr>
          <w:t>Fixed penalties</w:t>
        </w:r>
      </w:hyperlink>
    </w:p>
    <w:p w14:paraId="5B19E5FE" w14:textId="614D843B" w:rsidR="00FE557B" w:rsidRDefault="00E56A86">
      <w:pPr>
        <w:pStyle w:val="TOC3"/>
        <w:rPr>
          <w:rFonts w:asciiTheme="minorHAnsi" w:eastAsiaTheme="minorEastAsia" w:hAnsiTheme="minorHAnsi" w:cstheme="minorBidi"/>
          <w:sz w:val="22"/>
        </w:rPr>
      </w:pPr>
      <w:hyperlink w:anchor="_Toc496095980" w:history="1">
        <w:r w:rsidR="00FE557B" w:rsidRPr="00C74758">
          <w:rPr>
            <w:rStyle w:val="Hyperlink"/>
            <w:rFonts w:eastAsia="MS Mincho"/>
          </w:rPr>
          <w:t>52</w:t>
        </w:r>
        <w:r w:rsidR="00FE557B">
          <w:rPr>
            <w:rFonts w:asciiTheme="minorHAnsi" w:eastAsiaTheme="minorEastAsia" w:hAnsiTheme="minorHAnsi" w:cstheme="minorBidi"/>
            <w:sz w:val="22"/>
          </w:rPr>
          <w:tab/>
        </w:r>
        <w:r w:rsidR="00FE557B" w:rsidRPr="00C74758">
          <w:rPr>
            <w:rStyle w:val="Hyperlink"/>
            <w:rFonts w:eastAsia="MS Mincho"/>
          </w:rPr>
          <w:t>Offences by credit bureau or other entity</w:t>
        </w:r>
      </w:hyperlink>
    </w:p>
    <w:p w14:paraId="0B99248F" w14:textId="75D6B18F" w:rsidR="00FE557B" w:rsidRDefault="00E56A86">
      <w:pPr>
        <w:pStyle w:val="TOC3"/>
        <w:rPr>
          <w:rFonts w:asciiTheme="minorHAnsi" w:eastAsiaTheme="minorEastAsia" w:hAnsiTheme="minorHAnsi" w:cstheme="minorBidi"/>
          <w:sz w:val="22"/>
        </w:rPr>
      </w:pPr>
      <w:hyperlink w:anchor="_Toc496095981" w:history="1">
        <w:r w:rsidR="00FE557B" w:rsidRPr="00C74758">
          <w:rPr>
            <w:rStyle w:val="Hyperlink"/>
            <w:rFonts w:eastAsia="MS Mincho"/>
          </w:rPr>
          <w:t>53</w:t>
        </w:r>
        <w:r w:rsidR="00FE557B">
          <w:rPr>
            <w:rFonts w:asciiTheme="minorHAnsi" w:eastAsiaTheme="minorEastAsia" w:hAnsiTheme="minorHAnsi" w:cstheme="minorBidi"/>
            <w:sz w:val="22"/>
          </w:rPr>
          <w:tab/>
        </w:r>
        <w:r w:rsidR="00FE557B" w:rsidRPr="00C74758">
          <w:rPr>
            <w:rStyle w:val="Hyperlink"/>
            <w:rFonts w:eastAsia="MS Mincho"/>
          </w:rPr>
          <w:t>Defences in criminal proceedings</w:t>
        </w:r>
      </w:hyperlink>
    </w:p>
    <w:p w14:paraId="0D1C28EA" w14:textId="4866AAE4" w:rsidR="00FE557B" w:rsidRDefault="00E56A86">
      <w:pPr>
        <w:pStyle w:val="TOC3"/>
        <w:rPr>
          <w:rFonts w:asciiTheme="minorHAnsi" w:eastAsiaTheme="minorEastAsia" w:hAnsiTheme="minorHAnsi" w:cstheme="minorBidi"/>
          <w:sz w:val="22"/>
        </w:rPr>
      </w:pPr>
      <w:hyperlink w:anchor="_Toc496095982" w:history="1">
        <w:r w:rsidR="00FE557B" w:rsidRPr="00C74758">
          <w:rPr>
            <w:rStyle w:val="Hyperlink"/>
            <w:rFonts w:eastAsia="MS Mincho"/>
          </w:rPr>
          <w:t>54</w:t>
        </w:r>
        <w:r w:rsidR="00FE557B">
          <w:rPr>
            <w:rFonts w:asciiTheme="minorHAnsi" w:eastAsiaTheme="minorEastAsia" w:hAnsiTheme="minorHAnsi" w:cstheme="minorBidi"/>
            <w:sz w:val="22"/>
          </w:rPr>
          <w:tab/>
        </w:r>
        <w:r w:rsidR="00FE557B" w:rsidRPr="00C74758">
          <w:rPr>
            <w:rStyle w:val="Hyperlink"/>
            <w:rFonts w:eastAsia="MS Mincho"/>
          </w:rPr>
          <w:t>Immunity</w:t>
        </w:r>
      </w:hyperlink>
    </w:p>
    <w:p w14:paraId="0C5A5DDF" w14:textId="25B6D4E8" w:rsidR="00FE557B" w:rsidRDefault="00E56A86">
      <w:pPr>
        <w:pStyle w:val="TOC3"/>
        <w:rPr>
          <w:rFonts w:asciiTheme="minorHAnsi" w:eastAsiaTheme="minorEastAsia" w:hAnsiTheme="minorHAnsi" w:cstheme="minorBidi"/>
          <w:sz w:val="22"/>
        </w:rPr>
      </w:pPr>
      <w:hyperlink w:anchor="_Toc496095983" w:history="1">
        <w:r w:rsidR="00FE557B" w:rsidRPr="00C74758">
          <w:rPr>
            <w:rStyle w:val="Hyperlink"/>
            <w:rFonts w:eastAsia="MS Mincho"/>
          </w:rPr>
          <w:t>55</w:t>
        </w:r>
        <w:r w:rsidR="00FE557B">
          <w:rPr>
            <w:rFonts w:asciiTheme="minorHAnsi" w:eastAsiaTheme="minorEastAsia" w:hAnsiTheme="minorHAnsi" w:cstheme="minorBidi"/>
            <w:sz w:val="22"/>
          </w:rPr>
          <w:tab/>
        </w:r>
        <w:r w:rsidR="00FE557B" w:rsidRPr="00C74758">
          <w:rPr>
            <w:rStyle w:val="Hyperlink"/>
            <w:rFonts w:eastAsia="MS Mincho"/>
          </w:rPr>
          <w:t>Protection of databases upon liquidation</w:t>
        </w:r>
      </w:hyperlink>
    </w:p>
    <w:p w14:paraId="01CFE4B8" w14:textId="72128738" w:rsidR="00FE557B" w:rsidRDefault="00E56A86">
      <w:pPr>
        <w:pStyle w:val="TOC3"/>
        <w:rPr>
          <w:rFonts w:asciiTheme="minorHAnsi" w:eastAsiaTheme="minorEastAsia" w:hAnsiTheme="minorHAnsi" w:cstheme="minorBidi"/>
          <w:sz w:val="22"/>
        </w:rPr>
      </w:pPr>
      <w:hyperlink w:anchor="_Toc496095984" w:history="1">
        <w:r w:rsidR="00FE557B" w:rsidRPr="00C74758">
          <w:rPr>
            <w:rStyle w:val="Hyperlink"/>
            <w:rFonts w:eastAsia="MS Mincho"/>
          </w:rPr>
          <w:t>56</w:t>
        </w:r>
        <w:r w:rsidR="00FE557B">
          <w:rPr>
            <w:rFonts w:asciiTheme="minorHAnsi" w:eastAsiaTheme="minorEastAsia" w:hAnsiTheme="minorHAnsi" w:cstheme="minorBidi"/>
            <w:sz w:val="22"/>
          </w:rPr>
          <w:tab/>
        </w:r>
        <w:r w:rsidR="00FE557B" w:rsidRPr="00C74758">
          <w:rPr>
            <w:rStyle w:val="Hyperlink"/>
            <w:rFonts w:eastAsia="MS Mincho"/>
          </w:rPr>
          <w:t>Regulations</w:t>
        </w:r>
      </w:hyperlink>
    </w:p>
    <w:p w14:paraId="1F861CDF" w14:textId="4BDA5F5C" w:rsidR="00FE557B" w:rsidRDefault="00E56A86">
      <w:pPr>
        <w:pStyle w:val="TOC3"/>
        <w:rPr>
          <w:rFonts w:asciiTheme="minorHAnsi" w:eastAsiaTheme="minorEastAsia" w:hAnsiTheme="minorHAnsi" w:cstheme="minorBidi"/>
          <w:sz w:val="22"/>
        </w:rPr>
      </w:pPr>
      <w:hyperlink w:anchor="_Toc496095985" w:history="1">
        <w:r w:rsidR="00FE557B" w:rsidRPr="00C74758">
          <w:rPr>
            <w:rStyle w:val="Hyperlink"/>
            <w:rFonts w:eastAsia="MS Mincho"/>
          </w:rPr>
          <w:t>57</w:t>
        </w:r>
        <w:r w:rsidR="00FE557B">
          <w:rPr>
            <w:rFonts w:asciiTheme="minorHAnsi" w:eastAsiaTheme="minorEastAsia" w:hAnsiTheme="minorHAnsi" w:cstheme="minorBidi"/>
            <w:sz w:val="22"/>
          </w:rPr>
          <w:tab/>
        </w:r>
        <w:r w:rsidR="00FE557B" w:rsidRPr="00C74758">
          <w:rPr>
            <w:rStyle w:val="Hyperlink"/>
            <w:rFonts w:eastAsia="MS Mincho"/>
          </w:rPr>
          <w:t>Amendment of Schedules</w:t>
        </w:r>
      </w:hyperlink>
    </w:p>
    <w:p w14:paraId="770E4910" w14:textId="13893B8B" w:rsidR="00FE557B" w:rsidRDefault="00E56A86">
      <w:pPr>
        <w:pStyle w:val="TOC3"/>
        <w:rPr>
          <w:rFonts w:asciiTheme="minorHAnsi" w:eastAsiaTheme="minorEastAsia" w:hAnsiTheme="minorHAnsi" w:cstheme="minorBidi"/>
          <w:sz w:val="22"/>
        </w:rPr>
      </w:pPr>
      <w:hyperlink w:anchor="_Toc496095986" w:history="1">
        <w:r w:rsidR="00FE557B" w:rsidRPr="00C74758">
          <w:rPr>
            <w:rStyle w:val="Hyperlink"/>
            <w:rFonts w:eastAsia="MS Mincho"/>
          </w:rPr>
          <w:t>SCHEDULE 1</w:t>
        </w:r>
      </w:hyperlink>
    </w:p>
    <w:p w14:paraId="7A15E88A" w14:textId="12BE0549" w:rsidR="00FE557B" w:rsidRDefault="00E56A86">
      <w:pPr>
        <w:pStyle w:val="TOC3"/>
        <w:rPr>
          <w:rFonts w:asciiTheme="minorHAnsi" w:eastAsiaTheme="minorEastAsia" w:hAnsiTheme="minorHAnsi" w:cstheme="minorBidi"/>
          <w:sz w:val="22"/>
        </w:rPr>
      </w:pPr>
      <w:hyperlink w:anchor="_Toc496095987" w:history="1">
        <w:r w:rsidR="00FE557B" w:rsidRPr="00C74758">
          <w:rPr>
            <w:rStyle w:val="Hyperlink"/>
            <w:rFonts w:eastAsia="MS Mincho"/>
            <w:caps/>
          </w:rPr>
          <w:t>Schedule 2</w:t>
        </w:r>
      </w:hyperlink>
    </w:p>
    <w:p w14:paraId="011C6355" w14:textId="4E7750D5" w:rsidR="00A9651A" w:rsidRPr="0036324B" w:rsidRDefault="00D07869">
      <w:pPr>
        <w:pStyle w:val="Arrangement"/>
        <w:rPr>
          <w:rFonts w:eastAsia="MS Mincho"/>
        </w:rPr>
      </w:pPr>
      <w:r w:rsidRPr="0036324B">
        <w:rPr>
          <w:rFonts w:eastAsia="MS Mincho"/>
          <w:sz w:val="24"/>
          <w:szCs w:val="22"/>
          <w:lang w:val="en-US"/>
        </w:rPr>
        <w:fldChar w:fldCharType="end"/>
      </w:r>
    </w:p>
    <w:p w14:paraId="391B5CF1" w14:textId="77777777" w:rsidR="00E8381F" w:rsidRPr="0036324B" w:rsidRDefault="00E8381F">
      <w:pPr>
        <w:pStyle w:val="Arrangement"/>
        <w:ind w:left="0" w:firstLine="0"/>
        <w:rPr>
          <w:rFonts w:eastAsia="MS Mincho"/>
        </w:rPr>
        <w:sectPr w:rsidR="00E8381F" w:rsidRPr="0036324B" w:rsidSect="00092175">
          <w:headerReference w:type="even" r:id="rId9"/>
          <w:type w:val="oddPage"/>
          <w:pgSz w:w="12240" w:h="15840" w:code="1"/>
          <w:pgMar w:top="1440" w:right="2160" w:bottom="1440" w:left="2160" w:header="1008" w:footer="1440" w:gutter="0"/>
          <w:cols w:space="720"/>
          <w:titlePg/>
          <w:docGrid w:linePitch="360"/>
        </w:sectPr>
      </w:pPr>
    </w:p>
    <w:p w14:paraId="69C951B5" w14:textId="77777777" w:rsidR="001F7BA2" w:rsidRDefault="00230B78" w:rsidP="00C76FAD">
      <w:pPr>
        <w:pStyle w:val="Arrangement"/>
        <w:tabs>
          <w:tab w:val="left" w:pos="2745"/>
        </w:tabs>
        <w:ind w:left="0" w:firstLine="0"/>
        <w:rPr>
          <w:rFonts w:eastAsia="MS Mincho"/>
        </w:rPr>
      </w:pPr>
      <w:r w:rsidRPr="0036324B">
        <w:rPr>
          <w:rFonts w:eastAsia="MS Mincho"/>
        </w:rPr>
        <w:lastRenderedPageBreak/>
        <w:tab/>
      </w:r>
    </w:p>
    <w:p w14:paraId="07BE9869" w14:textId="77777777" w:rsidR="00E8381F" w:rsidRDefault="00E8381F" w:rsidP="00C76FAD">
      <w:pPr>
        <w:pStyle w:val="Arrangement"/>
        <w:tabs>
          <w:tab w:val="left" w:pos="2745"/>
        </w:tabs>
        <w:ind w:left="0" w:firstLine="0"/>
        <w:rPr>
          <w:rFonts w:eastAsia="MS Mincho"/>
        </w:rPr>
      </w:pPr>
    </w:p>
    <w:p w14:paraId="3AF9FFC6" w14:textId="77777777" w:rsidR="00092175" w:rsidRDefault="00092175" w:rsidP="00C76FAD">
      <w:pPr>
        <w:pStyle w:val="Arrangement"/>
        <w:tabs>
          <w:tab w:val="left" w:pos="2745"/>
        </w:tabs>
        <w:ind w:left="0" w:firstLine="0"/>
        <w:rPr>
          <w:rFonts w:eastAsia="MS Mincho"/>
        </w:rPr>
      </w:pPr>
    </w:p>
    <w:p w14:paraId="528C731C" w14:textId="36F7B955" w:rsidR="00D542B8" w:rsidRDefault="00D542B8" w:rsidP="00D542B8">
      <w:pPr>
        <w:tabs>
          <w:tab w:val="right" w:pos="1710"/>
          <w:tab w:val="decimal" w:pos="2070"/>
          <w:tab w:val="decimal" w:pos="5940"/>
        </w:tabs>
        <w:jc w:val="left"/>
        <w:rPr>
          <w:szCs w:val="24"/>
        </w:rPr>
      </w:pPr>
      <w:r>
        <w:rPr>
          <w:szCs w:val="24"/>
        </w:rPr>
        <w:lastRenderedPageBreak/>
        <w:t xml:space="preserve">No. 4 of 2019 </w:t>
      </w:r>
      <w:r>
        <w:rPr>
          <w:szCs w:val="24"/>
        </w:rPr>
        <w:tab/>
      </w:r>
      <w:r>
        <w:rPr>
          <w:szCs w:val="24"/>
        </w:rPr>
        <w:tab/>
        <w:t xml:space="preserve">              Credit Reporting Act 2019</w:t>
      </w:r>
      <w:r>
        <w:rPr>
          <w:szCs w:val="24"/>
        </w:rPr>
        <w:tab/>
      </w:r>
      <w:r>
        <w:rPr>
          <w:szCs w:val="24"/>
        </w:rPr>
        <w:tab/>
        <w:t xml:space="preserve">MONTSERRAT </w:t>
      </w:r>
      <w:r>
        <w:rPr>
          <w:szCs w:val="24"/>
        </w:rPr>
        <w:t>3</w:t>
      </w:r>
    </w:p>
    <w:p w14:paraId="483F1439" w14:textId="77777777" w:rsidR="00D542B8" w:rsidRPr="00D542B8" w:rsidRDefault="00D542B8" w:rsidP="00D542B8">
      <w:pPr>
        <w:tabs>
          <w:tab w:val="right" w:pos="1710"/>
          <w:tab w:val="decimal" w:pos="2070"/>
          <w:tab w:val="decimal" w:pos="5940"/>
        </w:tabs>
        <w:jc w:val="left"/>
        <w:rPr>
          <w:b/>
          <w:sz w:val="26"/>
          <w:szCs w:val="26"/>
        </w:rPr>
      </w:pPr>
    </w:p>
    <w:p w14:paraId="5F96D305" w14:textId="77777777" w:rsidR="00E8381F" w:rsidRPr="00D542B8" w:rsidRDefault="00E8381F">
      <w:pPr>
        <w:pStyle w:val="OneLineSpaceAct"/>
        <w:jc w:val="right"/>
        <w:rPr>
          <w:b/>
          <w:sz w:val="26"/>
          <w:szCs w:val="26"/>
        </w:rPr>
      </w:pPr>
      <w:r w:rsidRPr="00D542B8">
        <w:rPr>
          <w:b/>
          <w:sz w:val="26"/>
          <w:szCs w:val="26"/>
        </w:rPr>
        <w:t>I ASSENT</w:t>
      </w:r>
    </w:p>
    <w:p w14:paraId="382A45E7" w14:textId="77777777" w:rsidR="00E8381F" w:rsidRPr="00D542B8" w:rsidRDefault="00E8381F">
      <w:pPr>
        <w:pStyle w:val="OneLineSpaceAct"/>
        <w:jc w:val="right"/>
        <w:rPr>
          <w:b/>
          <w:sz w:val="26"/>
          <w:szCs w:val="26"/>
        </w:rPr>
      </w:pPr>
    </w:p>
    <w:p w14:paraId="02D9AD14" w14:textId="4FC7E64E" w:rsidR="00E8381F" w:rsidRPr="00D542B8" w:rsidRDefault="00277649">
      <w:pPr>
        <w:pStyle w:val="OneLineSpaceAct"/>
        <w:jc w:val="right"/>
        <w:rPr>
          <w:b/>
          <w:sz w:val="26"/>
          <w:szCs w:val="26"/>
        </w:rPr>
      </w:pPr>
      <w:r w:rsidRPr="00D542B8">
        <w:rPr>
          <w:b/>
          <w:sz w:val="26"/>
          <w:szCs w:val="26"/>
        </w:rPr>
        <w:t xml:space="preserve">Andrew Pearce </w:t>
      </w:r>
    </w:p>
    <w:p w14:paraId="73D193AE" w14:textId="77777777" w:rsidR="00E8381F" w:rsidRPr="00D542B8" w:rsidRDefault="00E8381F">
      <w:pPr>
        <w:pStyle w:val="OneLineSpaceAct"/>
        <w:jc w:val="right"/>
        <w:rPr>
          <w:sz w:val="26"/>
          <w:szCs w:val="26"/>
        </w:rPr>
      </w:pPr>
      <w:r w:rsidRPr="00D542B8">
        <w:rPr>
          <w:sz w:val="26"/>
          <w:szCs w:val="26"/>
        </w:rPr>
        <w:t>Governor</w:t>
      </w:r>
    </w:p>
    <w:p w14:paraId="4A1B7BFD" w14:textId="77777777" w:rsidR="00E8381F" w:rsidRPr="00D542B8" w:rsidRDefault="00E8381F">
      <w:pPr>
        <w:pStyle w:val="OneLineSpaceAct"/>
        <w:jc w:val="right"/>
        <w:rPr>
          <w:b/>
          <w:sz w:val="26"/>
          <w:szCs w:val="26"/>
        </w:rPr>
      </w:pPr>
    </w:p>
    <w:p w14:paraId="1B707A8B" w14:textId="4475AB87" w:rsidR="00E8381F" w:rsidRDefault="00053C2D">
      <w:pPr>
        <w:pStyle w:val="OneLineSpaceAct"/>
        <w:jc w:val="right"/>
        <w:rPr>
          <w:b/>
          <w:sz w:val="26"/>
          <w:szCs w:val="26"/>
        </w:rPr>
      </w:pPr>
      <w:r w:rsidRPr="00D542B8">
        <w:rPr>
          <w:b/>
          <w:sz w:val="26"/>
          <w:szCs w:val="26"/>
        </w:rPr>
        <w:t>DATE:</w:t>
      </w:r>
      <w:r w:rsidR="00277649" w:rsidRPr="00D542B8">
        <w:rPr>
          <w:b/>
          <w:sz w:val="26"/>
          <w:szCs w:val="26"/>
        </w:rPr>
        <w:t xml:space="preserve"> 5</w:t>
      </w:r>
      <w:r w:rsidR="00D542B8">
        <w:rPr>
          <w:b/>
          <w:sz w:val="26"/>
          <w:szCs w:val="26"/>
        </w:rPr>
        <w:t xml:space="preserve"> June 20</w:t>
      </w:r>
      <w:r w:rsidR="00277649" w:rsidRPr="00D542B8">
        <w:rPr>
          <w:b/>
          <w:sz w:val="26"/>
          <w:szCs w:val="26"/>
        </w:rPr>
        <w:t>19</w:t>
      </w:r>
    </w:p>
    <w:p w14:paraId="42DB13C1" w14:textId="77777777" w:rsidR="00D542B8" w:rsidRDefault="00D542B8">
      <w:pPr>
        <w:pStyle w:val="OneLineSpaceAct"/>
        <w:jc w:val="right"/>
        <w:rPr>
          <w:b/>
          <w:sz w:val="26"/>
          <w:szCs w:val="26"/>
        </w:rPr>
      </w:pPr>
    </w:p>
    <w:p w14:paraId="150C59A9" w14:textId="77777777" w:rsidR="00D542B8" w:rsidRPr="00D542B8" w:rsidRDefault="00D542B8">
      <w:pPr>
        <w:pStyle w:val="OneLineSpaceAct"/>
        <w:jc w:val="right"/>
        <w:rPr>
          <w:b/>
          <w:sz w:val="26"/>
          <w:szCs w:val="26"/>
        </w:rPr>
      </w:pPr>
    </w:p>
    <w:p w14:paraId="4519F3F9" w14:textId="77777777" w:rsidR="00053C2D" w:rsidRPr="00D542B8" w:rsidRDefault="00053C2D" w:rsidP="00053C2D">
      <w:pPr>
        <w:rPr>
          <w:b/>
          <w:sz w:val="40"/>
          <w:szCs w:val="40"/>
        </w:rPr>
      </w:pPr>
      <w:r w:rsidRPr="00D542B8">
        <w:rPr>
          <w:b/>
          <w:sz w:val="40"/>
          <w:szCs w:val="40"/>
        </w:rPr>
        <w:t xml:space="preserve">M O N T S E R </w:t>
      </w:r>
      <w:proofErr w:type="spellStart"/>
      <w:r w:rsidRPr="00D542B8">
        <w:rPr>
          <w:b/>
          <w:sz w:val="40"/>
          <w:szCs w:val="40"/>
        </w:rPr>
        <w:t>R</w:t>
      </w:r>
      <w:proofErr w:type="spellEnd"/>
      <w:r w:rsidRPr="00D542B8">
        <w:rPr>
          <w:b/>
          <w:sz w:val="40"/>
          <w:szCs w:val="40"/>
        </w:rPr>
        <w:t xml:space="preserve"> A T</w:t>
      </w:r>
    </w:p>
    <w:p w14:paraId="24460E71" w14:textId="4F596FCC" w:rsidR="00053C2D" w:rsidRPr="00D542B8" w:rsidRDefault="00053C2D" w:rsidP="00053C2D">
      <w:pPr>
        <w:rPr>
          <w:rFonts w:eastAsia="MS Mincho"/>
          <w:b/>
        </w:rPr>
      </w:pPr>
      <w:r w:rsidRPr="00D542B8">
        <w:rPr>
          <w:rFonts w:eastAsia="MS Mincho"/>
          <w:b/>
        </w:rPr>
        <w:t xml:space="preserve">No. </w:t>
      </w:r>
      <w:r w:rsidR="005E2F04" w:rsidRPr="00D542B8">
        <w:rPr>
          <w:rFonts w:eastAsia="MS Mincho"/>
          <w:b/>
        </w:rPr>
        <w:t>4</w:t>
      </w:r>
      <w:r w:rsidRPr="00D542B8">
        <w:rPr>
          <w:rFonts w:eastAsia="MS Mincho"/>
          <w:b/>
        </w:rPr>
        <w:t xml:space="preserve"> of </w:t>
      </w:r>
      <w:r w:rsidR="009E1A47" w:rsidRPr="00D542B8">
        <w:rPr>
          <w:rFonts w:eastAsia="MS Mincho"/>
          <w:b/>
        </w:rPr>
        <w:t>201</w:t>
      </w:r>
      <w:r w:rsidR="00930882" w:rsidRPr="00D542B8">
        <w:rPr>
          <w:rFonts w:eastAsia="MS Mincho"/>
          <w:b/>
        </w:rPr>
        <w:t>9</w:t>
      </w:r>
    </w:p>
    <w:p w14:paraId="2EA4BBD3" w14:textId="77777777" w:rsidR="004736FD" w:rsidRPr="00D542B8" w:rsidRDefault="004736FD">
      <w:pPr>
        <w:pStyle w:val="LongTitle"/>
        <w:jc w:val="center"/>
        <w:rPr>
          <w:rFonts w:eastAsia="MS Mincho"/>
          <w:b/>
          <w:u w:val="single"/>
        </w:rPr>
      </w:pPr>
    </w:p>
    <w:p w14:paraId="229B274F" w14:textId="77777777" w:rsidR="00B45D8C" w:rsidRPr="00D542B8" w:rsidRDefault="00B45D8C" w:rsidP="00B45D8C">
      <w:pPr>
        <w:pStyle w:val="LongTitle"/>
        <w:rPr>
          <w:b/>
        </w:rPr>
      </w:pPr>
      <w:r w:rsidRPr="00D542B8">
        <w:rPr>
          <w:b/>
        </w:rPr>
        <w:t>An Act to provide for a fair and an accurate credit reporting system within the financial system in order to assure objective credit decisions; to enable credit information sharing and reporting; to provide for the regulation of the conduct of credit reporting and credit reporting services; to provide safeguard for data protection for customers of credit providers; to provide for a single space in the regulation of credit reporting and for related matters.</w:t>
      </w:r>
    </w:p>
    <w:p w14:paraId="1B12559D" w14:textId="77777777" w:rsidR="009C701C" w:rsidRPr="0036324B" w:rsidRDefault="009C701C" w:rsidP="00C253C0">
      <w:pPr>
        <w:pStyle w:val="LongTitle"/>
        <w:rPr>
          <w:rFonts w:eastAsia="MS Mincho"/>
          <w:smallCaps w:val="0"/>
        </w:rPr>
      </w:pPr>
    </w:p>
    <w:p w14:paraId="296B3A15" w14:textId="7FDD84DB" w:rsidR="00F865B3" w:rsidRPr="0036324B" w:rsidRDefault="00E8381F" w:rsidP="00000E94">
      <w:pPr>
        <w:jc w:val="both"/>
        <w:rPr>
          <w:rFonts w:eastAsia="MS Mincho"/>
        </w:rPr>
      </w:pPr>
      <w:r w:rsidRPr="0036324B">
        <w:rPr>
          <w:rFonts w:eastAsia="MS Mincho"/>
        </w:rPr>
        <w:t xml:space="preserve">BE IT ENACTED by </w:t>
      </w:r>
      <w:r w:rsidR="002C6B0D" w:rsidRPr="0036324B">
        <w:rPr>
          <w:rFonts w:eastAsia="MS Mincho"/>
        </w:rPr>
        <w:t>T</w:t>
      </w:r>
      <w:r w:rsidRPr="0036324B">
        <w:rPr>
          <w:rFonts w:eastAsia="MS Mincho"/>
        </w:rPr>
        <w:t xml:space="preserve">he Queen’s Most Excellent Majesty, by and with the advice and consent of the Legislative </w:t>
      </w:r>
      <w:r w:rsidR="002C6B0D" w:rsidRPr="0036324B">
        <w:rPr>
          <w:rFonts w:eastAsia="MS Mincho"/>
        </w:rPr>
        <w:t xml:space="preserve">Assembly </w:t>
      </w:r>
      <w:r w:rsidRPr="0036324B">
        <w:rPr>
          <w:rFonts w:eastAsia="MS Mincho"/>
        </w:rPr>
        <w:t xml:space="preserve">of Montserrat and by the </w:t>
      </w:r>
      <w:r w:rsidR="002C6B0D" w:rsidRPr="0036324B">
        <w:rPr>
          <w:rFonts w:eastAsia="MS Mincho"/>
        </w:rPr>
        <w:t>a</w:t>
      </w:r>
      <w:r w:rsidRPr="0036324B">
        <w:rPr>
          <w:rFonts w:eastAsia="MS Mincho"/>
        </w:rPr>
        <w:t>uthority of the same as follows</w:t>
      </w:r>
      <w:r w:rsidR="00A31569">
        <w:rPr>
          <w:rFonts w:eastAsia="MS Mincho"/>
        </w:rPr>
        <w:t>:</w:t>
      </w:r>
      <w:r w:rsidRPr="0036324B">
        <w:rPr>
          <w:rFonts w:eastAsia="MS Mincho"/>
        </w:rPr>
        <w:t>—</w:t>
      </w:r>
    </w:p>
    <w:p w14:paraId="2AF7D1FB" w14:textId="77777777" w:rsidR="008F2BF9" w:rsidRDefault="008F2BF9" w:rsidP="008F2BF9">
      <w:pPr>
        <w:jc w:val="left"/>
      </w:pPr>
    </w:p>
    <w:p w14:paraId="4432A11F" w14:textId="5CF1D141" w:rsidR="00146974" w:rsidRPr="002F1587" w:rsidRDefault="00146974" w:rsidP="002F1587">
      <w:pPr>
        <w:pStyle w:val="PartHead"/>
        <w:outlineLvl w:val="0"/>
      </w:pPr>
      <w:bookmarkStart w:id="0" w:name="_Toc496095920"/>
      <w:r w:rsidRPr="002F1587">
        <w:t>PART 1</w:t>
      </w:r>
      <w:r w:rsidR="002F1587" w:rsidRPr="008E2751">
        <w:t>—</w:t>
      </w:r>
      <w:r w:rsidR="00A03F94" w:rsidRPr="002F1587">
        <w:t>Preliminary</w:t>
      </w:r>
      <w:bookmarkEnd w:id="0"/>
    </w:p>
    <w:p w14:paraId="655BEFE3" w14:textId="1DE85A2F" w:rsidR="00C602DB" w:rsidRPr="002C38C2" w:rsidRDefault="000A0F18" w:rsidP="001708AC">
      <w:pPr>
        <w:pStyle w:val="MarginalNoteRev"/>
        <w:ind w:left="0" w:firstLine="0"/>
      </w:pPr>
      <w:bookmarkStart w:id="1" w:name="_Toc496095921"/>
      <w:r>
        <w:t>1</w:t>
      </w:r>
      <w:r>
        <w:tab/>
      </w:r>
      <w:r w:rsidR="00C602DB" w:rsidRPr="002C38C2">
        <w:t>Short title and commencement</w:t>
      </w:r>
      <w:bookmarkEnd w:id="1"/>
    </w:p>
    <w:p w14:paraId="130EB833" w14:textId="6A4937F0" w:rsidR="00C602DB" w:rsidRPr="000A0F18" w:rsidRDefault="0011314C" w:rsidP="000A0F18">
      <w:pPr>
        <w:pStyle w:val="Sub-Section"/>
        <w:rPr>
          <w:b/>
        </w:rPr>
      </w:pPr>
      <w:r w:rsidRPr="000A0F18">
        <w:rPr>
          <w:b/>
        </w:rPr>
        <w:t>(</w:t>
      </w:r>
      <w:r w:rsidR="00F24C57" w:rsidRPr="000A0F18">
        <w:rPr>
          <w:b/>
        </w:rPr>
        <w:t>1</w:t>
      </w:r>
      <w:r w:rsidRPr="000A0F18">
        <w:rPr>
          <w:b/>
        </w:rPr>
        <w:t>)</w:t>
      </w:r>
      <w:r w:rsidR="000A0F18" w:rsidRPr="000A0F18">
        <w:rPr>
          <w:b/>
        </w:rPr>
        <w:tab/>
      </w:r>
      <w:r w:rsidR="00C602DB" w:rsidRPr="000A0F18">
        <w:t>This Act may be cited as the</w:t>
      </w:r>
      <w:r w:rsidR="005D4681" w:rsidRPr="000A0F18">
        <w:t xml:space="preserve"> Credit Reporting Act, 201</w:t>
      </w:r>
      <w:r w:rsidR="00930882">
        <w:t>9</w:t>
      </w:r>
      <w:r w:rsidR="007F3069" w:rsidRPr="000A0F18">
        <w:t>.</w:t>
      </w:r>
    </w:p>
    <w:p w14:paraId="36BD431C" w14:textId="541FCD8C" w:rsidR="00C602DB" w:rsidRDefault="00C602DB" w:rsidP="000A0F18">
      <w:pPr>
        <w:pStyle w:val="Sub-Section"/>
      </w:pPr>
      <w:r w:rsidRPr="000A0F18">
        <w:rPr>
          <w:b/>
        </w:rPr>
        <w:t>(2)</w:t>
      </w:r>
      <w:r w:rsidRPr="000A0F18">
        <w:rPr>
          <w:b/>
        </w:rPr>
        <w:tab/>
      </w:r>
      <w:r w:rsidRPr="000A0F18">
        <w:t>This Act shall come into operation by Order, on a date appointed by the Governor acting on the advice of Cabinet.</w:t>
      </w:r>
    </w:p>
    <w:p w14:paraId="1B5D26CF" w14:textId="77777777" w:rsidR="008F2BF9" w:rsidRDefault="008F2BF9" w:rsidP="000A0F18">
      <w:pPr>
        <w:pStyle w:val="Sub-Section"/>
        <w:rPr>
          <w:b/>
        </w:rPr>
      </w:pPr>
    </w:p>
    <w:p w14:paraId="5FA6A552" w14:textId="77777777" w:rsidR="008F2BF9" w:rsidRDefault="008F2BF9" w:rsidP="000A0F18">
      <w:pPr>
        <w:pStyle w:val="Sub-Section"/>
        <w:rPr>
          <w:b/>
        </w:rPr>
      </w:pPr>
    </w:p>
    <w:p w14:paraId="17212604" w14:textId="77777777" w:rsidR="008F2BF9" w:rsidRDefault="008F2BF9" w:rsidP="000A0F18">
      <w:pPr>
        <w:pStyle w:val="Sub-Section"/>
        <w:rPr>
          <w:b/>
        </w:rPr>
      </w:pPr>
    </w:p>
    <w:p w14:paraId="0383563F" w14:textId="1B5A1B25" w:rsidR="008F2BF9" w:rsidRDefault="008F2BF9" w:rsidP="008F2BF9">
      <w:pPr>
        <w:pStyle w:val="OneLineSpaceAct"/>
        <w:jc w:val="left"/>
        <w:rPr>
          <w:b/>
        </w:rPr>
      </w:pPr>
      <w:bookmarkStart w:id="2" w:name="_Toc496095922"/>
      <w:r>
        <w:rPr>
          <w:rFonts w:eastAsia="MS Mincho"/>
        </w:rPr>
        <w:lastRenderedPageBreak/>
        <w:t xml:space="preserve">MONTSERRAT </w:t>
      </w:r>
      <w:r>
        <w:rPr>
          <w:rFonts w:eastAsia="MS Mincho"/>
        </w:rPr>
        <w:t>4</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15C4670F" w14:textId="065637D5" w:rsidR="00C602DB" w:rsidRPr="00D50D20" w:rsidRDefault="000A0F18" w:rsidP="000A0F18">
      <w:pPr>
        <w:pStyle w:val="MarginalNoteRev"/>
        <w:ind w:left="570" w:hanging="570"/>
        <w:jc w:val="both"/>
        <w:outlineLvl w:val="1"/>
        <w:rPr>
          <w:rFonts w:eastAsia="MS Mincho"/>
        </w:rPr>
      </w:pPr>
      <w:r>
        <w:rPr>
          <w:rFonts w:eastAsia="MS Mincho"/>
        </w:rPr>
        <w:t>2</w:t>
      </w:r>
      <w:r>
        <w:rPr>
          <w:rFonts w:eastAsia="MS Mincho"/>
        </w:rPr>
        <w:tab/>
      </w:r>
      <w:r w:rsidR="00C602DB" w:rsidRPr="00D50D20">
        <w:rPr>
          <w:rFonts w:eastAsia="MS Mincho"/>
        </w:rPr>
        <w:t>Interpretation</w:t>
      </w:r>
      <w:bookmarkEnd w:id="2"/>
    </w:p>
    <w:p w14:paraId="2AB274C8" w14:textId="25979BD5" w:rsidR="00C602DB" w:rsidRPr="002C38C2" w:rsidRDefault="00C602DB" w:rsidP="00D50D20">
      <w:pPr>
        <w:pStyle w:val="Sub-Section"/>
        <w:ind w:firstLine="0"/>
        <w:rPr>
          <w:rFonts w:eastAsia="MS Mincho"/>
        </w:rPr>
      </w:pPr>
      <w:r w:rsidRPr="002C38C2">
        <w:rPr>
          <w:rFonts w:eastAsia="MS Mincho"/>
        </w:rPr>
        <w:t>In this Act,—</w:t>
      </w:r>
    </w:p>
    <w:p w14:paraId="1B36D754" w14:textId="73A711A1" w:rsidR="00C602DB" w:rsidRPr="00D50D20" w:rsidRDefault="00C602DB" w:rsidP="00D50D20">
      <w:pPr>
        <w:pStyle w:val="StLuciaDefinition"/>
        <w:rPr>
          <w:b/>
        </w:rPr>
      </w:pPr>
      <w:r w:rsidRPr="00D50D20">
        <w:rPr>
          <w:b/>
        </w:rPr>
        <w:t>“access log”</w:t>
      </w:r>
      <w:r w:rsidRPr="00D50D20">
        <w:t xml:space="preserve"> means a record of every access made to credit information held by a credit bureau, other than access that is automatically generated by the credit bureau</w:t>
      </w:r>
      <w:r w:rsidR="002C38C2" w:rsidRPr="00D50D20">
        <w:t>;</w:t>
      </w:r>
    </w:p>
    <w:p w14:paraId="60C8A1BE" w14:textId="0AF8FF9D" w:rsidR="009B7566" w:rsidRPr="00D50D20" w:rsidRDefault="009B7566" w:rsidP="00D50D20">
      <w:pPr>
        <w:pStyle w:val="StLuciaDefinition"/>
        <w:rPr>
          <w:b/>
        </w:rPr>
      </w:pPr>
      <w:r w:rsidRPr="00D50D20">
        <w:rPr>
          <w:b/>
        </w:rPr>
        <w:t>“</w:t>
      </w:r>
      <w:proofErr w:type="gramStart"/>
      <w:r w:rsidRPr="00D50D20">
        <w:rPr>
          <w:b/>
        </w:rPr>
        <w:t>adverse</w:t>
      </w:r>
      <w:proofErr w:type="gramEnd"/>
      <w:r w:rsidRPr="00D50D20">
        <w:rPr>
          <w:b/>
        </w:rPr>
        <w:t xml:space="preserve"> action”</w:t>
      </w:r>
      <w:r w:rsidRPr="00D50D20">
        <w:t xml:space="preserve"> in relation to a data subject, means a decision based on data subject information that is obtained from a credit bureau—</w:t>
      </w:r>
    </w:p>
    <w:p w14:paraId="150E0FDE" w14:textId="672EB0DE" w:rsidR="009B7566" w:rsidRPr="00D50D20" w:rsidRDefault="009B7566" w:rsidP="00BF1906">
      <w:pPr>
        <w:pStyle w:val="StLuciaParagraph"/>
        <w:numPr>
          <w:ilvl w:val="0"/>
          <w:numId w:val="7"/>
        </w:numPr>
        <w:rPr>
          <w:bCs/>
          <w:lang w:val="en-US"/>
        </w:rPr>
      </w:pPr>
      <w:r w:rsidRPr="00D50D20">
        <w:rPr>
          <w:bCs/>
          <w:lang w:val="en-US"/>
        </w:rPr>
        <w:t>to charge a higher interest rate payable by the data subject in respect of a loan;</w:t>
      </w:r>
    </w:p>
    <w:p w14:paraId="0D72D772" w14:textId="1316538D" w:rsidR="009B7566" w:rsidRPr="00D50D20" w:rsidRDefault="009B7566" w:rsidP="00BF1906">
      <w:pPr>
        <w:pStyle w:val="StLuciaParagraph"/>
        <w:numPr>
          <w:ilvl w:val="0"/>
          <w:numId w:val="7"/>
        </w:numPr>
        <w:rPr>
          <w:bCs/>
          <w:lang w:val="en-US"/>
        </w:rPr>
      </w:pPr>
      <w:r w:rsidRPr="00D50D20">
        <w:rPr>
          <w:bCs/>
          <w:lang w:val="en-US"/>
        </w:rPr>
        <w:t xml:space="preserve">to deny the date subject a loan; </w:t>
      </w:r>
    </w:p>
    <w:p w14:paraId="714AA1DC" w14:textId="5A8FFF38" w:rsidR="009B7566" w:rsidRPr="00D50D20" w:rsidRDefault="009B7566" w:rsidP="00BF1906">
      <w:pPr>
        <w:pStyle w:val="StLuciaParagraph"/>
        <w:numPr>
          <w:ilvl w:val="0"/>
          <w:numId w:val="7"/>
        </w:numPr>
        <w:rPr>
          <w:bCs/>
          <w:lang w:val="en-US"/>
        </w:rPr>
      </w:pPr>
      <w:r w:rsidRPr="00D50D20">
        <w:rPr>
          <w:bCs/>
          <w:lang w:val="en-US"/>
        </w:rPr>
        <w:t>to cancel a loan made to the data subject; or</w:t>
      </w:r>
    </w:p>
    <w:p w14:paraId="7F431785" w14:textId="613EED9F" w:rsidR="009B7566" w:rsidRPr="00D50D20" w:rsidRDefault="009B7566" w:rsidP="00BF1906">
      <w:pPr>
        <w:pStyle w:val="StLuciaParagraph"/>
        <w:numPr>
          <w:ilvl w:val="0"/>
          <w:numId w:val="7"/>
        </w:numPr>
        <w:rPr>
          <w:bCs/>
          <w:lang w:val="en-US"/>
        </w:rPr>
      </w:pPr>
      <w:r w:rsidRPr="00D50D20">
        <w:rPr>
          <w:bCs/>
          <w:lang w:val="en-US"/>
        </w:rPr>
        <w:t>that otherwise negatively affects a transaction between the date subject and a credit provider;</w:t>
      </w:r>
    </w:p>
    <w:p w14:paraId="3F8CFDA0" w14:textId="7A03498E" w:rsidR="002C38C2" w:rsidRPr="00D50D20" w:rsidRDefault="002C38C2" w:rsidP="00D50D20">
      <w:pPr>
        <w:pStyle w:val="StLuciaDefinition"/>
        <w:rPr>
          <w:b/>
        </w:rPr>
      </w:pPr>
      <w:r w:rsidRPr="00D50D20">
        <w:rPr>
          <w:b/>
        </w:rPr>
        <w:t>“</w:t>
      </w:r>
      <w:proofErr w:type="gramStart"/>
      <w:r w:rsidRPr="00D50D20">
        <w:rPr>
          <w:b/>
        </w:rPr>
        <w:t>adverse</w:t>
      </w:r>
      <w:proofErr w:type="gramEnd"/>
      <w:r w:rsidRPr="00D50D20">
        <w:rPr>
          <w:b/>
        </w:rPr>
        <w:t xml:space="preserve"> action notice”</w:t>
      </w:r>
      <w:r w:rsidRPr="00D50D20">
        <w:t xml:space="preserve"> means a written notice issued under section 28; </w:t>
      </w:r>
    </w:p>
    <w:p w14:paraId="697855DE" w14:textId="41D36235" w:rsidR="002C38C2" w:rsidRPr="00D50D20" w:rsidRDefault="002C38C2" w:rsidP="00D50D20">
      <w:pPr>
        <w:pStyle w:val="StLuciaDefinition"/>
        <w:rPr>
          <w:b/>
        </w:rPr>
      </w:pPr>
      <w:r w:rsidRPr="00D50D20">
        <w:rPr>
          <w:b/>
        </w:rPr>
        <w:t>“</w:t>
      </w:r>
      <w:proofErr w:type="gramStart"/>
      <w:r w:rsidRPr="00D50D20">
        <w:rPr>
          <w:b/>
        </w:rPr>
        <w:t>applicant</w:t>
      </w:r>
      <w:proofErr w:type="gramEnd"/>
      <w:r w:rsidRPr="00D50D20">
        <w:rPr>
          <w:b/>
        </w:rPr>
        <w:t>”</w:t>
      </w:r>
      <w:r w:rsidRPr="00D50D20">
        <w:t xml:space="preserve"> means a person who </w:t>
      </w:r>
      <w:r w:rsidR="002A138C">
        <w:t>applies</w:t>
      </w:r>
      <w:r w:rsidRPr="00D50D20">
        <w:t xml:space="preserve"> </w:t>
      </w:r>
      <w:r w:rsidR="002A138C" w:rsidRPr="00D50D20">
        <w:t xml:space="preserve">for a </w:t>
      </w:r>
      <w:proofErr w:type="spellStart"/>
      <w:r w:rsidR="002A138C" w:rsidRPr="00D50D20">
        <w:t>licence</w:t>
      </w:r>
      <w:proofErr w:type="spellEnd"/>
      <w:r w:rsidR="002A138C" w:rsidRPr="00D50D20">
        <w:t xml:space="preserve"> </w:t>
      </w:r>
      <w:r w:rsidRPr="00D50D20">
        <w:t xml:space="preserve">under section 5; </w:t>
      </w:r>
    </w:p>
    <w:p w14:paraId="117DEFBC" w14:textId="05CD4417" w:rsidR="00C602DB" w:rsidRPr="00D50D20" w:rsidRDefault="00C602DB" w:rsidP="00D50D20">
      <w:pPr>
        <w:pStyle w:val="StLuciaDefinition"/>
        <w:rPr>
          <w:b/>
        </w:rPr>
      </w:pPr>
      <w:r w:rsidRPr="00D50D20">
        <w:rPr>
          <w:b/>
        </w:rPr>
        <w:t>“Central Bank”</w:t>
      </w:r>
      <w:r w:rsidRPr="00D50D20">
        <w:t xml:space="preserve"> means the Eastern Caribbean Central Bank established under Article 3 of the Eastern Caribbean Central Bank Agreement;</w:t>
      </w:r>
    </w:p>
    <w:p w14:paraId="0E77911F" w14:textId="39DEAE8E" w:rsidR="002B04C0" w:rsidRPr="00D50D20" w:rsidRDefault="00C602DB" w:rsidP="00D50D20">
      <w:pPr>
        <w:pStyle w:val="StLuciaDefinition"/>
        <w:rPr>
          <w:b/>
        </w:rPr>
      </w:pPr>
      <w:r w:rsidRPr="00D50D20">
        <w:rPr>
          <w:b/>
        </w:rPr>
        <w:t>“</w:t>
      </w:r>
      <w:proofErr w:type="gramStart"/>
      <w:r w:rsidRPr="00D50D20">
        <w:rPr>
          <w:b/>
        </w:rPr>
        <w:t>chief</w:t>
      </w:r>
      <w:proofErr w:type="gramEnd"/>
      <w:r w:rsidRPr="00D50D20">
        <w:rPr>
          <w:b/>
        </w:rPr>
        <w:t xml:space="preserve"> executive officer”</w:t>
      </w:r>
      <w:r w:rsidR="002B04C0" w:rsidRPr="00D50D20">
        <w:t xml:space="preserve"> means the most senior decision making officer in a credit bureau who is responsible for—</w:t>
      </w:r>
    </w:p>
    <w:p w14:paraId="1201624E" w14:textId="5DBA5F9B" w:rsidR="002B04C0" w:rsidRPr="009D755A" w:rsidRDefault="002B04C0" w:rsidP="00BF1906">
      <w:pPr>
        <w:pStyle w:val="StLuciaParagraph"/>
        <w:numPr>
          <w:ilvl w:val="0"/>
          <w:numId w:val="8"/>
        </w:numPr>
        <w:rPr>
          <w:bCs/>
          <w:lang w:val="en-US"/>
        </w:rPr>
      </w:pPr>
      <w:r w:rsidRPr="009D755A">
        <w:rPr>
          <w:bCs/>
          <w:lang w:val="en-US"/>
        </w:rPr>
        <w:t xml:space="preserve">carrying out the policies of the board of directors; and </w:t>
      </w:r>
    </w:p>
    <w:p w14:paraId="5A24FC89" w14:textId="51F29772" w:rsidR="002B04C0" w:rsidRPr="009D755A" w:rsidRDefault="002B04C0" w:rsidP="00BF1906">
      <w:pPr>
        <w:pStyle w:val="StLuciaParagraph"/>
        <w:numPr>
          <w:ilvl w:val="0"/>
          <w:numId w:val="8"/>
        </w:numPr>
        <w:rPr>
          <w:bCs/>
          <w:lang w:val="en-US"/>
        </w:rPr>
      </w:pPr>
      <w:r w:rsidRPr="009D755A">
        <w:rPr>
          <w:bCs/>
          <w:lang w:val="en-US"/>
        </w:rPr>
        <w:t>reporting to the board of directors,</w:t>
      </w:r>
    </w:p>
    <w:p w14:paraId="2762ABE2" w14:textId="03D41506" w:rsidR="00C602DB" w:rsidRPr="00A31569" w:rsidRDefault="002B04C0" w:rsidP="00A31569">
      <w:pPr>
        <w:autoSpaceDE w:val="0"/>
        <w:autoSpaceDN w:val="0"/>
        <w:adjustRightInd w:val="0"/>
        <w:spacing w:after="0"/>
        <w:ind w:left="1701"/>
        <w:jc w:val="both"/>
        <w:rPr>
          <w:lang w:val="en-US"/>
        </w:rPr>
      </w:pPr>
      <w:proofErr w:type="gramStart"/>
      <w:r w:rsidRPr="00A31569">
        <w:rPr>
          <w:lang w:val="en-US"/>
        </w:rPr>
        <w:t>whether</w:t>
      </w:r>
      <w:proofErr w:type="gramEnd"/>
      <w:r w:rsidRPr="00A31569">
        <w:rPr>
          <w:lang w:val="en-US"/>
        </w:rPr>
        <w:t xml:space="preserve"> or not that person is formally designated as the chief executive officer;</w:t>
      </w:r>
    </w:p>
    <w:p w14:paraId="0F68B381" w14:textId="77777777" w:rsidR="00C602DB" w:rsidRPr="00D50D20" w:rsidRDefault="00C602DB" w:rsidP="00D50D20">
      <w:pPr>
        <w:pStyle w:val="StLuciaDefinition"/>
        <w:rPr>
          <w:b/>
        </w:rPr>
      </w:pPr>
      <w:r w:rsidRPr="00D50D20">
        <w:rPr>
          <w:b/>
        </w:rPr>
        <w:t>“Civil Procedure Rules”</w:t>
      </w:r>
      <w:r w:rsidRPr="00D50D20">
        <w:t xml:space="preserve"> means the Eastern Caribbean Supreme Court Civil Procedure Rules 2000;</w:t>
      </w:r>
    </w:p>
    <w:p w14:paraId="12D8D2EB" w14:textId="77777777" w:rsidR="00C602DB" w:rsidRPr="00D50D20" w:rsidRDefault="00C602DB" w:rsidP="00D50D20">
      <w:pPr>
        <w:pStyle w:val="StLuciaDefinition"/>
        <w:rPr>
          <w:b/>
        </w:rPr>
      </w:pPr>
      <w:r w:rsidRPr="00D50D20">
        <w:rPr>
          <w:b/>
        </w:rPr>
        <w:t>“</w:t>
      </w:r>
      <w:proofErr w:type="gramStart"/>
      <w:r w:rsidRPr="00D50D20">
        <w:rPr>
          <w:b/>
        </w:rPr>
        <w:t>credit</w:t>
      </w:r>
      <w:proofErr w:type="gramEnd"/>
      <w:r w:rsidRPr="00D50D20">
        <w:rPr>
          <w:b/>
        </w:rPr>
        <w:t>”</w:t>
      </w:r>
      <w:r w:rsidRPr="00D50D20">
        <w:t xml:space="preserve"> includes—</w:t>
      </w:r>
    </w:p>
    <w:p w14:paraId="23204F60" w14:textId="178CF910" w:rsidR="00C602DB" w:rsidRPr="009D755A" w:rsidRDefault="002B04C0" w:rsidP="00BF1906">
      <w:pPr>
        <w:pStyle w:val="StLuciaParagraph"/>
        <w:numPr>
          <w:ilvl w:val="0"/>
          <w:numId w:val="9"/>
        </w:numPr>
        <w:rPr>
          <w:bCs/>
          <w:lang w:val="en-US"/>
        </w:rPr>
      </w:pPr>
      <w:r w:rsidRPr="009D755A">
        <w:rPr>
          <w:bCs/>
          <w:lang w:val="en-US"/>
        </w:rPr>
        <w:t>any money lent or made available to a person for which</w:t>
      </w:r>
      <w:r w:rsidR="009D755A">
        <w:rPr>
          <w:bCs/>
          <w:lang w:val="en-US"/>
        </w:rPr>
        <w:t xml:space="preserve"> </w:t>
      </w:r>
      <w:r w:rsidRPr="009D755A">
        <w:rPr>
          <w:bCs/>
          <w:lang w:val="en-US"/>
        </w:rPr>
        <w:t>immediate payment is not demanded but an obligation of repayment exists as of a future date; and</w:t>
      </w:r>
    </w:p>
    <w:p w14:paraId="2991CCB9" w14:textId="09CDD085" w:rsidR="00C602DB" w:rsidRDefault="00645021" w:rsidP="00BF1906">
      <w:pPr>
        <w:pStyle w:val="StLuciaParagraph"/>
        <w:numPr>
          <w:ilvl w:val="0"/>
          <w:numId w:val="9"/>
        </w:numPr>
        <w:rPr>
          <w:bCs/>
          <w:lang w:val="en-US"/>
        </w:rPr>
      </w:pPr>
      <w:r w:rsidRPr="009D755A">
        <w:rPr>
          <w:bCs/>
          <w:lang w:val="en-US"/>
        </w:rPr>
        <w:t>a contract, an agreement or an undertaking to provide a loan, property or service to a person, while deferring payment</w:t>
      </w:r>
      <w:r w:rsidR="00C602DB" w:rsidRPr="009D755A">
        <w:rPr>
          <w:bCs/>
          <w:lang w:val="en-US"/>
        </w:rPr>
        <w:t>;</w:t>
      </w:r>
    </w:p>
    <w:p w14:paraId="67F9EA4B" w14:textId="516647F3" w:rsidR="008F2BF9" w:rsidRPr="008F2BF9" w:rsidRDefault="008F2BF9" w:rsidP="008F2BF9">
      <w:pPr>
        <w:tabs>
          <w:tab w:val="right" w:pos="1710"/>
          <w:tab w:val="decimal" w:pos="2070"/>
          <w:tab w:val="decimal" w:pos="5940"/>
        </w:tabs>
        <w:jc w:val="left"/>
        <w:rPr>
          <w:szCs w:val="24"/>
        </w:rPr>
      </w:pPr>
      <w:r w:rsidRPr="008F2BF9">
        <w:rPr>
          <w:szCs w:val="24"/>
        </w:rPr>
        <w:lastRenderedPageBreak/>
        <w:t xml:space="preserve">No. 4 of 2019 </w:t>
      </w:r>
      <w:r w:rsidRPr="008F2BF9">
        <w:rPr>
          <w:szCs w:val="24"/>
        </w:rPr>
        <w:tab/>
      </w:r>
      <w:r w:rsidRPr="008F2BF9">
        <w:rPr>
          <w:szCs w:val="24"/>
        </w:rPr>
        <w:tab/>
        <w:t xml:space="preserve">              Credit Reporting Act 2019</w:t>
      </w:r>
      <w:r w:rsidRPr="008F2BF9">
        <w:rPr>
          <w:szCs w:val="24"/>
        </w:rPr>
        <w:tab/>
      </w:r>
      <w:r w:rsidRPr="008F2BF9">
        <w:rPr>
          <w:szCs w:val="24"/>
        </w:rPr>
        <w:tab/>
        <w:t xml:space="preserve">MONTSERRAT </w:t>
      </w:r>
      <w:r>
        <w:rPr>
          <w:szCs w:val="24"/>
        </w:rPr>
        <w:t>5</w:t>
      </w:r>
    </w:p>
    <w:p w14:paraId="6AD019AE" w14:textId="77777777" w:rsidR="008F2BF9" w:rsidRPr="009D755A" w:rsidRDefault="008F2BF9" w:rsidP="008F2BF9">
      <w:pPr>
        <w:pStyle w:val="StLuciaParagraph"/>
        <w:ind w:left="2376" w:firstLine="0"/>
        <w:jc w:val="left"/>
        <w:rPr>
          <w:bCs/>
          <w:lang w:val="en-US"/>
        </w:rPr>
      </w:pPr>
    </w:p>
    <w:p w14:paraId="5967AD8C" w14:textId="56C4BE02" w:rsidR="00C602DB" w:rsidRPr="00D50D20" w:rsidRDefault="00C602DB" w:rsidP="00D50D20">
      <w:pPr>
        <w:pStyle w:val="StLuciaDefinition"/>
        <w:rPr>
          <w:b/>
        </w:rPr>
      </w:pPr>
      <w:r w:rsidRPr="00D50D20">
        <w:rPr>
          <w:b/>
        </w:rPr>
        <w:t>“</w:t>
      </w:r>
      <w:proofErr w:type="gramStart"/>
      <w:r w:rsidRPr="00D50D20">
        <w:rPr>
          <w:b/>
        </w:rPr>
        <w:t>credit</w:t>
      </w:r>
      <w:proofErr w:type="gramEnd"/>
      <w:r w:rsidRPr="00D50D20">
        <w:rPr>
          <w:b/>
        </w:rPr>
        <w:t xml:space="preserve"> bureau”</w:t>
      </w:r>
      <w:r w:rsidRPr="00D50D20">
        <w:t xml:space="preserve"> means a</w:t>
      </w:r>
      <w:r w:rsidR="00645021" w:rsidRPr="00D50D20">
        <w:t xml:space="preserve">n entity </w:t>
      </w:r>
      <w:r w:rsidR="00E5252C" w:rsidRPr="00D50D20">
        <w:t>incorporated under the Companies Act that</w:t>
      </w:r>
      <w:r w:rsidRPr="00D50D20">
        <w:t>—</w:t>
      </w:r>
    </w:p>
    <w:p w14:paraId="081F6039" w14:textId="39E5B5DA" w:rsidR="00E5252C" w:rsidRPr="009D755A" w:rsidRDefault="00E5252C" w:rsidP="00BF1906">
      <w:pPr>
        <w:pStyle w:val="StLuciaParagraph"/>
        <w:numPr>
          <w:ilvl w:val="0"/>
          <w:numId w:val="10"/>
        </w:numPr>
        <w:rPr>
          <w:bCs/>
          <w:lang w:val="en-US"/>
        </w:rPr>
      </w:pPr>
      <w:r w:rsidRPr="009D755A">
        <w:rPr>
          <w:bCs/>
          <w:lang w:val="en-US"/>
        </w:rPr>
        <w:t>is licensed under section 7 to carry out the activities listed in section 17; and</w:t>
      </w:r>
    </w:p>
    <w:p w14:paraId="69874188" w14:textId="51B68B6F" w:rsidR="00E5252C" w:rsidRPr="009D755A" w:rsidRDefault="00E5252C" w:rsidP="00BF1906">
      <w:pPr>
        <w:pStyle w:val="StLuciaParagraph"/>
        <w:numPr>
          <w:ilvl w:val="0"/>
          <w:numId w:val="10"/>
        </w:numPr>
        <w:rPr>
          <w:bCs/>
          <w:lang w:val="en-US"/>
        </w:rPr>
      </w:pPr>
      <w:r w:rsidRPr="009D755A">
        <w:rPr>
          <w:bCs/>
          <w:lang w:val="en-US"/>
        </w:rPr>
        <w:t>may operate for gain or profit or on a regular, cooperative, non-profit basis;</w:t>
      </w:r>
      <w:r w:rsidRPr="009D755A" w:rsidDel="00681BF1">
        <w:rPr>
          <w:bCs/>
          <w:lang w:val="en-US"/>
        </w:rPr>
        <w:t xml:space="preserve"> </w:t>
      </w:r>
    </w:p>
    <w:p w14:paraId="0C162D89" w14:textId="0473834C" w:rsidR="00C602DB" w:rsidRPr="00D50D20" w:rsidRDefault="00C602DB" w:rsidP="00D50D20">
      <w:pPr>
        <w:pStyle w:val="StLuciaDefinition"/>
        <w:rPr>
          <w:b/>
        </w:rPr>
      </w:pPr>
      <w:r w:rsidRPr="00D50D20">
        <w:rPr>
          <w:b/>
        </w:rPr>
        <w:t>“credit file”</w:t>
      </w:r>
      <w:r w:rsidRPr="00D50D20">
        <w:t xml:space="preserve"> </w:t>
      </w:r>
      <w:r w:rsidR="00E5252C" w:rsidRPr="00D50D20">
        <w:t>means the information about the data subject’s credit, identification and other information collected, kept, maintained or otherwise processed, in electronic form or otherwise, by a credit bureau from which a credit report is generated;</w:t>
      </w:r>
    </w:p>
    <w:p w14:paraId="49DD924C" w14:textId="0C4C9504" w:rsidR="00C602DB" w:rsidRPr="00D50D20" w:rsidRDefault="00C602DB" w:rsidP="00D50D20">
      <w:pPr>
        <w:pStyle w:val="StLuciaDefinition"/>
        <w:rPr>
          <w:b/>
        </w:rPr>
      </w:pPr>
      <w:r w:rsidRPr="00D50D20">
        <w:rPr>
          <w:b/>
        </w:rPr>
        <w:t>“credit information”</w:t>
      </w:r>
      <w:r w:rsidRPr="00D50D20">
        <w:t xml:space="preserve"> </w:t>
      </w:r>
      <w:r w:rsidR="00E5252C" w:rsidRPr="00D50D20">
        <w:t>means any positive or negative information bearing on a data subject’s credit worthiness, credit standing, credit capacity, character, general reputation, personal characteristics or mode of living including, but not limited to, the history or profile of the data subject with regard to credit, assets or financial obligations;</w:t>
      </w:r>
    </w:p>
    <w:p w14:paraId="544249EC" w14:textId="0E14AB30" w:rsidR="00C602DB" w:rsidRPr="001A0157" w:rsidRDefault="00C602DB" w:rsidP="00D50D20">
      <w:pPr>
        <w:pStyle w:val="StLuciaDefinition"/>
        <w:rPr>
          <w:b/>
        </w:rPr>
      </w:pPr>
      <w:r w:rsidRPr="00D50D20">
        <w:rPr>
          <w:b/>
        </w:rPr>
        <w:t>“</w:t>
      </w:r>
      <w:proofErr w:type="gramStart"/>
      <w:r w:rsidRPr="00D50D20">
        <w:rPr>
          <w:b/>
        </w:rPr>
        <w:t>credit</w:t>
      </w:r>
      <w:proofErr w:type="gramEnd"/>
      <w:r w:rsidRPr="00D50D20">
        <w:rPr>
          <w:b/>
        </w:rPr>
        <w:t xml:space="preserve"> information provider”</w:t>
      </w:r>
      <w:r w:rsidR="00E5252C" w:rsidRPr="00D50D20">
        <w:t xml:space="preserve"> </w:t>
      </w:r>
      <w:r w:rsidR="00E5252C" w:rsidRPr="001A0157">
        <w:t>means a person specified in section 27 that gives, to a credit bureau, credit information on a data subject;</w:t>
      </w:r>
    </w:p>
    <w:p w14:paraId="65C709CB" w14:textId="087C6DA6" w:rsidR="002A0CD5" w:rsidRPr="001A0157" w:rsidRDefault="00C602DB" w:rsidP="001A0157">
      <w:pPr>
        <w:pStyle w:val="StLuciaDefinition"/>
        <w:rPr>
          <w:b/>
        </w:rPr>
      </w:pPr>
      <w:r w:rsidRPr="001A0157">
        <w:rPr>
          <w:b/>
        </w:rPr>
        <w:t>“</w:t>
      </w:r>
      <w:proofErr w:type="gramStart"/>
      <w:r w:rsidRPr="001A0157">
        <w:rPr>
          <w:b/>
        </w:rPr>
        <w:t>credit</w:t>
      </w:r>
      <w:proofErr w:type="gramEnd"/>
      <w:r w:rsidRPr="001A0157">
        <w:rPr>
          <w:b/>
        </w:rPr>
        <w:t xml:space="preserve"> provider”</w:t>
      </w:r>
      <w:r w:rsidRPr="00D50D20">
        <w:t xml:space="preserve"> includes</w:t>
      </w:r>
      <w:r w:rsidR="002A0CD5" w:rsidRPr="00D50D20">
        <w:t>—</w:t>
      </w:r>
    </w:p>
    <w:p w14:paraId="0E1AB42F" w14:textId="66BD426D" w:rsidR="00C602DB" w:rsidRPr="009D755A" w:rsidRDefault="004C55AB" w:rsidP="00BF1906">
      <w:pPr>
        <w:pStyle w:val="StLuciaParagraph"/>
        <w:numPr>
          <w:ilvl w:val="0"/>
          <w:numId w:val="11"/>
        </w:numPr>
        <w:rPr>
          <w:bCs/>
          <w:lang w:val="en-US"/>
        </w:rPr>
      </w:pPr>
      <w:r>
        <w:rPr>
          <w:bCs/>
          <w:lang w:val="en-US"/>
        </w:rPr>
        <w:t xml:space="preserve"> a person </w:t>
      </w:r>
      <w:r w:rsidR="00C602DB" w:rsidRPr="009D755A">
        <w:rPr>
          <w:bCs/>
          <w:lang w:val="en-US"/>
        </w:rPr>
        <w:t>that carries on a business involving—</w:t>
      </w:r>
    </w:p>
    <w:p w14:paraId="317F338F" w14:textId="581AA112" w:rsidR="00C602DB" w:rsidRPr="001A745D" w:rsidRDefault="00C602DB" w:rsidP="00BF1906">
      <w:pPr>
        <w:pStyle w:val="Body1"/>
        <w:numPr>
          <w:ilvl w:val="0"/>
          <w:numId w:val="12"/>
        </w:numPr>
        <w:tabs>
          <w:tab w:val="left" w:pos="284"/>
        </w:tabs>
        <w:spacing w:before="40" w:after="40" w:line="276" w:lineRule="auto"/>
        <w:jc w:val="both"/>
        <w:rPr>
          <w:rFonts w:eastAsia="MS Mincho"/>
        </w:rPr>
      </w:pPr>
      <w:r w:rsidRPr="00D50D20">
        <w:rPr>
          <w:rFonts w:eastAsia="MS Mincho"/>
          <w:color w:val="auto"/>
          <w:szCs w:val="24"/>
          <w:lang w:val="en-AU"/>
        </w:rPr>
        <w:t>the provision of credit to another person; or</w:t>
      </w:r>
    </w:p>
    <w:p w14:paraId="77E9CF89" w14:textId="30B8AD47" w:rsidR="00C602DB" w:rsidRPr="001A745D" w:rsidRDefault="00C602DB" w:rsidP="00BF1906">
      <w:pPr>
        <w:pStyle w:val="Body1"/>
        <w:numPr>
          <w:ilvl w:val="0"/>
          <w:numId w:val="12"/>
        </w:numPr>
        <w:tabs>
          <w:tab w:val="left" w:pos="284"/>
        </w:tabs>
        <w:spacing w:before="40" w:after="40" w:line="276" w:lineRule="auto"/>
        <w:jc w:val="both"/>
        <w:rPr>
          <w:rFonts w:eastAsia="MS Mincho"/>
        </w:rPr>
      </w:pPr>
      <w:r w:rsidRPr="00D50D20">
        <w:rPr>
          <w:rFonts w:eastAsia="MS Mincho"/>
          <w:color w:val="auto"/>
          <w:szCs w:val="24"/>
          <w:lang w:val="en-AU"/>
        </w:rPr>
        <w:t>the selling of goods under hire purchase or credit sales under the</w:t>
      </w:r>
      <w:r w:rsidR="00814CA4" w:rsidRPr="00D50D20">
        <w:rPr>
          <w:rFonts w:eastAsia="MS Mincho"/>
          <w:color w:val="auto"/>
          <w:szCs w:val="24"/>
          <w:lang w:val="en-AU"/>
        </w:rPr>
        <w:t xml:space="preserve"> </w:t>
      </w:r>
      <w:r w:rsidRPr="00D50D20">
        <w:rPr>
          <w:rFonts w:eastAsia="MS Mincho"/>
          <w:color w:val="auto"/>
          <w:szCs w:val="24"/>
          <w:lang w:val="en-AU"/>
        </w:rPr>
        <w:t>Sale of Goods Act</w:t>
      </w:r>
      <w:r w:rsidR="002A0CD5" w:rsidRPr="00D50D20">
        <w:rPr>
          <w:rFonts w:eastAsia="MS Mincho"/>
          <w:color w:val="auto"/>
          <w:szCs w:val="24"/>
          <w:lang w:val="en-AU"/>
        </w:rPr>
        <w:t xml:space="preserve"> (Cap. </w:t>
      </w:r>
      <w:r w:rsidR="00814CA4" w:rsidRPr="00D50D20">
        <w:rPr>
          <w:rFonts w:eastAsia="MS Mincho"/>
          <w:color w:val="auto"/>
          <w:szCs w:val="24"/>
          <w:lang w:val="en-AU"/>
        </w:rPr>
        <w:t>15.18)</w:t>
      </w:r>
      <w:r w:rsidR="00616C79">
        <w:rPr>
          <w:rFonts w:eastAsia="MS Mincho"/>
          <w:color w:val="auto"/>
          <w:szCs w:val="24"/>
          <w:lang w:val="en-AU"/>
        </w:rPr>
        <w:t xml:space="preserve"> or other enactment</w:t>
      </w:r>
      <w:r w:rsidRPr="00D50D20">
        <w:rPr>
          <w:rFonts w:eastAsia="MS Mincho"/>
          <w:color w:val="auto"/>
          <w:szCs w:val="24"/>
          <w:lang w:val="en-AU"/>
        </w:rPr>
        <w:t>;</w:t>
      </w:r>
      <w:r w:rsidR="00004C6B">
        <w:rPr>
          <w:rFonts w:eastAsia="MS Mincho"/>
          <w:color w:val="auto"/>
          <w:szCs w:val="24"/>
          <w:lang w:val="en-AU"/>
        </w:rPr>
        <w:t xml:space="preserve"> or</w:t>
      </w:r>
    </w:p>
    <w:p w14:paraId="477F6B2B" w14:textId="38C17447" w:rsidR="002A0CD5" w:rsidRPr="00D50D20" w:rsidRDefault="002A0CD5" w:rsidP="00BF1906">
      <w:pPr>
        <w:pStyle w:val="StLuciaParagraph"/>
        <w:numPr>
          <w:ilvl w:val="0"/>
          <w:numId w:val="11"/>
        </w:numPr>
        <w:rPr>
          <w:bCs/>
          <w:lang w:val="en-US"/>
        </w:rPr>
      </w:pPr>
      <w:r w:rsidRPr="009D755A">
        <w:rPr>
          <w:bCs/>
          <w:lang w:val="en-US"/>
        </w:rPr>
        <w:t>any other entity designated as a credit information provider under section 27(3);</w:t>
      </w:r>
    </w:p>
    <w:p w14:paraId="3B4B819B" w14:textId="5D5621FF" w:rsidR="009D26A7" w:rsidRPr="00D50D20" w:rsidRDefault="00C602DB" w:rsidP="00D50D20">
      <w:pPr>
        <w:pStyle w:val="StLuciaDefinition"/>
        <w:rPr>
          <w:b/>
        </w:rPr>
      </w:pPr>
      <w:r w:rsidRPr="00D50D20">
        <w:rPr>
          <w:b/>
        </w:rPr>
        <w:t>“credit report”</w:t>
      </w:r>
      <w:r w:rsidR="00814CA4" w:rsidRPr="00D50D20">
        <w:t xml:space="preserve"> means a comprehensive account prepared by</w:t>
      </w:r>
      <w:r w:rsidR="00616C79">
        <w:t xml:space="preserve"> a credit bureau, in electronic, </w:t>
      </w:r>
      <w:r w:rsidR="00814CA4" w:rsidRPr="00D50D20">
        <w:t xml:space="preserve">hard copy </w:t>
      </w:r>
      <w:r w:rsidR="00616C79">
        <w:t xml:space="preserve">or other </w:t>
      </w:r>
      <w:r w:rsidR="00814CA4" w:rsidRPr="00D50D20">
        <w:t>format, that includes personal identification and credit information on a data subject;</w:t>
      </w:r>
    </w:p>
    <w:p w14:paraId="2ECA6B00" w14:textId="32986008" w:rsidR="00F122E0" w:rsidRPr="00D50D20" w:rsidRDefault="00F122E0" w:rsidP="00D50D20">
      <w:pPr>
        <w:pStyle w:val="StLuciaDefinition"/>
        <w:rPr>
          <w:b/>
        </w:rPr>
      </w:pPr>
      <w:r w:rsidRPr="00D50D20">
        <w:rPr>
          <w:b/>
        </w:rPr>
        <w:t>“</w:t>
      </w:r>
      <w:proofErr w:type="gramStart"/>
      <w:r w:rsidRPr="00D50D20">
        <w:rPr>
          <w:b/>
        </w:rPr>
        <w:t>credit</w:t>
      </w:r>
      <w:proofErr w:type="gramEnd"/>
      <w:r w:rsidRPr="00D50D20">
        <w:rPr>
          <w:b/>
        </w:rPr>
        <w:t xml:space="preserve"> reporting service”</w:t>
      </w:r>
      <w:r w:rsidRPr="00D50D20">
        <w:t xml:space="preserve"> means any activity listed in section 17(2);</w:t>
      </w:r>
    </w:p>
    <w:p w14:paraId="31B74DCE" w14:textId="77777777" w:rsidR="0001362E" w:rsidRPr="00D50D20" w:rsidRDefault="0001362E" w:rsidP="00D50D20">
      <w:pPr>
        <w:pStyle w:val="StLuciaDefinition"/>
        <w:rPr>
          <w:b/>
        </w:rPr>
      </w:pPr>
      <w:r w:rsidRPr="00D50D20">
        <w:rPr>
          <w:b/>
        </w:rPr>
        <w:t>“</w:t>
      </w:r>
      <w:proofErr w:type="gramStart"/>
      <w:r w:rsidRPr="00D50D20">
        <w:rPr>
          <w:b/>
        </w:rPr>
        <w:t>credit</w:t>
      </w:r>
      <w:proofErr w:type="gramEnd"/>
      <w:r w:rsidRPr="00D50D20">
        <w:rPr>
          <w:b/>
        </w:rPr>
        <w:t xml:space="preserve"> score”</w:t>
      </w:r>
      <w:r w:rsidRPr="00D50D20">
        <w:t xml:space="preserve"> means information processed by a credit bureau that is used for evaluating the probability of a data subject fulfilling its financial obligations associated with a loan;</w:t>
      </w:r>
    </w:p>
    <w:p w14:paraId="310CC078" w14:textId="77777777" w:rsidR="008F2BF9" w:rsidRDefault="0001362E" w:rsidP="00D50D20">
      <w:pPr>
        <w:pStyle w:val="StLuciaDefinition"/>
      </w:pPr>
      <w:r w:rsidRPr="00D50D20">
        <w:rPr>
          <w:b/>
        </w:rPr>
        <w:t>“Currency Union”</w:t>
      </w:r>
      <w:r w:rsidRPr="00D50D20">
        <w:t xml:space="preserve"> refers collectively to the territories of Anguilla, Antigua and Barbuda, The Commonwealth of Dominica, Grenada, Montserrat, Saint Christopher and Nevis, Saint Lucia </w:t>
      </w:r>
    </w:p>
    <w:p w14:paraId="619CE90B" w14:textId="6DCFE5E1" w:rsidR="008F2BF9" w:rsidRDefault="008F2BF9" w:rsidP="008F2BF9">
      <w:pPr>
        <w:pStyle w:val="OneLineSpaceAct"/>
        <w:jc w:val="left"/>
        <w:rPr>
          <w:b/>
        </w:rPr>
      </w:pPr>
      <w:r>
        <w:rPr>
          <w:rFonts w:eastAsia="MS Mincho"/>
        </w:rPr>
        <w:lastRenderedPageBreak/>
        <w:t xml:space="preserve">MONTSERRAT </w:t>
      </w:r>
      <w:r>
        <w:rPr>
          <w:rFonts w:eastAsia="MS Mincho"/>
        </w:rPr>
        <w:t>6</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324D7C0E" w14:textId="77777777" w:rsidR="008F2BF9" w:rsidRDefault="008F2BF9" w:rsidP="00D50D20">
      <w:pPr>
        <w:pStyle w:val="StLuciaDefinition"/>
      </w:pPr>
    </w:p>
    <w:p w14:paraId="1D84F5A4" w14:textId="51407ECE" w:rsidR="0001362E" w:rsidRPr="00D50D20" w:rsidRDefault="0001362E" w:rsidP="00D50D20">
      <w:pPr>
        <w:pStyle w:val="StLuciaDefinition"/>
        <w:rPr>
          <w:b/>
        </w:rPr>
      </w:pPr>
      <w:proofErr w:type="gramStart"/>
      <w:r w:rsidRPr="00D50D20">
        <w:t>and</w:t>
      </w:r>
      <w:proofErr w:type="gramEnd"/>
      <w:r w:rsidRPr="00D50D20">
        <w:t xml:space="preserve"> Saint Vincent and the Grenadines</w:t>
      </w:r>
      <w:r w:rsidR="00A31569">
        <w:t>,</w:t>
      </w:r>
      <w:r w:rsidRPr="00D50D20">
        <w:t xml:space="preserve"> which use the Eastern Caribbean currency as their official currency;</w:t>
      </w:r>
    </w:p>
    <w:p w14:paraId="46523D89" w14:textId="0E18A98E" w:rsidR="0001362E" w:rsidRPr="00D50D20" w:rsidRDefault="00C602DB" w:rsidP="00D50D20">
      <w:pPr>
        <w:pStyle w:val="StLuciaDefinition"/>
        <w:rPr>
          <w:rFonts w:eastAsia="MS Mincho"/>
          <w:bCs/>
        </w:rPr>
      </w:pPr>
      <w:r w:rsidRPr="00D50D20">
        <w:rPr>
          <w:b/>
        </w:rPr>
        <w:t>“</w:t>
      </w:r>
      <w:proofErr w:type="gramStart"/>
      <w:r w:rsidRPr="00D50D20">
        <w:rPr>
          <w:b/>
        </w:rPr>
        <w:t>database</w:t>
      </w:r>
      <w:proofErr w:type="gramEnd"/>
      <w:r w:rsidRPr="00D50D20">
        <w:rPr>
          <w:b/>
        </w:rPr>
        <w:t>”</w:t>
      </w:r>
      <w:r w:rsidRPr="00D50D20">
        <w:t xml:space="preserve"> </w:t>
      </w:r>
      <w:r w:rsidR="0001362E" w:rsidRPr="00D50D20">
        <w:t>means a collection of data subject information compiled, maintained or otherwise processed by a credit bureau;</w:t>
      </w:r>
      <w:r w:rsidR="0001362E" w:rsidRPr="00D50D20" w:rsidDel="0001362E">
        <w:t xml:space="preserve"> </w:t>
      </w:r>
    </w:p>
    <w:p w14:paraId="6C6B3B70" w14:textId="4441F44C" w:rsidR="00C602DB" w:rsidRPr="00D50D20" w:rsidRDefault="006F295F" w:rsidP="00D50D20">
      <w:pPr>
        <w:pStyle w:val="StLuciaDefinition"/>
        <w:rPr>
          <w:b/>
        </w:rPr>
      </w:pPr>
      <w:r w:rsidRPr="00D50D20">
        <w:rPr>
          <w:rFonts w:eastAsia="MS Mincho"/>
          <w:bCs/>
        </w:rPr>
        <w:t>“</w:t>
      </w:r>
      <w:proofErr w:type="gramStart"/>
      <w:r w:rsidR="00C602DB" w:rsidRPr="00D50D20">
        <w:rPr>
          <w:b/>
        </w:rPr>
        <w:t>data</w:t>
      </w:r>
      <w:proofErr w:type="gramEnd"/>
      <w:r w:rsidR="00C602DB" w:rsidRPr="00D50D20">
        <w:rPr>
          <w:b/>
        </w:rPr>
        <w:t xml:space="preserve"> subject”</w:t>
      </w:r>
      <w:r w:rsidR="00C602DB" w:rsidRPr="00D50D20">
        <w:t xml:space="preserve"> in relation to a credit bureau, means a person—</w:t>
      </w:r>
    </w:p>
    <w:p w14:paraId="68D43A10" w14:textId="42E9FA7A" w:rsidR="00C602DB" w:rsidRPr="009D755A" w:rsidRDefault="00C602DB" w:rsidP="00BF1906">
      <w:pPr>
        <w:pStyle w:val="StLuciaParagraph"/>
        <w:numPr>
          <w:ilvl w:val="0"/>
          <w:numId w:val="14"/>
        </w:numPr>
        <w:rPr>
          <w:bCs/>
          <w:lang w:val="en-US"/>
        </w:rPr>
      </w:pPr>
      <w:r w:rsidRPr="009D755A">
        <w:rPr>
          <w:bCs/>
          <w:lang w:val="en-US"/>
        </w:rPr>
        <w:t>whose information has, or may have been furnished to the credit bureau by reason of—</w:t>
      </w:r>
    </w:p>
    <w:p w14:paraId="30C453C0" w14:textId="26DFF5AE" w:rsidR="00C602DB" w:rsidRPr="009D755A" w:rsidRDefault="00C602DB" w:rsidP="00BF1906">
      <w:pPr>
        <w:pStyle w:val="Body1"/>
        <w:numPr>
          <w:ilvl w:val="0"/>
          <w:numId w:val="13"/>
        </w:numPr>
        <w:tabs>
          <w:tab w:val="left" w:pos="284"/>
        </w:tabs>
        <w:spacing w:before="40" w:after="40" w:line="276" w:lineRule="auto"/>
        <w:ind w:left="2880" w:hanging="504"/>
        <w:jc w:val="both"/>
        <w:rPr>
          <w:rFonts w:eastAsia="MS Mincho"/>
          <w:color w:val="auto"/>
          <w:szCs w:val="24"/>
          <w:lang w:val="en-AU"/>
        </w:rPr>
      </w:pPr>
      <w:r w:rsidRPr="009D755A">
        <w:rPr>
          <w:rFonts w:eastAsia="MS Mincho"/>
          <w:color w:val="auto"/>
          <w:szCs w:val="24"/>
          <w:lang w:val="en-AU"/>
        </w:rPr>
        <w:t>a contractual relation with a credit provider,</w:t>
      </w:r>
    </w:p>
    <w:p w14:paraId="76CDC1B7" w14:textId="63426923" w:rsidR="00C602DB" w:rsidRPr="009D755A" w:rsidRDefault="00C602DB" w:rsidP="00BF1906">
      <w:pPr>
        <w:pStyle w:val="Body1"/>
        <w:numPr>
          <w:ilvl w:val="0"/>
          <w:numId w:val="13"/>
        </w:numPr>
        <w:tabs>
          <w:tab w:val="left" w:pos="284"/>
        </w:tabs>
        <w:spacing w:before="40" w:after="40" w:line="276" w:lineRule="auto"/>
        <w:ind w:left="2880" w:hanging="504"/>
        <w:jc w:val="both"/>
        <w:rPr>
          <w:rFonts w:eastAsia="MS Mincho"/>
          <w:color w:val="auto"/>
          <w:szCs w:val="24"/>
          <w:lang w:val="en-AU"/>
        </w:rPr>
      </w:pPr>
      <w:r w:rsidRPr="009D755A">
        <w:rPr>
          <w:rFonts w:eastAsia="MS Mincho"/>
          <w:color w:val="auto"/>
          <w:szCs w:val="24"/>
          <w:lang w:val="en-AU"/>
        </w:rPr>
        <w:t xml:space="preserve">a lending application signed or guaranteed by the person;, or </w:t>
      </w:r>
    </w:p>
    <w:p w14:paraId="4E8D88EF" w14:textId="6E3EBEA2" w:rsidR="00C602DB" w:rsidRPr="009D755A" w:rsidRDefault="00C602DB" w:rsidP="00BF1906">
      <w:pPr>
        <w:pStyle w:val="Body1"/>
        <w:numPr>
          <w:ilvl w:val="0"/>
          <w:numId w:val="13"/>
        </w:numPr>
        <w:tabs>
          <w:tab w:val="left" w:pos="284"/>
        </w:tabs>
        <w:spacing w:before="40" w:after="40" w:line="276" w:lineRule="auto"/>
        <w:ind w:left="2880" w:hanging="504"/>
        <w:jc w:val="both"/>
        <w:rPr>
          <w:rFonts w:eastAsia="MS Mincho"/>
          <w:color w:val="auto"/>
          <w:szCs w:val="24"/>
          <w:lang w:val="en-AU"/>
        </w:rPr>
      </w:pPr>
      <w:r w:rsidRPr="009D755A">
        <w:rPr>
          <w:rFonts w:eastAsia="MS Mincho"/>
          <w:color w:val="auto"/>
          <w:szCs w:val="24"/>
          <w:lang w:val="en-AU"/>
        </w:rPr>
        <w:t>any other legitimate purpose; and</w:t>
      </w:r>
    </w:p>
    <w:p w14:paraId="26CB119E" w14:textId="78244C4D" w:rsidR="00C602DB" w:rsidRPr="009D755A" w:rsidRDefault="00C602DB" w:rsidP="00BF1906">
      <w:pPr>
        <w:pStyle w:val="StLuciaParagraph"/>
        <w:numPr>
          <w:ilvl w:val="0"/>
          <w:numId w:val="14"/>
        </w:numPr>
        <w:rPr>
          <w:bCs/>
          <w:lang w:val="en-US"/>
        </w:rPr>
      </w:pPr>
      <w:r w:rsidRPr="009D755A">
        <w:rPr>
          <w:bCs/>
          <w:lang w:val="en-US"/>
        </w:rPr>
        <w:t>who is a guarantor of another person having a formal engagement to receive services and products on agreed terms and conditions from a credit provider;</w:t>
      </w:r>
    </w:p>
    <w:p w14:paraId="1B2022DC" w14:textId="0750DA44" w:rsidR="00B83538" w:rsidRPr="00D50D20" w:rsidRDefault="00C602DB" w:rsidP="00D50D20">
      <w:pPr>
        <w:pStyle w:val="StLuciaDefinition"/>
        <w:rPr>
          <w:b/>
        </w:rPr>
      </w:pPr>
      <w:r w:rsidRPr="00D50D20">
        <w:rPr>
          <w:b/>
        </w:rPr>
        <w:t>“</w:t>
      </w:r>
      <w:proofErr w:type="gramStart"/>
      <w:r w:rsidRPr="00D50D20">
        <w:rPr>
          <w:b/>
        </w:rPr>
        <w:t>database</w:t>
      </w:r>
      <w:proofErr w:type="gramEnd"/>
      <w:r w:rsidRPr="00D50D20">
        <w:rPr>
          <w:b/>
        </w:rPr>
        <w:t>”</w:t>
      </w:r>
      <w:r w:rsidRPr="00D50D20">
        <w:t xml:space="preserve"> </w:t>
      </w:r>
      <w:r w:rsidR="00624C8D" w:rsidRPr="00D50D20">
        <w:t>means a collection of data subject information compiled, maintained or otherwise processed by a credit bureau;</w:t>
      </w:r>
    </w:p>
    <w:p w14:paraId="27714D21" w14:textId="3145F11C" w:rsidR="00624C8D" w:rsidRPr="00D50D20" w:rsidRDefault="00624C8D" w:rsidP="00D50D20">
      <w:pPr>
        <w:pStyle w:val="StLuciaDefinition"/>
        <w:rPr>
          <w:b/>
        </w:rPr>
      </w:pPr>
      <w:r w:rsidRPr="00D50D20">
        <w:rPr>
          <w:b/>
        </w:rPr>
        <w:t>“</w:t>
      </w:r>
      <w:proofErr w:type="gramStart"/>
      <w:r w:rsidRPr="00D50D20">
        <w:rPr>
          <w:b/>
        </w:rPr>
        <w:t>data</w:t>
      </w:r>
      <w:proofErr w:type="gramEnd"/>
      <w:r w:rsidRPr="00D50D20">
        <w:rPr>
          <w:b/>
        </w:rPr>
        <w:t xml:space="preserve"> subject”</w:t>
      </w:r>
      <w:r w:rsidRPr="00D50D20">
        <w:t xml:space="preserve"> includes a person—</w:t>
      </w:r>
    </w:p>
    <w:p w14:paraId="40A8B2B2" w14:textId="149E41CD" w:rsidR="00624C8D" w:rsidRPr="00FE4806" w:rsidRDefault="00624C8D" w:rsidP="00BF1906">
      <w:pPr>
        <w:pStyle w:val="StLuciaParagraph"/>
        <w:numPr>
          <w:ilvl w:val="0"/>
          <w:numId w:val="15"/>
        </w:numPr>
        <w:rPr>
          <w:bCs/>
          <w:lang w:val="en-US"/>
        </w:rPr>
      </w:pPr>
      <w:r w:rsidRPr="00FE4806">
        <w:rPr>
          <w:bCs/>
          <w:lang w:val="en-US"/>
        </w:rPr>
        <w:t>whose information has, or may have, been furnished to the</w:t>
      </w:r>
      <w:r w:rsidR="00FE4806">
        <w:rPr>
          <w:bCs/>
          <w:lang w:val="en-US"/>
        </w:rPr>
        <w:t xml:space="preserve"> </w:t>
      </w:r>
      <w:r w:rsidRPr="00FE4806">
        <w:rPr>
          <w:bCs/>
          <w:lang w:val="en-US"/>
        </w:rPr>
        <w:t xml:space="preserve">credit bureau by reason of a contractual relationship with a credit provider, a loan application signed by the person, or any other legitimate purpose; </w:t>
      </w:r>
    </w:p>
    <w:p w14:paraId="576F973D" w14:textId="164F04E8" w:rsidR="00C602DB" w:rsidRPr="00FE4806" w:rsidRDefault="00624C8D" w:rsidP="00BF1906">
      <w:pPr>
        <w:pStyle w:val="StLuciaParagraph"/>
        <w:numPr>
          <w:ilvl w:val="0"/>
          <w:numId w:val="15"/>
        </w:numPr>
        <w:rPr>
          <w:bCs/>
          <w:lang w:val="en-US"/>
        </w:rPr>
      </w:pPr>
      <w:r w:rsidRPr="00FE4806">
        <w:rPr>
          <w:bCs/>
          <w:lang w:val="en-US"/>
        </w:rPr>
        <w:t xml:space="preserve">who is a guarantor of a person referred to in paragraph </w:t>
      </w:r>
      <w:r w:rsidRPr="00004C6B">
        <w:rPr>
          <w:bCs/>
          <w:i/>
          <w:lang w:val="en-US"/>
        </w:rPr>
        <w:t>(a)</w:t>
      </w:r>
      <w:r w:rsidRPr="00FE4806">
        <w:rPr>
          <w:bCs/>
          <w:lang w:val="en-US"/>
        </w:rPr>
        <w:t>;</w:t>
      </w:r>
    </w:p>
    <w:p w14:paraId="6F09EBE1" w14:textId="633F8F6B" w:rsidR="00C602DB" w:rsidRPr="00D50D20" w:rsidRDefault="00C602DB" w:rsidP="00D50D20">
      <w:pPr>
        <w:pStyle w:val="StLuciaDefinition"/>
        <w:rPr>
          <w:b/>
        </w:rPr>
      </w:pPr>
      <w:r w:rsidRPr="00D50D20">
        <w:rPr>
          <w:b/>
        </w:rPr>
        <w:t>“data subject information”</w:t>
      </w:r>
      <w:r w:rsidRPr="00D50D20">
        <w:t xml:space="preserve"> </w:t>
      </w:r>
      <w:r w:rsidR="00FD75C0" w:rsidRPr="00D50D20">
        <w:t>includes information relating to the credit information or personal information of a data subject, whether such information is obtained from the data subject, a third party or specified public register, that may be processed under this Act or the Regulations;</w:t>
      </w:r>
    </w:p>
    <w:p w14:paraId="5C2375A7" w14:textId="7628514D" w:rsidR="00FD75C0" w:rsidRPr="00D50D20" w:rsidRDefault="00C602DB" w:rsidP="00D50D20">
      <w:pPr>
        <w:pStyle w:val="StLuciaDefinition"/>
        <w:rPr>
          <w:b/>
        </w:rPr>
      </w:pPr>
      <w:r w:rsidRPr="00D50D20">
        <w:rPr>
          <w:b/>
        </w:rPr>
        <w:t>“</w:t>
      </w:r>
      <w:proofErr w:type="gramStart"/>
      <w:r w:rsidRPr="00D50D20">
        <w:rPr>
          <w:b/>
        </w:rPr>
        <w:t>director</w:t>
      </w:r>
      <w:proofErr w:type="gramEnd"/>
      <w:r w:rsidRPr="00D50D20">
        <w:rPr>
          <w:b/>
        </w:rPr>
        <w:t>”</w:t>
      </w:r>
      <w:r w:rsidRPr="00D50D20">
        <w:t xml:space="preserve"> </w:t>
      </w:r>
      <w:r w:rsidR="00FD75C0" w:rsidRPr="00D50D20">
        <w:t>means a member of the board of directors of a credit bureau;</w:t>
      </w:r>
    </w:p>
    <w:p w14:paraId="5AA023E7" w14:textId="03835CC3" w:rsidR="00FD75C0" w:rsidRPr="00D50D20" w:rsidRDefault="00A31569" w:rsidP="00D50D20">
      <w:pPr>
        <w:pStyle w:val="StLuciaDefinition"/>
        <w:rPr>
          <w:b/>
        </w:rPr>
      </w:pPr>
      <w:r>
        <w:rPr>
          <w:b/>
        </w:rPr>
        <w:t>“</w:t>
      </w:r>
      <w:r w:rsidR="00FD75C0" w:rsidRPr="00A31569">
        <w:rPr>
          <w:b/>
        </w:rPr>
        <w:t>Eastern C</w:t>
      </w:r>
      <w:r>
        <w:rPr>
          <w:b/>
        </w:rPr>
        <w:t>aribbean Central Bank Agreement”</w:t>
      </w:r>
      <w:r w:rsidR="00FD75C0" w:rsidRPr="00A31569">
        <w:rPr>
          <w:b/>
        </w:rPr>
        <w:t xml:space="preserve"> </w:t>
      </w:r>
      <w:r w:rsidR="00FD75C0" w:rsidRPr="00A31569">
        <w:t xml:space="preserve">means the Agreement establishing the Eastern Caribbean Central Bank made on the 5th day of July, 1983, the text of which is set out in the Schedule to the Eastern Caribbean Central Bank Act </w:t>
      </w:r>
      <w:r w:rsidR="00004C6B">
        <w:t xml:space="preserve">(Cap. 17.22) </w:t>
      </w:r>
      <w:r w:rsidR="00FD75C0" w:rsidRPr="00A31569">
        <w:t>;</w:t>
      </w:r>
      <w:r w:rsidR="00FD75C0" w:rsidRPr="00D50D20">
        <w:rPr>
          <w:b/>
        </w:rPr>
        <w:t xml:space="preserve"> </w:t>
      </w:r>
    </w:p>
    <w:p w14:paraId="4C8E48FB" w14:textId="77777777" w:rsidR="00FD75C0" w:rsidRDefault="00FD75C0" w:rsidP="00D50D20">
      <w:pPr>
        <w:pStyle w:val="StLuciaDefinition"/>
      </w:pPr>
      <w:r w:rsidRPr="00D50D20">
        <w:rPr>
          <w:b/>
        </w:rPr>
        <w:t>“</w:t>
      </w:r>
      <w:proofErr w:type="gramStart"/>
      <w:r w:rsidRPr="00D50D20">
        <w:rPr>
          <w:b/>
        </w:rPr>
        <w:t>entity</w:t>
      </w:r>
      <w:proofErr w:type="gramEnd"/>
      <w:r w:rsidRPr="00D50D20">
        <w:rPr>
          <w:b/>
        </w:rPr>
        <w:t xml:space="preserve">” </w:t>
      </w:r>
      <w:r w:rsidRPr="00004C6B">
        <w:t>means</w:t>
      </w:r>
      <w:r w:rsidRPr="00D50D20">
        <w:t xml:space="preserve"> a body corporate and any unincorporated association or </w:t>
      </w:r>
      <w:proofErr w:type="spellStart"/>
      <w:r w:rsidRPr="00D50D20">
        <w:t>organisation</w:t>
      </w:r>
      <w:proofErr w:type="spellEnd"/>
      <w:r w:rsidRPr="00D50D20">
        <w:t>, but does not include an individual;</w:t>
      </w:r>
    </w:p>
    <w:p w14:paraId="524DF282" w14:textId="7E1010CA" w:rsidR="008F2BF9" w:rsidRDefault="008F2BF9" w:rsidP="008F2BF9">
      <w:pPr>
        <w:tabs>
          <w:tab w:val="right" w:pos="1710"/>
          <w:tab w:val="decimal" w:pos="2070"/>
          <w:tab w:val="decimal" w:pos="5940"/>
        </w:tabs>
        <w:jc w:val="left"/>
        <w:rPr>
          <w:szCs w:val="24"/>
        </w:rPr>
      </w:pPr>
      <w:r w:rsidRPr="008F2BF9">
        <w:rPr>
          <w:szCs w:val="24"/>
        </w:rPr>
        <w:lastRenderedPageBreak/>
        <w:t xml:space="preserve">No. 4 of 2019 </w:t>
      </w:r>
      <w:r w:rsidRPr="008F2BF9">
        <w:rPr>
          <w:szCs w:val="24"/>
        </w:rPr>
        <w:tab/>
      </w:r>
      <w:r w:rsidRPr="008F2BF9">
        <w:rPr>
          <w:szCs w:val="24"/>
        </w:rPr>
        <w:tab/>
        <w:t xml:space="preserve">              Credit Reporting Act 2019</w:t>
      </w:r>
      <w:r w:rsidRPr="008F2BF9">
        <w:rPr>
          <w:szCs w:val="24"/>
        </w:rPr>
        <w:tab/>
      </w:r>
      <w:r w:rsidRPr="008F2BF9">
        <w:rPr>
          <w:szCs w:val="24"/>
        </w:rPr>
        <w:tab/>
        <w:t xml:space="preserve">MONTSERRAT </w:t>
      </w:r>
      <w:r>
        <w:rPr>
          <w:szCs w:val="24"/>
        </w:rPr>
        <w:t>7</w:t>
      </w:r>
    </w:p>
    <w:p w14:paraId="3438B1F7" w14:textId="77777777" w:rsidR="008F2BF9" w:rsidRPr="008F2BF9" w:rsidRDefault="008F2BF9" w:rsidP="008F2BF9">
      <w:pPr>
        <w:tabs>
          <w:tab w:val="right" w:pos="1710"/>
          <w:tab w:val="decimal" w:pos="2070"/>
          <w:tab w:val="decimal" w:pos="5940"/>
        </w:tabs>
        <w:jc w:val="left"/>
        <w:rPr>
          <w:szCs w:val="24"/>
        </w:rPr>
      </w:pPr>
    </w:p>
    <w:p w14:paraId="76C80EE7" w14:textId="135D4B95" w:rsidR="00C602DB" w:rsidRPr="00D50D20" w:rsidRDefault="008F2BF9" w:rsidP="008F2BF9">
      <w:pPr>
        <w:pStyle w:val="StLuciaDefinition"/>
        <w:rPr>
          <w:b/>
        </w:rPr>
      </w:pPr>
      <w:r w:rsidRPr="00D50D20">
        <w:rPr>
          <w:b/>
        </w:rPr>
        <w:t xml:space="preserve"> </w:t>
      </w:r>
      <w:r w:rsidR="00C602DB" w:rsidRPr="00D50D20">
        <w:rPr>
          <w:b/>
        </w:rPr>
        <w:t>“</w:t>
      </w:r>
      <w:proofErr w:type="gramStart"/>
      <w:r w:rsidR="00C602DB" w:rsidRPr="00D50D20">
        <w:rPr>
          <w:b/>
        </w:rPr>
        <w:t>law</w:t>
      </w:r>
      <w:proofErr w:type="gramEnd"/>
      <w:r w:rsidR="00C602DB" w:rsidRPr="00D50D20">
        <w:rPr>
          <w:b/>
        </w:rPr>
        <w:t xml:space="preserve"> enforcement agency”</w:t>
      </w:r>
      <w:r w:rsidR="00C602DB" w:rsidRPr="00D50D20">
        <w:t xml:space="preserve"> means a legally authorized body with responsibility for the enforcement of any law;</w:t>
      </w:r>
    </w:p>
    <w:p w14:paraId="73F0B8D7" w14:textId="5BD4B7EC" w:rsidR="00C602DB" w:rsidRPr="00D50D20" w:rsidRDefault="00C602DB" w:rsidP="00D50D20">
      <w:pPr>
        <w:pStyle w:val="StLuciaDefinition"/>
        <w:rPr>
          <w:b/>
        </w:rPr>
      </w:pPr>
      <w:r w:rsidRPr="00D50D20">
        <w:rPr>
          <w:b/>
        </w:rPr>
        <w:t>“</w:t>
      </w:r>
      <w:proofErr w:type="spellStart"/>
      <w:proofErr w:type="gramStart"/>
      <w:r w:rsidRPr="00D50D20">
        <w:rPr>
          <w:b/>
        </w:rPr>
        <w:t>licence</w:t>
      </w:r>
      <w:proofErr w:type="spellEnd"/>
      <w:proofErr w:type="gramEnd"/>
      <w:r w:rsidRPr="00D50D20">
        <w:rPr>
          <w:b/>
        </w:rPr>
        <w:t>”</w:t>
      </w:r>
      <w:r w:rsidRPr="00D50D20">
        <w:t xml:space="preserve"> means a</w:t>
      </w:r>
      <w:r w:rsidR="00243AFD" w:rsidRPr="00D50D20">
        <w:t xml:space="preserve"> </w:t>
      </w:r>
      <w:proofErr w:type="spellStart"/>
      <w:r w:rsidRPr="00D50D20">
        <w:t>licence</w:t>
      </w:r>
      <w:proofErr w:type="spellEnd"/>
      <w:r w:rsidRPr="00D50D20">
        <w:t xml:space="preserve"> granted under</w:t>
      </w:r>
      <w:r w:rsidR="003757E0" w:rsidRPr="00D50D20">
        <w:t xml:space="preserve"> </w:t>
      </w:r>
      <w:r w:rsidR="00243AFD" w:rsidRPr="00D50D20">
        <w:t>section 7;</w:t>
      </w:r>
    </w:p>
    <w:p w14:paraId="74EFF2EF" w14:textId="77777777" w:rsidR="00C602DB" w:rsidRPr="00D50D20" w:rsidRDefault="00C602DB" w:rsidP="00D50D20">
      <w:pPr>
        <w:pStyle w:val="StLuciaDefinition"/>
        <w:rPr>
          <w:b/>
        </w:rPr>
      </w:pPr>
      <w:r w:rsidRPr="00D50D20">
        <w:rPr>
          <w:b/>
        </w:rPr>
        <w:t>“</w:t>
      </w:r>
      <w:proofErr w:type="gramStart"/>
      <w:r w:rsidRPr="00D50D20">
        <w:rPr>
          <w:b/>
        </w:rPr>
        <w:t>loan</w:t>
      </w:r>
      <w:proofErr w:type="gramEnd"/>
      <w:r w:rsidRPr="00D50D20">
        <w:rPr>
          <w:b/>
        </w:rPr>
        <w:t>”</w:t>
      </w:r>
      <w:r w:rsidRPr="00D50D20">
        <w:t xml:space="preserve"> includes—</w:t>
      </w:r>
    </w:p>
    <w:p w14:paraId="3447AB25" w14:textId="16E65579" w:rsidR="00C602DB" w:rsidRPr="00FE4806" w:rsidRDefault="00C602DB" w:rsidP="00BF1906">
      <w:pPr>
        <w:pStyle w:val="StLuciaParagraph"/>
        <w:numPr>
          <w:ilvl w:val="0"/>
          <w:numId w:val="16"/>
        </w:numPr>
        <w:rPr>
          <w:bCs/>
          <w:lang w:val="en-US"/>
        </w:rPr>
      </w:pPr>
      <w:r w:rsidRPr="00FE4806">
        <w:rPr>
          <w:bCs/>
          <w:lang w:val="en-US"/>
        </w:rPr>
        <w:t xml:space="preserve">direct, indirect or contingent obligations incurred by </w:t>
      </w:r>
      <w:r w:rsidR="00243AFD" w:rsidRPr="00FE4806">
        <w:rPr>
          <w:bCs/>
          <w:lang w:val="en-US"/>
        </w:rPr>
        <w:t>a data subject with a third party;</w:t>
      </w:r>
    </w:p>
    <w:p w14:paraId="3C7D68B5" w14:textId="1D69D408" w:rsidR="00C602DB" w:rsidRPr="00FE4806" w:rsidRDefault="00C602DB" w:rsidP="00BF1906">
      <w:pPr>
        <w:pStyle w:val="StLuciaParagraph"/>
        <w:numPr>
          <w:ilvl w:val="0"/>
          <w:numId w:val="16"/>
        </w:numPr>
        <w:rPr>
          <w:bCs/>
          <w:lang w:val="en-US"/>
        </w:rPr>
      </w:pPr>
      <w:r w:rsidRPr="00FE4806">
        <w:rPr>
          <w:bCs/>
          <w:lang w:val="en-US"/>
        </w:rPr>
        <w:t>a</w:t>
      </w:r>
      <w:r w:rsidR="00243AFD" w:rsidRPr="00FE4806">
        <w:rPr>
          <w:bCs/>
          <w:lang w:val="en-US"/>
        </w:rPr>
        <w:t>ny</w:t>
      </w:r>
      <w:r w:rsidRPr="00FE4806">
        <w:rPr>
          <w:bCs/>
          <w:lang w:val="en-US"/>
        </w:rPr>
        <w:t xml:space="preserve"> discount, advance or overdraft;</w:t>
      </w:r>
    </w:p>
    <w:p w14:paraId="3226BF6C" w14:textId="7FF7FEE9" w:rsidR="00C602DB" w:rsidRPr="00FE4806" w:rsidRDefault="00C602DB" w:rsidP="00BF1906">
      <w:pPr>
        <w:pStyle w:val="StLuciaParagraph"/>
        <w:numPr>
          <w:ilvl w:val="0"/>
          <w:numId w:val="16"/>
        </w:numPr>
        <w:rPr>
          <w:bCs/>
          <w:lang w:val="en-US"/>
        </w:rPr>
      </w:pPr>
      <w:r w:rsidRPr="00FE4806">
        <w:rPr>
          <w:bCs/>
          <w:lang w:val="en-US"/>
        </w:rPr>
        <w:t>export bills purchased or other bills receivable purchased;</w:t>
      </w:r>
    </w:p>
    <w:p w14:paraId="138A59A5" w14:textId="67FB1FD6" w:rsidR="00C602DB" w:rsidRPr="00FE4806" w:rsidRDefault="00C602DB" w:rsidP="00BF1906">
      <w:pPr>
        <w:pStyle w:val="StLuciaParagraph"/>
        <w:numPr>
          <w:ilvl w:val="0"/>
          <w:numId w:val="16"/>
        </w:numPr>
        <w:rPr>
          <w:bCs/>
          <w:lang w:val="en-US"/>
        </w:rPr>
      </w:pPr>
      <w:r w:rsidRPr="00FE4806">
        <w:rPr>
          <w:bCs/>
          <w:lang w:val="en-US"/>
        </w:rPr>
        <w:t>import bills, or data subjects’ liability on off-balance sheet items; and</w:t>
      </w:r>
    </w:p>
    <w:p w14:paraId="3D9DC664" w14:textId="280143DD" w:rsidR="00C602DB" w:rsidRPr="00FE4806" w:rsidRDefault="00C602DB" w:rsidP="00BF1906">
      <w:pPr>
        <w:pStyle w:val="StLuciaParagraph"/>
        <w:numPr>
          <w:ilvl w:val="0"/>
          <w:numId w:val="16"/>
        </w:numPr>
        <w:rPr>
          <w:bCs/>
          <w:lang w:val="en-US"/>
        </w:rPr>
      </w:pPr>
      <w:r w:rsidRPr="00FE4806">
        <w:rPr>
          <w:bCs/>
          <w:lang w:val="en-US"/>
        </w:rPr>
        <w:t>any other credit facility extended to a data subject by a credit provider;</w:t>
      </w:r>
    </w:p>
    <w:p w14:paraId="28A41E18" w14:textId="618A55C4" w:rsidR="00C602DB" w:rsidRPr="00D50D20" w:rsidRDefault="00C602DB" w:rsidP="00D50D20">
      <w:pPr>
        <w:pStyle w:val="StLuciaDefinition"/>
        <w:rPr>
          <w:b/>
        </w:rPr>
      </w:pPr>
      <w:r w:rsidRPr="006104B0">
        <w:rPr>
          <w:b/>
        </w:rPr>
        <w:t>“Minister”</w:t>
      </w:r>
      <w:r w:rsidRPr="006104B0">
        <w:t xml:space="preserve"> means the Minister with responsibility for </w:t>
      </w:r>
      <w:r w:rsidR="00004C6B" w:rsidRPr="006104B0">
        <w:t>f</w:t>
      </w:r>
      <w:r w:rsidRPr="006104B0">
        <w:t>inance;</w:t>
      </w:r>
    </w:p>
    <w:p w14:paraId="3B233A70" w14:textId="1309317F" w:rsidR="00C602DB" w:rsidRPr="00D50D20" w:rsidRDefault="00C602DB" w:rsidP="00D50D20">
      <w:pPr>
        <w:pStyle w:val="StLuciaDefinition"/>
        <w:rPr>
          <w:b/>
        </w:rPr>
      </w:pPr>
      <w:r w:rsidRPr="00D50D20">
        <w:rPr>
          <w:b/>
        </w:rPr>
        <w:t>“Mone</w:t>
      </w:r>
      <w:r w:rsidR="00243AFD" w:rsidRPr="00D50D20">
        <w:rPr>
          <w:b/>
        </w:rPr>
        <w:t>tar</w:t>
      </w:r>
      <w:r w:rsidRPr="00D50D20">
        <w:rPr>
          <w:b/>
        </w:rPr>
        <w:t>y</w:t>
      </w:r>
      <w:r w:rsidR="008A45BB" w:rsidRPr="00D50D20">
        <w:rPr>
          <w:b/>
        </w:rPr>
        <w:t xml:space="preserve"> </w:t>
      </w:r>
      <w:r w:rsidR="00243AFD" w:rsidRPr="00D50D20">
        <w:rPr>
          <w:b/>
        </w:rPr>
        <w:t>Council</w:t>
      </w:r>
      <w:r w:rsidRPr="00D50D20">
        <w:rPr>
          <w:b/>
        </w:rPr>
        <w:t>”</w:t>
      </w:r>
      <w:r w:rsidRPr="00D50D20">
        <w:t xml:space="preserve"> </w:t>
      </w:r>
      <w:r w:rsidR="00243AFD" w:rsidRPr="00D50D20">
        <w:t>means the Monetary Council established under Article 7 of the Eastern Caribbean Central Bank Agreement;</w:t>
      </w:r>
    </w:p>
    <w:p w14:paraId="1015601C" w14:textId="73CB2CA8" w:rsidR="00C602DB" w:rsidRPr="00D50D20" w:rsidRDefault="00C602DB" w:rsidP="00D50D20">
      <w:pPr>
        <w:pStyle w:val="StLuciaDefinition"/>
        <w:rPr>
          <w:b/>
        </w:rPr>
      </w:pPr>
      <w:r w:rsidRPr="00D50D20">
        <w:rPr>
          <w:b/>
        </w:rPr>
        <w:t>“</w:t>
      </w:r>
      <w:proofErr w:type="gramStart"/>
      <w:r w:rsidRPr="00D50D20">
        <w:rPr>
          <w:b/>
        </w:rPr>
        <w:t>negative</w:t>
      </w:r>
      <w:proofErr w:type="gramEnd"/>
      <w:r w:rsidRPr="00D50D20">
        <w:rPr>
          <w:b/>
        </w:rPr>
        <w:t xml:space="preserve"> information”</w:t>
      </w:r>
      <w:r w:rsidR="00243AFD" w:rsidRPr="00D50D20">
        <w:t xml:space="preserve"> </w:t>
      </w:r>
      <w:r w:rsidRPr="00D50D20">
        <w:t>in relation to a data subject, includes—</w:t>
      </w:r>
    </w:p>
    <w:p w14:paraId="76610A68" w14:textId="1461BA61" w:rsidR="00243AFD" w:rsidRPr="00FE4806" w:rsidRDefault="00243AFD" w:rsidP="00BF1906">
      <w:pPr>
        <w:pStyle w:val="StLuciaParagraph"/>
        <w:numPr>
          <w:ilvl w:val="0"/>
          <w:numId w:val="17"/>
        </w:numPr>
        <w:rPr>
          <w:bCs/>
          <w:lang w:val="en-US"/>
        </w:rPr>
      </w:pPr>
      <w:r w:rsidRPr="00FE4806">
        <w:rPr>
          <w:bCs/>
          <w:lang w:val="en-US"/>
        </w:rPr>
        <w:t>credit defaults, collections and late payments;</w:t>
      </w:r>
    </w:p>
    <w:p w14:paraId="3E8AB8C6" w14:textId="0437D0AB" w:rsidR="00243AFD" w:rsidRPr="00FE4806" w:rsidRDefault="008A45BB" w:rsidP="00BF1906">
      <w:pPr>
        <w:pStyle w:val="StLuciaParagraph"/>
        <w:numPr>
          <w:ilvl w:val="0"/>
          <w:numId w:val="17"/>
        </w:numPr>
        <w:rPr>
          <w:bCs/>
          <w:lang w:val="en-US"/>
        </w:rPr>
      </w:pPr>
      <w:r w:rsidRPr="00FE4806">
        <w:rPr>
          <w:bCs/>
          <w:lang w:val="en-US"/>
        </w:rPr>
        <w:t xml:space="preserve">accounts </w:t>
      </w:r>
      <w:r w:rsidR="00243AFD" w:rsidRPr="00FE4806">
        <w:rPr>
          <w:bCs/>
          <w:lang w:val="en-US"/>
        </w:rPr>
        <w:t>compulsorily closed other than for administrative reasons;</w:t>
      </w:r>
    </w:p>
    <w:p w14:paraId="1808AA20" w14:textId="6C4CD0CA" w:rsidR="00243AFD" w:rsidRPr="00FE4806" w:rsidRDefault="00243AFD" w:rsidP="00BF1906">
      <w:pPr>
        <w:pStyle w:val="StLuciaParagraph"/>
        <w:numPr>
          <w:ilvl w:val="0"/>
          <w:numId w:val="17"/>
        </w:numPr>
        <w:rPr>
          <w:bCs/>
          <w:lang w:val="en-US"/>
        </w:rPr>
      </w:pPr>
      <w:r w:rsidRPr="00FE4806">
        <w:rPr>
          <w:bCs/>
          <w:lang w:val="en-US"/>
        </w:rPr>
        <w:t>voluntary or mandatory surrender of assets;</w:t>
      </w:r>
    </w:p>
    <w:p w14:paraId="27276AFE" w14:textId="59F2B6B7" w:rsidR="00243AFD" w:rsidRPr="00FE4806" w:rsidRDefault="00243AFD" w:rsidP="00BF1906">
      <w:pPr>
        <w:pStyle w:val="StLuciaParagraph"/>
        <w:numPr>
          <w:ilvl w:val="0"/>
          <w:numId w:val="17"/>
        </w:numPr>
        <w:rPr>
          <w:bCs/>
          <w:lang w:val="en-US"/>
        </w:rPr>
      </w:pPr>
      <w:r w:rsidRPr="00FE4806">
        <w:rPr>
          <w:bCs/>
          <w:lang w:val="en-US"/>
        </w:rPr>
        <w:t>conviction for the offence of fraud or forgery;</w:t>
      </w:r>
    </w:p>
    <w:p w14:paraId="77837196" w14:textId="4F586285" w:rsidR="00243AFD" w:rsidRPr="00FE4806" w:rsidRDefault="00243AFD" w:rsidP="00BF1906">
      <w:pPr>
        <w:pStyle w:val="StLuciaParagraph"/>
        <w:numPr>
          <w:ilvl w:val="0"/>
          <w:numId w:val="17"/>
        </w:numPr>
        <w:rPr>
          <w:bCs/>
          <w:lang w:val="en-US"/>
        </w:rPr>
      </w:pPr>
      <w:r w:rsidRPr="00FE4806">
        <w:rPr>
          <w:bCs/>
          <w:lang w:val="en-US"/>
        </w:rPr>
        <w:t>receiverships, bankruptcies and liquidations;</w:t>
      </w:r>
    </w:p>
    <w:p w14:paraId="67916E65" w14:textId="0CC87291" w:rsidR="00243AFD" w:rsidRPr="00FE4806" w:rsidRDefault="00243AFD" w:rsidP="00BF1906">
      <w:pPr>
        <w:pStyle w:val="StLuciaParagraph"/>
        <w:numPr>
          <w:ilvl w:val="0"/>
          <w:numId w:val="17"/>
        </w:numPr>
        <w:rPr>
          <w:bCs/>
          <w:lang w:val="en-US"/>
        </w:rPr>
      </w:pPr>
      <w:r w:rsidRPr="00FE4806">
        <w:rPr>
          <w:bCs/>
          <w:lang w:val="en-US"/>
        </w:rPr>
        <w:t xml:space="preserve">liens, garnishment or judgments; </w:t>
      </w:r>
    </w:p>
    <w:p w14:paraId="623AC1F9" w14:textId="00DFEDE3" w:rsidR="00243AFD" w:rsidRPr="00FE4806" w:rsidRDefault="00243AFD" w:rsidP="00BF1906">
      <w:pPr>
        <w:pStyle w:val="StLuciaParagraph"/>
        <w:numPr>
          <w:ilvl w:val="0"/>
          <w:numId w:val="17"/>
        </w:numPr>
        <w:rPr>
          <w:bCs/>
          <w:lang w:val="en-US"/>
        </w:rPr>
      </w:pPr>
      <w:proofErr w:type="spellStart"/>
      <w:r w:rsidRPr="00FE4806">
        <w:rPr>
          <w:bCs/>
          <w:lang w:val="en-US"/>
        </w:rPr>
        <w:t>cheque</w:t>
      </w:r>
      <w:proofErr w:type="spellEnd"/>
      <w:r w:rsidRPr="00FE4806">
        <w:rPr>
          <w:bCs/>
          <w:lang w:val="en-US"/>
        </w:rPr>
        <w:t xml:space="preserve"> kiting activity;</w:t>
      </w:r>
    </w:p>
    <w:p w14:paraId="735364EB" w14:textId="29B5BC56" w:rsidR="00243AFD" w:rsidRPr="00FE4806" w:rsidRDefault="00243AFD" w:rsidP="00BF1906">
      <w:pPr>
        <w:pStyle w:val="StLuciaParagraph"/>
        <w:numPr>
          <w:ilvl w:val="0"/>
          <w:numId w:val="17"/>
        </w:numPr>
        <w:rPr>
          <w:bCs/>
          <w:lang w:val="en-US"/>
        </w:rPr>
      </w:pPr>
      <w:r w:rsidRPr="00FE4806">
        <w:rPr>
          <w:bCs/>
          <w:lang w:val="en-US"/>
        </w:rPr>
        <w:t>refusal to provide business financial statements; and</w:t>
      </w:r>
    </w:p>
    <w:p w14:paraId="61537F5C" w14:textId="3C0702CA" w:rsidR="00243AFD" w:rsidRPr="00FE4806" w:rsidRDefault="00243AFD" w:rsidP="00BF1906">
      <w:pPr>
        <w:pStyle w:val="StLuciaParagraph"/>
        <w:numPr>
          <w:ilvl w:val="0"/>
          <w:numId w:val="17"/>
        </w:numPr>
        <w:rPr>
          <w:bCs/>
          <w:lang w:val="en-US"/>
        </w:rPr>
      </w:pPr>
      <w:r w:rsidRPr="00FE4806">
        <w:rPr>
          <w:bCs/>
          <w:lang w:val="en-US"/>
        </w:rPr>
        <w:t>any other act or information which could cause a credit application to be declined or restricted according to a credit provider’s policy relating to the overdue, past due, charge off, or delinquent status of the credit transaction between the data subject and the credit provider;</w:t>
      </w:r>
    </w:p>
    <w:p w14:paraId="01143C54" w14:textId="04813E12" w:rsidR="00243AFD" w:rsidRDefault="00C602DB" w:rsidP="00D50D20">
      <w:pPr>
        <w:pStyle w:val="StLuciaDefinition"/>
      </w:pPr>
      <w:r w:rsidRPr="00D50D20">
        <w:rPr>
          <w:b/>
        </w:rPr>
        <w:t>“</w:t>
      </w:r>
      <w:proofErr w:type="gramStart"/>
      <w:r w:rsidRPr="00D50D20">
        <w:rPr>
          <w:b/>
        </w:rPr>
        <w:t>officer</w:t>
      </w:r>
      <w:proofErr w:type="gramEnd"/>
      <w:r w:rsidRPr="00D50D20">
        <w:rPr>
          <w:b/>
        </w:rPr>
        <w:t>”</w:t>
      </w:r>
      <w:r w:rsidR="006F295F" w:rsidRPr="00D50D20">
        <w:rPr>
          <w:b/>
        </w:rPr>
        <w:t xml:space="preserve"> </w:t>
      </w:r>
      <w:r w:rsidR="00243AFD" w:rsidRPr="00D50D20">
        <w:t>includes the chief executive officer, chief financial officer, treasurer and chief internal auditor of a credit bureau;</w:t>
      </w:r>
    </w:p>
    <w:p w14:paraId="49612133" w14:textId="77777777" w:rsidR="008F2BF9" w:rsidRDefault="008F2BF9" w:rsidP="00D50D20">
      <w:pPr>
        <w:pStyle w:val="StLuciaDefinition"/>
        <w:rPr>
          <w:b/>
        </w:rPr>
      </w:pPr>
    </w:p>
    <w:p w14:paraId="6FC666F5" w14:textId="6A9FA598" w:rsidR="008F2BF9" w:rsidRDefault="008F2BF9" w:rsidP="008F2BF9">
      <w:pPr>
        <w:pStyle w:val="OneLineSpaceAct"/>
        <w:jc w:val="left"/>
        <w:rPr>
          <w:rFonts w:eastAsia="MS Mincho"/>
          <w:szCs w:val="24"/>
        </w:rPr>
      </w:pPr>
      <w:r>
        <w:rPr>
          <w:rFonts w:eastAsia="MS Mincho"/>
        </w:rPr>
        <w:lastRenderedPageBreak/>
        <w:t xml:space="preserve">MONTSERRAT </w:t>
      </w:r>
      <w:r>
        <w:rPr>
          <w:rFonts w:eastAsia="MS Mincho"/>
        </w:rPr>
        <w:t>8</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09A0A9E3" w14:textId="77777777" w:rsidR="008F2BF9" w:rsidRDefault="008F2BF9" w:rsidP="008F2BF9">
      <w:pPr>
        <w:pStyle w:val="OneLineSpaceAct"/>
        <w:jc w:val="left"/>
        <w:rPr>
          <w:b/>
        </w:rPr>
      </w:pPr>
    </w:p>
    <w:p w14:paraId="6A7B75E3" w14:textId="2968AE6E" w:rsidR="00C602DB" w:rsidRPr="00D50D20" w:rsidRDefault="008F2BF9" w:rsidP="008F2BF9">
      <w:pPr>
        <w:pStyle w:val="StLuciaDefinition"/>
        <w:rPr>
          <w:b/>
        </w:rPr>
      </w:pPr>
      <w:r w:rsidRPr="00D50D20">
        <w:rPr>
          <w:b/>
        </w:rPr>
        <w:t xml:space="preserve"> </w:t>
      </w:r>
      <w:r w:rsidR="00243AFD" w:rsidRPr="00D50D20">
        <w:rPr>
          <w:b/>
        </w:rPr>
        <w:t>“</w:t>
      </w:r>
      <w:proofErr w:type="gramStart"/>
      <w:r w:rsidR="00243AFD" w:rsidRPr="00D50D20">
        <w:rPr>
          <w:b/>
        </w:rPr>
        <w:t>operations</w:t>
      </w:r>
      <w:proofErr w:type="gramEnd"/>
      <w:r w:rsidR="00243AFD" w:rsidRPr="00D50D20">
        <w:rPr>
          <w:b/>
        </w:rPr>
        <w:t xml:space="preserve"> systems”</w:t>
      </w:r>
      <w:r w:rsidR="00243AFD" w:rsidRPr="00D50D20">
        <w:t xml:space="preserve"> includes the design of the data collection systems of an applicant;</w:t>
      </w:r>
    </w:p>
    <w:p w14:paraId="05BFA2DE" w14:textId="77777777" w:rsidR="00243AFD" w:rsidRPr="00D50D20" w:rsidRDefault="00243AFD" w:rsidP="00D50D20">
      <w:pPr>
        <w:pStyle w:val="StLuciaDefinition"/>
        <w:rPr>
          <w:b/>
        </w:rPr>
      </w:pPr>
      <w:r w:rsidRPr="00D50D20">
        <w:rPr>
          <w:b/>
        </w:rPr>
        <w:t>“</w:t>
      </w:r>
      <w:proofErr w:type="gramStart"/>
      <w:r w:rsidRPr="00D50D20">
        <w:rPr>
          <w:b/>
        </w:rPr>
        <w:t>payment</w:t>
      </w:r>
      <w:proofErr w:type="gramEnd"/>
      <w:r w:rsidRPr="00D50D20">
        <w:rPr>
          <w:b/>
        </w:rPr>
        <w:t xml:space="preserve"> history”</w:t>
      </w:r>
      <w:r w:rsidRPr="00D50D20">
        <w:t xml:space="preserve"> in relation to a data subject, means a detailed compilation of the past and current payment </w:t>
      </w:r>
      <w:proofErr w:type="spellStart"/>
      <w:r w:rsidRPr="00D50D20">
        <w:t>behaviour</w:t>
      </w:r>
      <w:proofErr w:type="spellEnd"/>
      <w:r w:rsidRPr="00D50D20">
        <w:t xml:space="preserve"> of the data subject;</w:t>
      </w:r>
    </w:p>
    <w:p w14:paraId="19F6C978" w14:textId="7A22244B" w:rsidR="00243AFD" w:rsidRPr="00D50D20" w:rsidRDefault="00243AFD" w:rsidP="00D50D20">
      <w:pPr>
        <w:pStyle w:val="StLuciaDefinition"/>
        <w:rPr>
          <w:b/>
        </w:rPr>
      </w:pPr>
      <w:r w:rsidRPr="00D50D20">
        <w:rPr>
          <w:b/>
        </w:rPr>
        <w:t>“</w:t>
      </w:r>
      <w:proofErr w:type="gramStart"/>
      <w:r w:rsidRPr="00D50D20">
        <w:rPr>
          <w:b/>
        </w:rPr>
        <w:t>personal</w:t>
      </w:r>
      <w:proofErr w:type="gramEnd"/>
      <w:r w:rsidRPr="00D50D20">
        <w:rPr>
          <w:b/>
        </w:rPr>
        <w:t xml:space="preserve"> information”</w:t>
      </w:r>
      <w:r w:rsidRPr="00D50D20">
        <w:t xml:space="preserve"> in relation to</w:t>
      </w:r>
      <w:r w:rsidR="009C6574">
        <w:t xml:space="preserve"> a data subject</w:t>
      </w:r>
      <w:r w:rsidRPr="00D50D20">
        <w:t xml:space="preserve"> means—</w:t>
      </w:r>
    </w:p>
    <w:p w14:paraId="2B9BBF9C" w14:textId="120DD059" w:rsidR="00243AFD" w:rsidRPr="00FE4806" w:rsidRDefault="00243AFD" w:rsidP="00BF1906">
      <w:pPr>
        <w:pStyle w:val="StLuciaParagraph"/>
        <w:numPr>
          <w:ilvl w:val="0"/>
          <w:numId w:val="18"/>
        </w:numPr>
        <w:rPr>
          <w:bCs/>
          <w:lang w:val="en-US"/>
        </w:rPr>
      </w:pPr>
      <w:r w:rsidRPr="00FE4806">
        <w:rPr>
          <w:bCs/>
          <w:lang w:val="en-US"/>
        </w:rPr>
        <w:t>in the case of an individual—</w:t>
      </w:r>
    </w:p>
    <w:p w14:paraId="10CFEC2C" w14:textId="06D8611C"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full name;</w:t>
      </w:r>
    </w:p>
    <w:p w14:paraId="17E71E39" w14:textId="13008FE8"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an alias or previous name;</w:t>
      </w:r>
    </w:p>
    <w:p w14:paraId="602BD5CA" w14:textId="3810F5A8"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gender;</w:t>
      </w:r>
    </w:p>
    <w:p w14:paraId="2B0A709D" w14:textId="715BCFF5"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date of birth;</w:t>
      </w:r>
    </w:p>
    <w:p w14:paraId="6900C72A" w14:textId="6A6373A2"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Social Security number;</w:t>
      </w:r>
    </w:p>
    <w:p w14:paraId="47A54E43" w14:textId="617966D5"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passport number;</w:t>
      </w:r>
    </w:p>
    <w:p w14:paraId="5377C115" w14:textId="096AE68E"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driving licence number;</w:t>
      </w:r>
    </w:p>
    <w:p w14:paraId="2BE3A0C7" w14:textId="6856188C"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past and current addresses; and</w:t>
      </w:r>
    </w:p>
    <w:p w14:paraId="2D80B93D" w14:textId="3C9F549E" w:rsidR="00243AFD" w:rsidRPr="00004C6B" w:rsidRDefault="00243AFD" w:rsidP="00FF2C49">
      <w:pPr>
        <w:pStyle w:val="Body1"/>
        <w:numPr>
          <w:ilvl w:val="0"/>
          <w:numId w:val="25"/>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any other contact information of the individual; and</w:t>
      </w:r>
    </w:p>
    <w:p w14:paraId="3E4F20DE" w14:textId="6E813E61" w:rsidR="00243AFD" w:rsidRPr="00FE4806" w:rsidRDefault="00243AFD" w:rsidP="00BF1906">
      <w:pPr>
        <w:pStyle w:val="StLuciaParagraph"/>
        <w:numPr>
          <w:ilvl w:val="0"/>
          <w:numId w:val="18"/>
        </w:numPr>
        <w:rPr>
          <w:bCs/>
          <w:lang w:val="en-US"/>
        </w:rPr>
      </w:pPr>
      <w:r w:rsidRPr="00FE4806">
        <w:rPr>
          <w:bCs/>
          <w:lang w:val="en-US"/>
        </w:rPr>
        <w:t>in the case of an entity—</w:t>
      </w:r>
    </w:p>
    <w:p w14:paraId="7CACB7F7" w14:textId="182B3BD8"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full business name;</w:t>
      </w:r>
    </w:p>
    <w:p w14:paraId="586D699B" w14:textId="6A45E51C"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any previous business name;</w:t>
      </w:r>
    </w:p>
    <w:p w14:paraId="43ADAE25" w14:textId="541DD8EB"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registration number;</w:t>
      </w:r>
    </w:p>
    <w:p w14:paraId="78FE9C40" w14:textId="16734DCC"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Social Security registration;</w:t>
      </w:r>
    </w:p>
    <w:p w14:paraId="51B94F5F" w14:textId="37150E08"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tax identification number, where relevant;</w:t>
      </w:r>
    </w:p>
    <w:p w14:paraId="6A1C662A" w14:textId="40C49840"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current</w:t>
      </w:r>
      <w:r w:rsidRPr="00004C6B" w:rsidDel="00575CAB">
        <w:rPr>
          <w:rFonts w:eastAsia="MS Mincho"/>
          <w:color w:val="auto"/>
          <w:szCs w:val="24"/>
          <w:lang w:val="en-AU"/>
        </w:rPr>
        <w:t xml:space="preserve"> </w:t>
      </w:r>
      <w:r w:rsidRPr="00004C6B">
        <w:rPr>
          <w:rFonts w:eastAsia="MS Mincho"/>
          <w:color w:val="auto"/>
          <w:szCs w:val="24"/>
          <w:lang w:val="en-AU"/>
        </w:rPr>
        <w:t xml:space="preserve">registered address; </w:t>
      </w:r>
    </w:p>
    <w:p w14:paraId="1CF02D39" w14:textId="11FDB5FF"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the past registered addresses (if any);</w:t>
      </w:r>
    </w:p>
    <w:p w14:paraId="35F3F5F0" w14:textId="1C3452BE"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names of the directors and significant shareholders; and</w:t>
      </w:r>
    </w:p>
    <w:p w14:paraId="6B2EBE3E" w14:textId="269D372B" w:rsidR="00243AFD" w:rsidRPr="00004C6B" w:rsidRDefault="00243AFD" w:rsidP="00FF2C49">
      <w:pPr>
        <w:pStyle w:val="Body1"/>
        <w:numPr>
          <w:ilvl w:val="0"/>
          <w:numId w:val="26"/>
        </w:numPr>
        <w:tabs>
          <w:tab w:val="left" w:pos="284"/>
        </w:tabs>
        <w:spacing w:before="40" w:after="40" w:line="276" w:lineRule="auto"/>
        <w:ind w:left="2880" w:hanging="504"/>
        <w:jc w:val="both"/>
        <w:rPr>
          <w:rFonts w:eastAsia="MS Mincho"/>
          <w:color w:val="auto"/>
          <w:szCs w:val="24"/>
          <w:lang w:val="en-AU"/>
        </w:rPr>
      </w:pPr>
      <w:r w:rsidRPr="00004C6B">
        <w:rPr>
          <w:rFonts w:eastAsia="MS Mincho"/>
          <w:color w:val="auto"/>
          <w:szCs w:val="24"/>
          <w:lang w:val="en-AU"/>
        </w:rPr>
        <w:t xml:space="preserve">any other contact information of the entity; </w:t>
      </w:r>
    </w:p>
    <w:p w14:paraId="0D0EE81F" w14:textId="2051876B" w:rsidR="0069268C" w:rsidRPr="00D50D20" w:rsidRDefault="00C602DB" w:rsidP="00D50D20">
      <w:pPr>
        <w:pStyle w:val="StLuciaDefinition"/>
        <w:rPr>
          <w:b/>
        </w:rPr>
      </w:pPr>
      <w:r w:rsidRPr="00D50D20">
        <w:rPr>
          <w:b/>
        </w:rPr>
        <w:t>“</w:t>
      </w:r>
      <w:proofErr w:type="gramStart"/>
      <w:r w:rsidRPr="00D50D20">
        <w:rPr>
          <w:b/>
        </w:rPr>
        <w:t>positive</w:t>
      </w:r>
      <w:proofErr w:type="gramEnd"/>
      <w:r w:rsidRPr="00D50D20">
        <w:rPr>
          <w:b/>
        </w:rPr>
        <w:t xml:space="preserve"> information”</w:t>
      </w:r>
      <w:r w:rsidR="0069268C" w:rsidRPr="00D50D20">
        <w:t xml:space="preserve"> means any information relating to the current or historical status of a credit transaction between a data subject and a credit provider including, but not limited to —</w:t>
      </w:r>
    </w:p>
    <w:p w14:paraId="16BCEC92" w14:textId="56CDF46D" w:rsidR="0069268C" w:rsidRPr="00FE4806" w:rsidRDefault="0069268C" w:rsidP="00BF1906">
      <w:pPr>
        <w:pStyle w:val="StLuciaParagraph"/>
        <w:numPr>
          <w:ilvl w:val="0"/>
          <w:numId w:val="19"/>
        </w:numPr>
        <w:rPr>
          <w:bCs/>
          <w:lang w:val="en-US"/>
        </w:rPr>
      </w:pPr>
      <w:r w:rsidRPr="00FE4806">
        <w:rPr>
          <w:bCs/>
          <w:lang w:val="en-US"/>
        </w:rPr>
        <w:t>the date on which an account was opened;</w:t>
      </w:r>
    </w:p>
    <w:p w14:paraId="68CC6CE9" w14:textId="3626D53C" w:rsidR="0069268C" w:rsidRPr="00FE4806" w:rsidRDefault="0069268C" w:rsidP="00BF1906">
      <w:pPr>
        <w:pStyle w:val="StLuciaParagraph"/>
        <w:numPr>
          <w:ilvl w:val="0"/>
          <w:numId w:val="19"/>
        </w:numPr>
        <w:rPr>
          <w:bCs/>
          <w:lang w:val="en-US"/>
        </w:rPr>
      </w:pPr>
      <w:r w:rsidRPr="00FE4806">
        <w:rPr>
          <w:bCs/>
          <w:lang w:val="en-US"/>
        </w:rPr>
        <w:t>the amount of the loan;</w:t>
      </w:r>
    </w:p>
    <w:p w14:paraId="057B189D" w14:textId="0ACF3E42" w:rsidR="0069268C" w:rsidRPr="00FE4806" w:rsidRDefault="0069268C" w:rsidP="00BF1906">
      <w:pPr>
        <w:pStyle w:val="StLuciaParagraph"/>
        <w:numPr>
          <w:ilvl w:val="0"/>
          <w:numId w:val="19"/>
        </w:numPr>
        <w:rPr>
          <w:bCs/>
          <w:lang w:val="en-US"/>
        </w:rPr>
      </w:pPr>
      <w:r w:rsidRPr="00FE4806">
        <w:rPr>
          <w:bCs/>
          <w:lang w:val="en-US"/>
        </w:rPr>
        <w:t>the date of the last payment;</w:t>
      </w:r>
    </w:p>
    <w:p w14:paraId="5E6BFD13" w14:textId="4B942D30" w:rsidR="0069268C" w:rsidRDefault="0069268C" w:rsidP="00BF1906">
      <w:pPr>
        <w:pStyle w:val="StLuciaParagraph"/>
        <w:numPr>
          <w:ilvl w:val="0"/>
          <w:numId w:val="19"/>
        </w:numPr>
        <w:rPr>
          <w:bCs/>
          <w:lang w:val="en-US"/>
        </w:rPr>
      </w:pPr>
      <w:r w:rsidRPr="00FE4806">
        <w:rPr>
          <w:bCs/>
          <w:lang w:val="en-US"/>
        </w:rPr>
        <w:t>any outstanding credit;</w:t>
      </w:r>
    </w:p>
    <w:p w14:paraId="28E3ACDE" w14:textId="641F01E4" w:rsidR="008F2BF9" w:rsidRDefault="008F2BF9" w:rsidP="008F2BF9">
      <w:pPr>
        <w:tabs>
          <w:tab w:val="right" w:pos="1710"/>
          <w:tab w:val="decimal" w:pos="2070"/>
          <w:tab w:val="decimal" w:pos="5940"/>
        </w:tabs>
        <w:jc w:val="left"/>
        <w:rPr>
          <w:szCs w:val="24"/>
        </w:rPr>
      </w:pPr>
      <w:r w:rsidRPr="008F2BF9">
        <w:rPr>
          <w:szCs w:val="24"/>
        </w:rPr>
        <w:lastRenderedPageBreak/>
        <w:t xml:space="preserve">No. 4 of 2019 </w:t>
      </w:r>
      <w:r w:rsidRPr="008F2BF9">
        <w:rPr>
          <w:szCs w:val="24"/>
        </w:rPr>
        <w:tab/>
      </w:r>
      <w:r w:rsidRPr="008F2BF9">
        <w:rPr>
          <w:szCs w:val="24"/>
        </w:rPr>
        <w:tab/>
        <w:t xml:space="preserve">              Credit Reporting Act 2019</w:t>
      </w:r>
      <w:r w:rsidRPr="008F2BF9">
        <w:rPr>
          <w:szCs w:val="24"/>
        </w:rPr>
        <w:tab/>
      </w:r>
      <w:r w:rsidRPr="008F2BF9">
        <w:rPr>
          <w:szCs w:val="24"/>
        </w:rPr>
        <w:tab/>
        <w:t xml:space="preserve">MONTSERRAT </w:t>
      </w:r>
      <w:r>
        <w:rPr>
          <w:szCs w:val="24"/>
        </w:rPr>
        <w:t>9</w:t>
      </w:r>
    </w:p>
    <w:p w14:paraId="03D6D7BC" w14:textId="77777777" w:rsidR="008F2BF9" w:rsidRPr="008F2BF9" w:rsidRDefault="008F2BF9" w:rsidP="008F2BF9">
      <w:pPr>
        <w:tabs>
          <w:tab w:val="right" w:pos="1710"/>
          <w:tab w:val="decimal" w:pos="2070"/>
          <w:tab w:val="decimal" w:pos="5940"/>
        </w:tabs>
        <w:jc w:val="left"/>
        <w:rPr>
          <w:szCs w:val="24"/>
        </w:rPr>
      </w:pPr>
    </w:p>
    <w:p w14:paraId="6FD8AB06" w14:textId="0E9661A8" w:rsidR="0069268C" w:rsidRPr="00FE4806" w:rsidRDefault="0069268C" w:rsidP="00BF1906">
      <w:pPr>
        <w:pStyle w:val="StLuciaParagraph"/>
        <w:numPr>
          <w:ilvl w:val="0"/>
          <w:numId w:val="19"/>
        </w:numPr>
        <w:rPr>
          <w:bCs/>
          <w:lang w:val="en-US"/>
        </w:rPr>
      </w:pPr>
      <w:r w:rsidRPr="00FE4806">
        <w:rPr>
          <w:bCs/>
          <w:lang w:val="en-US"/>
        </w:rPr>
        <w:t>any high credit approved;</w:t>
      </w:r>
    </w:p>
    <w:p w14:paraId="6625FF50" w14:textId="3A2D2DFE" w:rsidR="0069268C" w:rsidRPr="00FE4806" w:rsidRDefault="0069268C" w:rsidP="00BF1906">
      <w:pPr>
        <w:pStyle w:val="StLuciaParagraph"/>
        <w:numPr>
          <w:ilvl w:val="0"/>
          <w:numId w:val="19"/>
        </w:numPr>
        <w:rPr>
          <w:bCs/>
          <w:lang w:val="en-US"/>
        </w:rPr>
      </w:pPr>
      <w:r w:rsidRPr="00FE4806">
        <w:rPr>
          <w:bCs/>
          <w:lang w:val="en-US"/>
        </w:rPr>
        <w:t>the amount of payments;</w:t>
      </w:r>
    </w:p>
    <w:p w14:paraId="5AC07CE6" w14:textId="724A3972" w:rsidR="0069268C" w:rsidRPr="00FE4806" w:rsidRDefault="0069268C" w:rsidP="00BF1906">
      <w:pPr>
        <w:pStyle w:val="StLuciaParagraph"/>
        <w:numPr>
          <w:ilvl w:val="0"/>
          <w:numId w:val="19"/>
        </w:numPr>
        <w:rPr>
          <w:bCs/>
          <w:lang w:val="en-US"/>
        </w:rPr>
      </w:pPr>
      <w:r w:rsidRPr="00FE4806">
        <w:rPr>
          <w:bCs/>
          <w:lang w:val="en-US"/>
        </w:rPr>
        <w:t>the payment history;</w:t>
      </w:r>
    </w:p>
    <w:p w14:paraId="25845F6B" w14:textId="248AB1E4" w:rsidR="0069268C" w:rsidRPr="00FE4806" w:rsidRDefault="0069268C" w:rsidP="00BF1906">
      <w:pPr>
        <w:pStyle w:val="StLuciaParagraph"/>
        <w:numPr>
          <w:ilvl w:val="0"/>
          <w:numId w:val="19"/>
        </w:numPr>
        <w:rPr>
          <w:bCs/>
          <w:lang w:val="en-US"/>
        </w:rPr>
      </w:pPr>
      <w:r w:rsidRPr="00FE4806">
        <w:rPr>
          <w:bCs/>
          <w:lang w:val="en-US"/>
        </w:rPr>
        <w:t>the current balance;</w:t>
      </w:r>
    </w:p>
    <w:p w14:paraId="624D59DF" w14:textId="77D74BD2" w:rsidR="0069268C" w:rsidRPr="00FE4806" w:rsidRDefault="0069268C" w:rsidP="00BF1906">
      <w:pPr>
        <w:pStyle w:val="StLuciaParagraph"/>
        <w:numPr>
          <w:ilvl w:val="0"/>
          <w:numId w:val="19"/>
        </w:numPr>
        <w:rPr>
          <w:bCs/>
          <w:lang w:val="en-US"/>
        </w:rPr>
      </w:pPr>
      <w:r w:rsidRPr="00FE4806">
        <w:rPr>
          <w:bCs/>
          <w:lang w:val="en-US"/>
        </w:rPr>
        <w:t>the repayment patterns;</w:t>
      </w:r>
    </w:p>
    <w:p w14:paraId="4C7D9D39" w14:textId="1984A8E2" w:rsidR="0069268C" w:rsidRPr="00FE4806" w:rsidRDefault="0069268C" w:rsidP="00BF1906">
      <w:pPr>
        <w:pStyle w:val="StLuciaParagraph"/>
        <w:numPr>
          <w:ilvl w:val="0"/>
          <w:numId w:val="19"/>
        </w:numPr>
        <w:rPr>
          <w:bCs/>
          <w:lang w:val="en-US"/>
        </w:rPr>
      </w:pPr>
      <w:r w:rsidRPr="00FE4806">
        <w:rPr>
          <w:bCs/>
          <w:lang w:val="en-US"/>
        </w:rPr>
        <w:t xml:space="preserve">the utilization of credit; and </w:t>
      </w:r>
    </w:p>
    <w:p w14:paraId="747E1792" w14:textId="114FA7AB" w:rsidR="00C602DB" w:rsidRDefault="0069268C" w:rsidP="00BF1906">
      <w:pPr>
        <w:pStyle w:val="StLuciaParagraph"/>
        <w:numPr>
          <w:ilvl w:val="0"/>
          <w:numId w:val="19"/>
        </w:numPr>
        <w:rPr>
          <w:bCs/>
          <w:lang w:val="en-US"/>
        </w:rPr>
      </w:pPr>
      <w:r w:rsidRPr="00FE4806">
        <w:rPr>
          <w:bCs/>
          <w:lang w:val="en-US"/>
        </w:rPr>
        <w:t>any collateral pledged;</w:t>
      </w:r>
    </w:p>
    <w:p w14:paraId="37B66C0C" w14:textId="77777777" w:rsidR="0005463C" w:rsidRPr="00FE4806" w:rsidRDefault="0005463C" w:rsidP="0005463C">
      <w:pPr>
        <w:pStyle w:val="StLuciaParagraph"/>
        <w:ind w:left="2376" w:firstLine="0"/>
        <w:rPr>
          <w:bCs/>
          <w:lang w:val="en-US"/>
        </w:rPr>
      </w:pPr>
    </w:p>
    <w:p w14:paraId="592BEA5D" w14:textId="1F228FA8" w:rsidR="00C602DB" w:rsidRPr="00D50D20" w:rsidRDefault="00C602DB" w:rsidP="00D50D20">
      <w:pPr>
        <w:pStyle w:val="StLuciaDefinition"/>
        <w:rPr>
          <w:b/>
        </w:rPr>
      </w:pPr>
      <w:r w:rsidRPr="00D50D20">
        <w:rPr>
          <w:b/>
        </w:rPr>
        <w:t>“</w:t>
      </w:r>
      <w:proofErr w:type="gramStart"/>
      <w:r w:rsidRPr="00D50D20">
        <w:rPr>
          <w:b/>
        </w:rPr>
        <w:t>process</w:t>
      </w:r>
      <w:proofErr w:type="gramEnd"/>
      <w:r w:rsidRPr="00D50D20">
        <w:rPr>
          <w:b/>
        </w:rPr>
        <w:t>”</w:t>
      </w:r>
      <w:r w:rsidRPr="00D50D20">
        <w:t xml:space="preserve"> in relation to credit information, means—</w:t>
      </w:r>
    </w:p>
    <w:p w14:paraId="2665C9C8" w14:textId="7EEDC4F1" w:rsidR="00D31EEC" w:rsidRPr="00FE4806" w:rsidRDefault="00D31EEC" w:rsidP="00BF1906">
      <w:pPr>
        <w:pStyle w:val="StLuciaParagraph"/>
        <w:numPr>
          <w:ilvl w:val="0"/>
          <w:numId w:val="20"/>
        </w:numPr>
        <w:rPr>
          <w:bCs/>
          <w:lang w:val="en-US"/>
        </w:rPr>
      </w:pPr>
      <w:r w:rsidRPr="00FE4806">
        <w:rPr>
          <w:bCs/>
          <w:lang w:val="en-US"/>
        </w:rPr>
        <w:t xml:space="preserve">collect, keep, maintain, hold or store the credit information; or </w:t>
      </w:r>
    </w:p>
    <w:p w14:paraId="1313A3E3" w14:textId="6C5BC8B8" w:rsidR="00D31EEC" w:rsidRPr="00FE4806" w:rsidRDefault="00D31EEC" w:rsidP="00BF1906">
      <w:pPr>
        <w:pStyle w:val="StLuciaParagraph"/>
        <w:numPr>
          <w:ilvl w:val="0"/>
          <w:numId w:val="20"/>
        </w:numPr>
        <w:rPr>
          <w:bCs/>
          <w:lang w:val="en-US"/>
        </w:rPr>
      </w:pPr>
      <w:r w:rsidRPr="00FE4806">
        <w:rPr>
          <w:bCs/>
          <w:lang w:val="en-US"/>
        </w:rPr>
        <w:t>carry out any operation or set of operations on the credit information, including</w:t>
      </w:r>
      <w:r w:rsidR="0005463C">
        <w:rPr>
          <w:bCs/>
          <w:lang w:val="en-US"/>
        </w:rPr>
        <w:t xml:space="preserve"> the</w:t>
      </w:r>
      <w:r w:rsidRPr="00FE4806">
        <w:rPr>
          <w:bCs/>
          <w:lang w:val="en-US"/>
        </w:rPr>
        <w:t>—</w:t>
      </w:r>
    </w:p>
    <w:p w14:paraId="01999F47" w14:textId="18303C2C" w:rsidR="00D31EEC" w:rsidRPr="00FE4806" w:rsidRDefault="00D31EEC" w:rsidP="00FF2C49">
      <w:pPr>
        <w:pStyle w:val="Body1"/>
        <w:numPr>
          <w:ilvl w:val="0"/>
          <w:numId w:val="27"/>
        </w:numPr>
        <w:tabs>
          <w:tab w:val="left" w:pos="284"/>
        </w:tabs>
        <w:spacing w:before="40" w:after="40" w:line="276" w:lineRule="auto"/>
        <w:ind w:left="2880" w:hanging="504"/>
        <w:jc w:val="both"/>
        <w:rPr>
          <w:rFonts w:eastAsia="MS Mincho"/>
          <w:color w:val="auto"/>
          <w:szCs w:val="24"/>
          <w:lang w:val="en-AU"/>
        </w:rPr>
      </w:pPr>
      <w:r w:rsidRPr="00FE4806">
        <w:rPr>
          <w:rFonts w:eastAsia="MS Mincho"/>
          <w:color w:val="auto"/>
          <w:szCs w:val="24"/>
          <w:lang w:val="en-AU"/>
        </w:rPr>
        <w:t>organization or adaptation of the credit information;</w:t>
      </w:r>
    </w:p>
    <w:p w14:paraId="36C197A3" w14:textId="0D812B3F" w:rsidR="00D31EEC" w:rsidRPr="00FE4806" w:rsidRDefault="00D31EEC" w:rsidP="00FF2C49">
      <w:pPr>
        <w:pStyle w:val="Body1"/>
        <w:numPr>
          <w:ilvl w:val="0"/>
          <w:numId w:val="27"/>
        </w:numPr>
        <w:tabs>
          <w:tab w:val="left" w:pos="284"/>
        </w:tabs>
        <w:spacing w:before="40" w:after="40" w:line="276" w:lineRule="auto"/>
        <w:ind w:left="2880" w:hanging="504"/>
        <w:jc w:val="both"/>
        <w:rPr>
          <w:rFonts w:eastAsia="MS Mincho"/>
          <w:color w:val="auto"/>
          <w:szCs w:val="24"/>
          <w:lang w:val="en-AU"/>
        </w:rPr>
      </w:pPr>
      <w:r w:rsidRPr="00FE4806">
        <w:rPr>
          <w:rFonts w:eastAsia="MS Mincho"/>
          <w:color w:val="auto"/>
          <w:szCs w:val="24"/>
          <w:lang w:val="en-AU"/>
        </w:rPr>
        <w:t>retrieval, consultation or use of the credit information;</w:t>
      </w:r>
    </w:p>
    <w:p w14:paraId="11F4D7E7" w14:textId="2F64B966" w:rsidR="00D31EEC" w:rsidRPr="00FE4806" w:rsidRDefault="00D31EEC" w:rsidP="00FF2C49">
      <w:pPr>
        <w:pStyle w:val="Body1"/>
        <w:numPr>
          <w:ilvl w:val="0"/>
          <w:numId w:val="27"/>
        </w:numPr>
        <w:tabs>
          <w:tab w:val="left" w:pos="284"/>
        </w:tabs>
        <w:spacing w:before="40" w:after="40" w:line="276" w:lineRule="auto"/>
        <w:ind w:left="2880" w:hanging="504"/>
        <w:jc w:val="both"/>
        <w:rPr>
          <w:rFonts w:eastAsia="MS Mincho"/>
          <w:color w:val="auto"/>
          <w:szCs w:val="24"/>
          <w:lang w:val="en-AU"/>
        </w:rPr>
      </w:pPr>
      <w:r w:rsidRPr="00FE4806">
        <w:rPr>
          <w:rFonts w:eastAsia="MS Mincho"/>
          <w:color w:val="auto"/>
          <w:szCs w:val="24"/>
          <w:lang w:val="en-AU"/>
        </w:rPr>
        <w:t>disclosure of the credit information by transmission, transfer or dissemination; and</w:t>
      </w:r>
    </w:p>
    <w:p w14:paraId="01DB852D" w14:textId="462949A8" w:rsidR="00DF20A8" w:rsidRPr="00FE4806" w:rsidRDefault="00D31EEC" w:rsidP="00FF2C49">
      <w:pPr>
        <w:pStyle w:val="Body1"/>
        <w:numPr>
          <w:ilvl w:val="0"/>
          <w:numId w:val="27"/>
        </w:numPr>
        <w:tabs>
          <w:tab w:val="left" w:pos="284"/>
        </w:tabs>
        <w:spacing w:before="40" w:after="40" w:line="276" w:lineRule="auto"/>
        <w:ind w:left="2880" w:hanging="504"/>
        <w:jc w:val="both"/>
        <w:rPr>
          <w:rFonts w:eastAsia="MS Mincho"/>
          <w:color w:val="auto"/>
          <w:szCs w:val="24"/>
          <w:lang w:val="en-AU"/>
        </w:rPr>
      </w:pPr>
      <w:r w:rsidRPr="00FE4806">
        <w:rPr>
          <w:rFonts w:eastAsia="MS Mincho"/>
          <w:color w:val="auto"/>
          <w:szCs w:val="24"/>
          <w:lang w:val="en-AU"/>
        </w:rPr>
        <w:t>alignment, combination, correction, erasure or destruction of the credit information;</w:t>
      </w:r>
    </w:p>
    <w:p w14:paraId="2E99F167" w14:textId="59206791" w:rsidR="00C602DB" w:rsidRPr="00D50D20" w:rsidRDefault="00C602DB" w:rsidP="00D50D20">
      <w:pPr>
        <w:pStyle w:val="StLuciaDefinition"/>
        <w:rPr>
          <w:b/>
        </w:rPr>
      </w:pPr>
      <w:r w:rsidRPr="00D50D20">
        <w:rPr>
          <w:b/>
        </w:rPr>
        <w:t>“</w:t>
      </w:r>
      <w:proofErr w:type="gramStart"/>
      <w:r w:rsidRPr="00D50D20">
        <w:rPr>
          <w:b/>
        </w:rPr>
        <w:t>record</w:t>
      </w:r>
      <w:proofErr w:type="gramEnd"/>
      <w:r w:rsidRPr="00D50D20">
        <w:rPr>
          <w:b/>
        </w:rPr>
        <w:t>”</w:t>
      </w:r>
      <w:r w:rsidR="00D31EEC" w:rsidRPr="00D50D20">
        <w:t xml:space="preserve"> means any book, paper or document, whether in electronic form or otherwise, that contains or may contain information regarding the finances or business of the credit bureau;</w:t>
      </w:r>
    </w:p>
    <w:p w14:paraId="62CEC34C" w14:textId="77777777" w:rsidR="00C602DB" w:rsidRPr="00D50D20" w:rsidRDefault="00C602DB" w:rsidP="00D50D20">
      <w:pPr>
        <w:pStyle w:val="StLuciaDefinition"/>
        <w:rPr>
          <w:b/>
        </w:rPr>
      </w:pPr>
      <w:r w:rsidRPr="00D50D20">
        <w:rPr>
          <w:b/>
        </w:rPr>
        <w:t>“Regulations”</w:t>
      </w:r>
      <w:r w:rsidRPr="00D50D20">
        <w:t xml:space="preserve"> means regulations made under this Act;</w:t>
      </w:r>
    </w:p>
    <w:p w14:paraId="076A2B75" w14:textId="501990E9" w:rsidR="00D31EEC" w:rsidRPr="00D50D20" w:rsidRDefault="000830B3" w:rsidP="00D50D20">
      <w:pPr>
        <w:pStyle w:val="StLuciaDefinition"/>
        <w:rPr>
          <w:b/>
        </w:rPr>
      </w:pPr>
      <w:r>
        <w:rPr>
          <w:b/>
        </w:rPr>
        <w:t>“</w:t>
      </w:r>
      <w:r w:rsidR="00D31EEC" w:rsidRPr="00D50D20">
        <w:rPr>
          <w:b/>
        </w:rPr>
        <w:t>Review Commission</w:t>
      </w:r>
      <w:r>
        <w:rPr>
          <w:b/>
        </w:rPr>
        <w:t>”</w:t>
      </w:r>
      <w:r w:rsidR="00D31EEC" w:rsidRPr="00D50D20">
        <w:t xml:space="preserve"> means the Review Commission appointed under section 41 of this Act;</w:t>
      </w:r>
    </w:p>
    <w:p w14:paraId="3127345E" w14:textId="0655DE15" w:rsidR="00C602DB" w:rsidRPr="00D50D20" w:rsidRDefault="00C602DB" w:rsidP="00D50D20">
      <w:pPr>
        <w:pStyle w:val="StLuciaDefinition"/>
        <w:rPr>
          <w:b/>
        </w:rPr>
      </w:pPr>
      <w:bookmarkStart w:id="3" w:name="specified_public_register"/>
      <w:bookmarkEnd w:id="3"/>
      <w:r w:rsidRPr="00D50D20">
        <w:rPr>
          <w:b/>
        </w:rPr>
        <w:t>“</w:t>
      </w:r>
      <w:proofErr w:type="gramStart"/>
      <w:r w:rsidRPr="00D50D20">
        <w:rPr>
          <w:b/>
        </w:rPr>
        <w:t>specified</w:t>
      </w:r>
      <w:proofErr w:type="gramEnd"/>
      <w:r w:rsidRPr="00D50D20">
        <w:rPr>
          <w:b/>
        </w:rPr>
        <w:t xml:space="preserve"> public register”</w:t>
      </w:r>
      <w:r w:rsidRPr="00D50D20">
        <w:t xml:space="preserve"> </w:t>
      </w:r>
      <w:r w:rsidR="008659A5" w:rsidRPr="00D50D20">
        <w:t xml:space="preserve">means a public register kept and maintained </w:t>
      </w:r>
      <w:r w:rsidR="00362782">
        <w:t>by</w:t>
      </w:r>
      <w:r w:rsidR="008659A5" w:rsidRPr="00D50D20">
        <w:t xml:space="preserve"> a </w:t>
      </w:r>
      <w:r w:rsidR="00502D78">
        <w:t xml:space="preserve">person or </w:t>
      </w:r>
      <w:r w:rsidR="008659A5" w:rsidRPr="00D50D20">
        <w:t>registry listed in Schedule 1;</w:t>
      </w:r>
    </w:p>
    <w:p w14:paraId="0D8487E7" w14:textId="69D91043" w:rsidR="008659A5" w:rsidRPr="00D50D20" w:rsidRDefault="00C602DB" w:rsidP="00D50D20">
      <w:pPr>
        <w:pStyle w:val="StLuciaDefinition"/>
        <w:rPr>
          <w:b/>
        </w:rPr>
      </w:pPr>
      <w:r w:rsidRPr="00D50D20">
        <w:rPr>
          <w:b/>
        </w:rPr>
        <w:t>“</w:t>
      </w:r>
      <w:proofErr w:type="gramStart"/>
      <w:r w:rsidRPr="00D50D20">
        <w:rPr>
          <w:b/>
        </w:rPr>
        <w:t>subscriber</w:t>
      </w:r>
      <w:proofErr w:type="gramEnd"/>
      <w:r w:rsidRPr="00D50D20">
        <w:rPr>
          <w:b/>
        </w:rPr>
        <w:t>”</w:t>
      </w:r>
      <w:r w:rsidR="008659A5" w:rsidRPr="00D50D20">
        <w:t xml:space="preserve"> means any person who is entitled </w:t>
      </w:r>
    </w:p>
    <w:p w14:paraId="305E6CBB" w14:textId="4C30DF02" w:rsidR="008659A5" w:rsidRPr="00E45488" w:rsidRDefault="008659A5" w:rsidP="00BF1906">
      <w:pPr>
        <w:pStyle w:val="StLuciaParagraph"/>
        <w:numPr>
          <w:ilvl w:val="0"/>
          <w:numId w:val="21"/>
        </w:numPr>
        <w:rPr>
          <w:bCs/>
          <w:lang w:val="en-US"/>
        </w:rPr>
      </w:pPr>
      <w:r w:rsidRPr="00E45488">
        <w:rPr>
          <w:bCs/>
          <w:lang w:val="en-US"/>
        </w:rPr>
        <w:t>pursuant to a subscriber agreement; or</w:t>
      </w:r>
    </w:p>
    <w:p w14:paraId="317E042C" w14:textId="09E824B3" w:rsidR="008659A5" w:rsidRPr="00E45488" w:rsidRDefault="008659A5" w:rsidP="00BF1906">
      <w:pPr>
        <w:pStyle w:val="StLuciaParagraph"/>
        <w:numPr>
          <w:ilvl w:val="0"/>
          <w:numId w:val="21"/>
        </w:numPr>
        <w:rPr>
          <w:bCs/>
          <w:lang w:val="en-US"/>
        </w:rPr>
      </w:pPr>
      <w:r w:rsidRPr="00E45488">
        <w:rPr>
          <w:bCs/>
          <w:lang w:val="en-US"/>
        </w:rPr>
        <w:t>under this Act,</w:t>
      </w:r>
    </w:p>
    <w:p w14:paraId="4A72D557" w14:textId="11878B93" w:rsidR="008659A5" w:rsidRPr="008659A5" w:rsidRDefault="008659A5" w:rsidP="00D50D20">
      <w:pPr>
        <w:pStyle w:val="Sub-Section"/>
        <w:ind w:left="1134" w:firstLine="18"/>
        <w:rPr>
          <w:rFonts w:eastAsia="MS Mincho"/>
        </w:rPr>
      </w:pPr>
      <w:proofErr w:type="gramStart"/>
      <w:r w:rsidRPr="008659A5">
        <w:rPr>
          <w:rFonts w:eastAsia="MS Mincho"/>
        </w:rPr>
        <w:t>to</w:t>
      </w:r>
      <w:proofErr w:type="gramEnd"/>
      <w:r w:rsidRPr="008659A5">
        <w:rPr>
          <w:rFonts w:eastAsia="MS Mincho"/>
        </w:rPr>
        <w:t xml:space="preserve"> receive from a credit bureau credit reports or</w:t>
      </w:r>
      <w:r w:rsidRPr="00B144AB">
        <w:rPr>
          <w:rFonts w:eastAsia="MS Mincho"/>
        </w:rPr>
        <w:t xml:space="preserve"> value added </w:t>
      </w:r>
      <w:r w:rsidRPr="008659A5">
        <w:rPr>
          <w:rFonts w:eastAsia="MS Mincho"/>
        </w:rPr>
        <w:t xml:space="preserve">products; </w:t>
      </w:r>
    </w:p>
    <w:p w14:paraId="5C2BB441" w14:textId="77777777" w:rsidR="003615F4" w:rsidRDefault="00C602DB" w:rsidP="00D50D20">
      <w:pPr>
        <w:pStyle w:val="StLuciaDefinition"/>
      </w:pPr>
      <w:r w:rsidRPr="00D50D20">
        <w:rPr>
          <w:b/>
        </w:rPr>
        <w:t>“</w:t>
      </w:r>
      <w:proofErr w:type="gramStart"/>
      <w:r w:rsidRPr="00D50D20">
        <w:rPr>
          <w:b/>
        </w:rPr>
        <w:t>subscriber</w:t>
      </w:r>
      <w:proofErr w:type="gramEnd"/>
      <w:r w:rsidRPr="00D50D20">
        <w:rPr>
          <w:b/>
        </w:rPr>
        <w:t xml:space="preserve"> agreement”</w:t>
      </w:r>
      <w:r w:rsidRPr="00D50D20">
        <w:t xml:space="preserve"> </w:t>
      </w:r>
      <w:r w:rsidR="008659A5" w:rsidRPr="00D50D20">
        <w:t xml:space="preserve">means a written agreement that provides a credit information provider or a subscriber with the terms and </w:t>
      </w:r>
    </w:p>
    <w:p w14:paraId="0CCA511D" w14:textId="37BB251D" w:rsidR="003615F4" w:rsidRDefault="003615F4" w:rsidP="003615F4">
      <w:pPr>
        <w:pStyle w:val="OneLineSpaceAct"/>
        <w:jc w:val="left"/>
        <w:rPr>
          <w:rFonts w:eastAsia="MS Mincho"/>
          <w:szCs w:val="24"/>
        </w:rPr>
      </w:pPr>
      <w:r>
        <w:rPr>
          <w:rFonts w:eastAsia="MS Mincho"/>
        </w:rPr>
        <w:lastRenderedPageBreak/>
        <w:t xml:space="preserve">MONTSERRAT </w:t>
      </w:r>
      <w:r w:rsidR="00B434DB">
        <w:rPr>
          <w:rFonts w:eastAsia="MS Mincho"/>
        </w:rPr>
        <w:t>10</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2C6477A3" w14:textId="77777777" w:rsidR="00B434DB" w:rsidRDefault="00B434DB" w:rsidP="003615F4">
      <w:pPr>
        <w:pStyle w:val="OneLineSpaceAct"/>
        <w:jc w:val="left"/>
        <w:rPr>
          <w:rFonts w:eastAsia="MS Mincho"/>
          <w:szCs w:val="24"/>
        </w:rPr>
      </w:pPr>
    </w:p>
    <w:p w14:paraId="24E3AD9D" w14:textId="715D892D" w:rsidR="00C602DB" w:rsidRPr="00D50D20" w:rsidRDefault="00B434DB" w:rsidP="003615F4">
      <w:pPr>
        <w:pStyle w:val="StLuciaDefinition"/>
        <w:ind w:hanging="117"/>
        <w:rPr>
          <w:b/>
        </w:rPr>
      </w:pPr>
      <w:r>
        <w:t xml:space="preserve"> </w:t>
      </w:r>
      <w:proofErr w:type="gramStart"/>
      <w:r w:rsidR="008659A5" w:rsidRPr="00D50D20">
        <w:t>conditions</w:t>
      </w:r>
      <w:proofErr w:type="gramEnd"/>
      <w:r w:rsidR="008659A5" w:rsidRPr="00D50D20">
        <w:t xml:space="preserve"> upon which data subject information may be disclosed to, or may be accessed from, a credit bureau;</w:t>
      </w:r>
    </w:p>
    <w:p w14:paraId="4D883946" w14:textId="47A4F84C" w:rsidR="00C602DB" w:rsidRPr="00D50D20" w:rsidRDefault="00C602DB" w:rsidP="00D50D20">
      <w:pPr>
        <w:pStyle w:val="StLuciaDefinition"/>
        <w:rPr>
          <w:b/>
        </w:rPr>
      </w:pPr>
      <w:r w:rsidRPr="00D50D20">
        <w:rPr>
          <w:b/>
        </w:rPr>
        <w:t>“</w:t>
      </w:r>
      <w:proofErr w:type="gramStart"/>
      <w:r w:rsidRPr="00D50D20">
        <w:rPr>
          <w:b/>
        </w:rPr>
        <w:t>value</w:t>
      </w:r>
      <w:proofErr w:type="gramEnd"/>
      <w:r w:rsidRPr="00D50D20">
        <w:rPr>
          <w:b/>
        </w:rPr>
        <w:t xml:space="preserve"> added product”</w:t>
      </w:r>
      <w:r w:rsidRPr="00D50D20">
        <w:t xml:space="preserve"> </w:t>
      </w:r>
      <w:r w:rsidR="008659A5" w:rsidRPr="00D50D20">
        <w:t>means a credit score or any other product that a credit bureau develops, within the limits imposed by this Act, to increase the value of the credit reporting services that the credit bureau provides;</w:t>
      </w:r>
    </w:p>
    <w:p w14:paraId="7E0A1914" w14:textId="20A1628E" w:rsidR="008C0ACC" w:rsidRDefault="00C602DB" w:rsidP="00D50D20">
      <w:pPr>
        <w:pStyle w:val="StLuciaDefinition"/>
      </w:pPr>
      <w:r w:rsidRPr="00D50D20">
        <w:rPr>
          <w:b/>
        </w:rPr>
        <w:t>“</w:t>
      </w:r>
      <w:proofErr w:type="gramStart"/>
      <w:r w:rsidRPr="00D50D20">
        <w:rPr>
          <w:b/>
        </w:rPr>
        <w:t>writing</w:t>
      </w:r>
      <w:proofErr w:type="gramEnd"/>
      <w:r w:rsidRPr="00D50D20">
        <w:rPr>
          <w:b/>
        </w:rPr>
        <w:t xml:space="preserve">” </w:t>
      </w:r>
      <w:r w:rsidRPr="000830B3">
        <w:t>includes</w:t>
      </w:r>
      <w:r w:rsidRPr="00D50D20">
        <w:t xml:space="preserve"> communicating by facsimile </w:t>
      </w:r>
      <w:r w:rsidR="008659A5" w:rsidRPr="00D50D20">
        <w:t>transmission</w:t>
      </w:r>
      <w:r w:rsidRPr="00D50D20">
        <w:t>, electronic mail and any other mode of representing or reproducing words in visible form.</w:t>
      </w:r>
    </w:p>
    <w:p w14:paraId="604ADB6D" w14:textId="234A483D" w:rsidR="00C602DB" w:rsidRPr="002F1587" w:rsidRDefault="00C602DB" w:rsidP="002F1587">
      <w:pPr>
        <w:pStyle w:val="PartHead"/>
        <w:outlineLvl w:val="0"/>
      </w:pPr>
      <w:bookmarkStart w:id="4" w:name="_Toc496095923"/>
      <w:r w:rsidRPr="002F1587">
        <w:t xml:space="preserve">PART </w:t>
      </w:r>
      <w:r w:rsidR="001661DF" w:rsidRPr="002F1587">
        <w:t>2</w:t>
      </w:r>
      <w:r w:rsidR="002F1587" w:rsidRPr="008E2751">
        <w:t>—</w:t>
      </w:r>
      <w:r w:rsidR="00883A66" w:rsidRPr="002F1587">
        <w:t>Administration</w:t>
      </w:r>
      <w:bookmarkEnd w:id="4"/>
    </w:p>
    <w:p w14:paraId="11697546" w14:textId="74AAE07A" w:rsidR="00AF03EE" w:rsidRPr="00D50D20" w:rsidRDefault="004D71AA" w:rsidP="00D50D20">
      <w:pPr>
        <w:pStyle w:val="MarginalNoteRev"/>
        <w:ind w:left="570" w:hanging="570"/>
        <w:jc w:val="both"/>
        <w:outlineLvl w:val="1"/>
        <w:rPr>
          <w:rFonts w:eastAsia="MS Mincho"/>
        </w:rPr>
      </w:pPr>
      <w:bookmarkStart w:id="5" w:name="pgfId-502285"/>
      <w:bookmarkStart w:id="6" w:name="_Toc496095924"/>
      <w:bookmarkEnd w:id="5"/>
      <w:r>
        <w:rPr>
          <w:rFonts w:eastAsia="MS Mincho"/>
        </w:rPr>
        <w:t>3</w:t>
      </w:r>
      <w:r>
        <w:rPr>
          <w:rFonts w:eastAsia="MS Mincho"/>
        </w:rPr>
        <w:tab/>
      </w:r>
      <w:r w:rsidR="00AF03EE" w:rsidRPr="00D50D20">
        <w:rPr>
          <w:rFonts w:eastAsia="MS Mincho"/>
        </w:rPr>
        <w:t>Powers, duties and functions of Central Bank</w:t>
      </w:r>
      <w:bookmarkEnd w:id="6"/>
    </w:p>
    <w:p w14:paraId="0B3476AF" w14:textId="62BCA130" w:rsidR="002A30C4" w:rsidRPr="00D50D20" w:rsidRDefault="002A30C4" w:rsidP="00D50D20">
      <w:pPr>
        <w:pStyle w:val="Sub-Section"/>
        <w:rPr>
          <w:b/>
        </w:rPr>
      </w:pPr>
      <w:r w:rsidRPr="00D50D20">
        <w:rPr>
          <w:b/>
        </w:rPr>
        <w:t>(1)</w:t>
      </w:r>
      <w:r w:rsidRPr="00D50D20">
        <w:rPr>
          <w:b/>
        </w:rPr>
        <w:tab/>
      </w:r>
      <w:r w:rsidRPr="00D50D20">
        <w:t xml:space="preserve">The Central Bank </w:t>
      </w:r>
      <w:r w:rsidR="00B268C4">
        <w:t>is</w:t>
      </w:r>
      <w:r w:rsidRPr="00D50D20">
        <w:t xml:space="preserve"> responsible for—</w:t>
      </w:r>
    </w:p>
    <w:p w14:paraId="52A96CA2" w14:textId="3FC2432E" w:rsidR="002A30C4" w:rsidRPr="00D50D20" w:rsidRDefault="002A30C4" w:rsidP="00403637">
      <w:pPr>
        <w:pStyle w:val="Sub-Section"/>
        <w:numPr>
          <w:ilvl w:val="0"/>
          <w:numId w:val="5"/>
        </w:numPr>
        <w:tabs>
          <w:tab w:val="left" w:pos="1080"/>
        </w:tabs>
        <w:ind w:left="1530" w:hanging="540"/>
      </w:pPr>
      <w:r w:rsidRPr="00D50D20">
        <w:t>the overall management of this Act; and</w:t>
      </w:r>
    </w:p>
    <w:p w14:paraId="0AA43E49" w14:textId="1A9800DF" w:rsidR="002A30C4" w:rsidRPr="00382CCC" w:rsidRDefault="002A30C4" w:rsidP="00403637">
      <w:pPr>
        <w:pStyle w:val="Sub-Section"/>
        <w:numPr>
          <w:ilvl w:val="0"/>
          <w:numId w:val="5"/>
        </w:numPr>
        <w:tabs>
          <w:tab w:val="left" w:pos="1080"/>
        </w:tabs>
        <w:ind w:left="1530" w:hanging="540"/>
      </w:pPr>
      <w:proofErr w:type="gramStart"/>
      <w:r w:rsidRPr="00382CCC">
        <w:t>the</w:t>
      </w:r>
      <w:proofErr w:type="gramEnd"/>
      <w:r w:rsidRPr="00382CCC">
        <w:t xml:space="preserve"> day-to-day administration, supervision and implementation of this Act and the Regulations.</w:t>
      </w:r>
    </w:p>
    <w:p w14:paraId="55371BFA" w14:textId="593AC321" w:rsidR="002A30C4" w:rsidRPr="00D50D20" w:rsidRDefault="002A30C4" w:rsidP="00D50D20">
      <w:pPr>
        <w:pStyle w:val="Sub-Section"/>
        <w:rPr>
          <w:b/>
        </w:rPr>
      </w:pPr>
      <w:r w:rsidRPr="00D50D20">
        <w:rPr>
          <w:b/>
        </w:rPr>
        <w:t>(2)</w:t>
      </w:r>
      <w:r w:rsidRPr="00D50D20">
        <w:rPr>
          <w:b/>
        </w:rPr>
        <w:tab/>
      </w:r>
      <w:r w:rsidRPr="00D50D20">
        <w:t>Without prejudice to the generality of subsection (1), the Central Bank shall—</w:t>
      </w:r>
    </w:p>
    <w:p w14:paraId="33EA40C1" w14:textId="3E5CB4E3" w:rsidR="002A30C4" w:rsidRPr="00D50D20" w:rsidRDefault="002A30C4" w:rsidP="00FF2C49">
      <w:pPr>
        <w:pStyle w:val="Sub-Section"/>
        <w:numPr>
          <w:ilvl w:val="0"/>
          <w:numId w:val="28"/>
        </w:numPr>
        <w:tabs>
          <w:tab w:val="left" w:pos="1080"/>
        </w:tabs>
        <w:ind w:left="1530" w:hanging="540"/>
      </w:pPr>
      <w:r w:rsidRPr="00D50D20">
        <w:t xml:space="preserve">regulate and supervise the permissible activities of credit bureaus, credit information providers, subscribers and their agents in the Currency Union under this Act; </w:t>
      </w:r>
    </w:p>
    <w:p w14:paraId="1CF11F8B" w14:textId="05943186" w:rsidR="002A30C4" w:rsidRPr="00D50D20" w:rsidRDefault="002A30C4" w:rsidP="00FF2C49">
      <w:pPr>
        <w:pStyle w:val="Sub-Section"/>
        <w:numPr>
          <w:ilvl w:val="0"/>
          <w:numId w:val="28"/>
        </w:numPr>
        <w:tabs>
          <w:tab w:val="left" w:pos="1080"/>
        </w:tabs>
        <w:ind w:left="1530" w:hanging="540"/>
      </w:pPr>
      <w:r w:rsidRPr="00D50D20">
        <w:t>issue standards and targets regarding the provision of credit reporting services under this Act and the Regulations;</w:t>
      </w:r>
    </w:p>
    <w:p w14:paraId="52CBD405" w14:textId="1D208063" w:rsidR="002A30C4" w:rsidRPr="00D50D20" w:rsidRDefault="002A30C4" w:rsidP="00FF2C49">
      <w:pPr>
        <w:pStyle w:val="Sub-Section"/>
        <w:numPr>
          <w:ilvl w:val="0"/>
          <w:numId w:val="28"/>
        </w:numPr>
        <w:tabs>
          <w:tab w:val="left" w:pos="1080"/>
        </w:tabs>
        <w:ind w:left="1530" w:hanging="540"/>
      </w:pPr>
      <w:r w:rsidRPr="00D50D20">
        <w:t>maintain proper standards of conduct and acceptable credit reporting practices;</w:t>
      </w:r>
    </w:p>
    <w:p w14:paraId="1D8245E5" w14:textId="79809649" w:rsidR="002A30C4" w:rsidRPr="00D50D20" w:rsidRDefault="002A30C4" w:rsidP="00FF2C49">
      <w:pPr>
        <w:pStyle w:val="Sub-Section"/>
        <w:numPr>
          <w:ilvl w:val="0"/>
          <w:numId w:val="28"/>
        </w:numPr>
        <w:tabs>
          <w:tab w:val="left" w:pos="1080"/>
        </w:tabs>
        <w:ind w:left="1530" w:hanging="540"/>
      </w:pPr>
      <w:r w:rsidRPr="00C6309B">
        <w:t xml:space="preserve">protect the integrity of the credit reporting system in </w:t>
      </w:r>
      <w:r w:rsidR="00D50D20" w:rsidRPr="00C6309B">
        <w:t>Montserrat</w:t>
      </w:r>
      <w:r w:rsidRPr="00C6309B">
        <w:t>, against abuses; and</w:t>
      </w:r>
    </w:p>
    <w:p w14:paraId="4BD4F2B8" w14:textId="5F3F64E2" w:rsidR="002A30C4" w:rsidRPr="00C6309B" w:rsidRDefault="002A30C4" w:rsidP="00FF2C49">
      <w:pPr>
        <w:pStyle w:val="Sub-Section"/>
        <w:numPr>
          <w:ilvl w:val="0"/>
          <w:numId w:val="28"/>
        </w:numPr>
        <w:tabs>
          <w:tab w:val="left" w:pos="1080"/>
        </w:tabs>
        <w:ind w:left="1530" w:hanging="540"/>
      </w:pPr>
      <w:proofErr w:type="gramStart"/>
      <w:r w:rsidRPr="00D50D20">
        <w:t>take</w:t>
      </w:r>
      <w:proofErr w:type="gramEnd"/>
      <w:r w:rsidRPr="00D50D20">
        <w:t xml:space="preserve"> measures to protect the rights and interests of data</w:t>
      </w:r>
      <w:r w:rsidRPr="00C6309B">
        <w:t xml:space="preserve"> subjects. </w:t>
      </w:r>
    </w:p>
    <w:p w14:paraId="49B9F23A" w14:textId="1704CAFE" w:rsidR="002A30C4" w:rsidRPr="00D50D20" w:rsidRDefault="002A30C4" w:rsidP="00D50D20">
      <w:pPr>
        <w:pStyle w:val="Sub-Section"/>
        <w:rPr>
          <w:b/>
        </w:rPr>
      </w:pPr>
      <w:r w:rsidRPr="00D50D20">
        <w:rPr>
          <w:b/>
        </w:rPr>
        <w:t>(3)</w:t>
      </w:r>
      <w:r w:rsidRPr="00D50D20">
        <w:rPr>
          <w:b/>
        </w:rPr>
        <w:tab/>
      </w:r>
      <w:r w:rsidRPr="00D50D20">
        <w:t>In the exercise of its duties and functions under subsections (1) and (2), the Central Bank may—</w:t>
      </w:r>
    </w:p>
    <w:p w14:paraId="13213C67" w14:textId="2DEC28BF" w:rsidR="002A30C4" w:rsidRPr="00D50D20" w:rsidRDefault="002A30C4" w:rsidP="00FF2C49">
      <w:pPr>
        <w:pStyle w:val="Sub-Section"/>
        <w:numPr>
          <w:ilvl w:val="0"/>
          <w:numId w:val="29"/>
        </w:numPr>
        <w:tabs>
          <w:tab w:val="left" w:pos="1080"/>
        </w:tabs>
        <w:ind w:left="1530" w:hanging="540"/>
      </w:pPr>
      <w:r w:rsidRPr="00D50D20">
        <w:t>grant licences to credit bureaus in the Currency Union;</w:t>
      </w:r>
    </w:p>
    <w:p w14:paraId="761F1E9B" w14:textId="57E4033F" w:rsidR="002A30C4" w:rsidRPr="00D50D20" w:rsidRDefault="002A30C4" w:rsidP="00FF2C49">
      <w:pPr>
        <w:pStyle w:val="Sub-Section"/>
        <w:numPr>
          <w:ilvl w:val="0"/>
          <w:numId w:val="29"/>
        </w:numPr>
        <w:tabs>
          <w:tab w:val="left" w:pos="1080"/>
        </w:tabs>
        <w:ind w:left="1530" w:hanging="540"/>
      </w:pPr>
      <w:r w:rsidRPr="00D50D20">
        <w:t>in accordance with this Act and the Regulations—</w:t>
      </w:r>
    </w:p>
    <w:p w14:paraId="7288472D" w14:textId="5A748076" w:rsidR="002A30C4" w:rsidRPr="00D50D20" w:rsidRDefault="002A30C4" w:rsidP="00403637">
      <w:pPr>
        <w:pStyle w:val="Sub-Section"/>
        <w:numPr>
          <w:ilvl w:val="0"/>
          <w:numId w:val="6"/>
        </w:numPr>
        <w:tabs>
          <w:tab w:val="left" w:pos="1080"/>
        </w:tabs>
        <w:ind w:left="2160" w:hanging="630"/>
      </w:pPr>
      <w:r w:rsidRPr="00D50D20">
        <w:t>evaluate every application for a licence to operate or carry on the business of a credit bureau;</w:t>
      </w:r>
    </w:p>
    <w:p w14:paraId="6257131C" w14:textId="052E5C04" w:rsidR="002A30C4" w:rsidRDefault="002A30C4" w:rsidP="00403637">
      <w:pPr>
        <w:pStyle w:val="Sub-Section"/>
        <w:numPr>
          <w:ilvl w:val="0"/>
          <w:numId w:val="6"/>
        </w:numPr>
        <w:tabs>
          <w:tab w:val="left" w:pos="1080"/>
        </w:tabs>
        <w:ind w:left="2160" w:hanging="630"/>
      </w:pPr>
      <w:r w:rsidRPr="00D50D20">
        <w:t>issue guidelines for operating a credit bureau; and</w:t>
      </w:r>
    </w:p>
    <w:p w14:paraId="76D63894" w14:textId="6DF6290A" w:rsidR="00E33F8A" w:rsidRPr="00E33F8A" w:rsidRDefault="00E33F8A" w:rsidP="00E33F8A">
      <w:pPr>
        <w:tabs>
          <w:tab w:val="right" w:pos="1710"/>
          <w:tab w:val="decimal" w:pos="2070"/>
          <w:tab w:val="decimal" w:pos="5850"/>
        </w:tabs>
        <w:jc w:val="left"/>
        <w:rPr>
          <w:szCs w:val="24"/>
        </w:rPr>
      </w:pPr>
      <w:r w:rsidRPr="00E33F8A">
        <w:rPr>
          <w:szCs w:val="24"/>
        </w:rPr>
        <w:lastRenderedPageBreak/>
        <w:t xml:space="preserve">No. 4 of 2019 </w:t>
      </w:r>
      <w:r w:rsidRPr="00E33F8A">
        <w:rPr>
          <w:szCs w:val="24"/>
        </w:rPr>
        <w:tab/>
      </w:r>
      <w:r w:rsidRPr="00E33F8A">
        <w:rPr>
          <w:szCs w:val="24"/>
        </w:rPr>
        <w:tab/>
        <w:t xml:space="preserve">              Credit Reporting Act 2019</w:t>
      </w:r>
      <w:r w:rsidRPr="00E33F8A">
        <w:rPr>
          <w:szCs w:val="24"/>
        </w:rPr>
        <w:tab/>
      </w:r>
      <w:r w:rsidRPr="00E33F8A">
        <w:rPr>
          <w:szCs w:val="24"/>
        </w:rPr>
        <w:tab/>
        <w:t xml:space="preserve">MONTSERRAT </w:t>
      </w:r>
      <w:r>
        <w:rPr>
          <w:szCs w:val="24"/>
        </w:rPr>
        <w:t>11</w:t>
      </w:r>
    </w:p>
    <w:p w14:paraId="5592BE52" w14:textId="77777777" w:rsidR="00E33F8A" w:rsidRPr="00D50D20" w:rsidRDefault="00E33F8A" w:rsidP="00E33F8A">
      <w:pPr>
        <w:pStyle w:val="Sub-Section"/>
        <w:tabs>
          <w:tab w:val="left" w:pos="1080"/>
        </w:tabs>
        <w:ind w:left="2160" w:firstLine="0"/>
        <w:jc w:val="left"/>
      </w:pPr>
    </w:p>
    <w:p w14:paraId="24828ABB" w14:textId="782D7E25" w:rsidR="002A30C4" w:rsidRPr="00D50D20" w:rsidRDefault="002A30C4" w:rsidP="00403637">
      <w:pPr>
        <w:pStyle w:val="Sub-Section"/>
        <w:numPr>
          <w:ilvl w:val="0"/>
          <w:numId w:val="6"/>
        </w:numPr>
        <w:tabs>
          <w:tab w:val="left" w:pos="1080"/>
        </w:tabs>
        <w:ind w:left="2160" w:hanging="630"/>
      </w:pPr>
      <w:r w:rsidRPr="00D50D20">
        <w:t xml:space="preserve">inspect the premises, </w:t>
      </w:r>
      <w:r w:rsidR="002E5FD0">
        <w:t xml:space="preserve">operations </w:t>
      </w:r>
      <w:r w:rsidRPr="00D50D20">
        <w:t xml:space="preserve">systems and operations of a credit bureau; </w:t>
      </w:r>
    </w:p>
    <w:p w14:paraId="057BD449" w14:textId="1A6EB672" w:rsidR="002A30C4" w:rsidRPr="00D50D20" w:rsidRDefault="002A30C4" w:rsidP="00FF2C49">
      <w:pPr>
        <w:pStyle w:val="Sub-Section"/>
        <w:numPr>
          <w:ilvl w:val="0"/>
          <w:numId w:val="29"/>
        </w:numPr>
        <w:tabs>
          <w:tab w:val="left" w:pos="1080"/>
        </w:tabs>
        <w:ind w:left="1530" w:hanging="540"/>
      </w:pPr>
      <w:r w:rsidRPr="00D50D20">
        <w:t>impose any one penalty or a combination of the penalties and sanctions set out in subsection (4) for contravention of this Act and the Regulations;</w:t>
      </w:r>
    </w:p>
    <w:p w14:paraId="5A233A08" w14:textId="2459EED6" w:rsidR="002A30C4" w:rsidRPr="00D50D20" w:rsidRDefault="002A30C4" w:rsidP="00FF2C49">
      <w:pPr>
        <w:pStyle w:val="Sub-Section"/>
        <w:numPr>
          <w:ilvl w:val="0"/>
          <w:numId w:val="29"/>
        </w:numPr>
        <w:tabs>
          <w:tab w:val="left" w:pos="1080"/>
        </w:tabs>
        <w:ind w:left="1530" w:hanging="540"/>
      </w:pPr>
      <w:r w:rsidRPr="00D50D20">
        <w:t>undertake any other activity necessary or expedient to give full effect to the provisions of this Act; or</w:t>
      </w:r>
    </w:p>
    <w:p w14:paraId="15D930C8" w14:textId="292C3CCB" w:rsidR="002A30C4" w:rsidRPr="00D50D20" w:rsidRDefault="002A30C4" w:rsidP="00FF2C49">
      <w:pPr>
        <w:pStyle w:val="Sub-Section"/>
        <w:numPr>
          <w:ilvl w:val="0"/>
          <w:numId w:val="29"/>
        </w:numPr>
        <w:tabs>
          <w:tab w:val="left" w:pos="1080"/>
        </w:tabs>
        <w:ind w:left="1530" w:hanging="540"/>
      </w:pPr>
      <w:proofErr w:type="gramStart"/>
      <w:r w:rsidRPr="00D50D20">
        <w:t>exercise</w:t>
      </w:r>
      <w:proofErr w:type="gramEnd"/>
      <w:r w:rsidRPr="00D50D20">
        <w:t xml:space="preserve"> such other duties and functions as may be conferred upon or assigned to the Central Bank by or under this Act and the Regulations.</w:t>
      </w:r>
    </w:p>
    <w:p w14:paraId="202AC95A" w14:textId="2125024D" w:rsidR="002A30C4" w:rsidRPr="00D50D20" w:rsidRDefault="002A30C4" w:rsidP="00D50D20">
      <w:pPr>
        <w:pStyle w:val="Sub-Section"/>
        <w:rPr>
          <w:rFonts w:eastAsia="MS Mincho"/>
        </w:rPr>
      </w:pPr>
      <w:r w:rsidRPr="00D50D20">
        <w:rPr>
          <w:rFonts w:eastAsia="MS Mincho"/>
          <w:b/>
        </w:rPr>
        <w:t>(4)</w:t>
      </w:r>
      <w:r w:rsidRPr="00D50D20">
        <w:rPr>
          <w:rFonts w:eastAsia="MS Mincho"/>
        </w:rPr>
        <w:tab/>
        <w:t>The penalties and sanctions referred to in subsection (3</w:t>
      </w:r>
      <w:proofErr w:type="gramStart"/>
      <w:r w:rsidRPr="00D50D20">
        <w:rPr>
          <w:rFonts w:eastAsia="MS Mincho"/>
        </w:rPr>
        <w:t>)</w:t>
      </w:r>
      <w:r w:rsidRPr="00C6309B">
        <w:rPr>
          <w:rFonts w:eastAsia="MS Mincho"/>
          <w:i/>
        </w:rPr>
        <w:t>(</w:t>
      </w:r>
      <w:proofErr w:type="gramEnd"/>
      <w:r w:rsidRPr="00C6309B">
        <w:rPr>
          <w:rFonts w:eastAsia="MS Mincho"/>
          <w:i/>
        </w:rPr>
        <w:t>c)</w:t>
      </w:r>
      <w:r w:rsidRPr="00D50D20">
        <w:rPr>
          <w:rFonts w:eastAsia="MS Mincho"/>
        </w:rPr>
        <w:t xml:space="preserve"> are—</w:t>
      </w:r>
    </w:p>
    <w:p w14:paraId="285A0C23" w14:textId="23D6138C" w:rsidR="002A30C4" w:rsidRPr="00D50D20" w:rsidRDefault="002A30C4" w:rsidP="00FF2C49">
      <w:pPr>
        <w:pStyle w:val="Sub-Section"/>
        <w:numPr>
          <w:ilvl w:val="0"/>
          <w:numId w:val="30"/>
        </w:numPr>
        <w:tabs>
          <w:tab w:val="left" w:pos="1080"/>
        </w:tabs>
        <w:ind w:left="1530" w:hanging="540"/>
      </w:pPr>
      <w:r w:rsidRPr="00D50D20">
        <w:t>a warning or reprimand to the credit bureau;</w:t>
      </w:r>
    </w:p>
    <w:p w14:paraId="3BBD9550" w14:textId="66B8B7F3" w:rsidR="002A30C4" w:rsidRPr="00D50D20" w:rsidRDefault="002A30C4" w:rsidP="00FF2C49">
      <w:pPr>
        <w:pStyle w:val="Sub-Section"/>
        <w:numPr>
          <w:ilvl w:val="0"/>
          <w:numId w:val="30"/>
        </w:numPr>
        <w:tabs>
          <w:tab w:val="left" w:pos="1080"/>
        </w:tabs>
        <w:ind w:left="1530" w:hanging="540"/>
      </w:pPr>
      <w:r w:rsidRPr="00D50D20">
        <w:t>a fixed penalty in accordance with section 51;</w:t>
      </w:r>
    </w:p>
    <w:p w14:paraId="2CA62CA9" w14:textId="5775DA2A" w:rsidR="002A30C4" w:rsidRPr="00D50D20" w:rsidRDefault="002A30C4" w:rsidP="00FF2C49">
      <w:pPr>
        <w:pStyle w:val="Sub-Section"/>
        <w:numPr>
          <w:ilvl w:val="0"/>
          <w:numId w:val="30"/>
        </w:numPr>
        <w:tabs>
          <w:tab w:val="left" w:pos="1080"/>
        </w:tabs>
        <w:ind w:left="1530" w:hanging="540"/>
      </w:pPr>
      <w:r w:rsidRPr="00D50D20">
        <w:t>any directive that the Central Bank considers appropriate; and</w:t>
      </w:r>
    </w:p>
    <w:p w14:paraId="31ED479C" w14:textId="5FFC8951" w:rsidR="002A30C4" w:rsidRPr="00D50D20" w:rsidRDefault="002A30C4" w:rsidP="00FF2C49">
      <w:pPr>
        <w:pStyle w:val="Sub-Section"/>
        <w:numPr>
          <w:ilvl w:val="0"/>
          <w:numId w:val="30"/>
        </w:numPr>
        <w:tabs>
          <w:tab w:val="left" w:pos="1080"/>
        </w:tabs>
        <w:ind w:left="1530" w:hanging="540"/>
      </w:pPr>
      <w:proofErr w:type="gramStart"/>
      <w:r w:rsidRPr="00D50D20">
        <w:t>the</w:t>
      </w:r>
      <w:proofErr w:type="gramEnd"/>
      <w:r w:rsidRPr="00D50D20">
        <w:t xml:space="preserve"> suspension or revocation of the licence granted to the credit bureau in accordance with section 15.</w:t>
      </w:r>
    </w:p>
    <w:p w14:paraId="43F23609" w14:textId="762CE15B" w:rsidR="00896136" w:rsidRPr="00D50D20" w:rsidRDefault="002A30C4" w:rsidP="00D50D20">
      <w:pPr>
        <w:pStyle w:val="Sub-Section"/>
        <w:rPr>
          <w:rFonts w:eastAsia="MS Mincho"/>
          <w:b/>
        </w:rPr>
      </w:pPr>
      <w:r w:rsidRPr="00D50D20">
        <w:rPr>
          <w:rFonts w:eastAsia="MS Mincho"/>
          <w:b/>
        </w:rPr>
        <w:t>(5)</w:t>
      </w:r>
      <w:r w:rsidRPr="00D50D20">
        <w:rPr>
          <w:rFonts w:eastAsia="MS Mincho"/>
          <w:b/>
        </w:rPr>
        <w:tab/>
      </w:r>
      <w:r w:rsidRPr="00D50D20">
        <w:rPr>
          <w:rFonts w:eastAsia="MS Mincho"/>
        </w:rPr>
        <w:t>The Central Bank shall make every decision respecting the exercise of its supervisory and regulatory responsibilities, powers, duties and functions under this Act in accordance with the principles of natural justice.</w:t>
      </w:r>
    </w:p>
    <w:p w14:paraId="71D868D7" w14:textId="23B3E7FD" w:rsidR="00C602DB" w:rsidRPr="002F1587" w:rsidRDefault="0012468C" w:rsidP="002F1587">
      <w:pPr>
        <w:pStyle w:val="PartHead"/>
        <w:outlineLvl w:val="0"/>
      </w:pPr>
      <w:bookmarkStart w:id="7" w:name="pgfId-502309"/>
      <w:bookmarkStart w:id="8" w:name="pgfId-502310"/>
      <w:bookmarkStart w:id="9" w:name="pgfId-502311"/>
      <w:bookmarkStart w:id="10" w:name="pgfId-502319"/>
      <w:bookmarkStart w:id="11" w:name="pgfId-502322"/>
      <w:bookmarkStart w:id="12" w:name="pgfId-491319"/>
      <w:bookmarkStart w:id="13" w:name="pgfId-491327"/>
      <w:bookmarkStart w:id="14" w:name="pgfId-491335"/>
      <w:bookmarkStart w:id="15" w:name="pgfId-491363"/>
      <w:bookmarkStart w:id="16" w:name="pgfId-491367"/>
      <w:bookmarkStart w:id="17" w:name="pgfId-497519"/>
      <w:bookmarkStart w:id="18" w:name="pgfId-491371"/>
      <w:bookmarkStart w:id="19" w:name="pgfId-491375"/>
      <w:bookmarkStart w:id="20" w:name="pgfId-502380"/>
      <w:bookmarkStart w:id="21" w:name="_Toc496095925"/>
      <w:bookmarkEnd w:id="7"/>
      <w:bookmarkEnd w:id="8"/>
      <w:bookmarkEnd w:id="9"/>
      <w:bookmarkEnd w:id="10"/>
      <w:bookmarkEnd w:id="11"/>
      <w:bookmarkEnd w:id="12"/>
      <w:bookmarkEnd w:id="13"/>
      <w:bookmarkEnd w:id="14"/>
      <w:bookmarkEnd w:id="15"/>
      <w:bookmarkEnd w:id="16"/>
      <w:bookmarkEnd w:id="17"/>
      <w:bookmarkEnd w:id="18"/>
      <w:bookmarkEnd w:id="19"/>
      <w:bookmarkEnd w:id="20"/>
      <w:r w:rsidRPr="00D93DC7">
        <w:t>PART 3</w:t>
      </w:r>
      <w:r w:rsidR="002F1587" w:rsidRPr="008E2751">
        <w:t>—</w:t>
      </w:r>
      <w:r w:rsidR="00C602DB" w:rsidRPr="002F1587">
        <w:t>Licensing of Credit bureau</w:t>
      </w:r>
      <w:r w:rsidR="00883A66" w:rsidRPr="002F1587">
        <w:t>s</w:t>
      </w:r>
      <w:bookmarkEnd w:id="21"/>
    </w:p>
    <w:p w14:paraId="5A346DB3" w14:textId="4E46ED65" w:rsidR="00532E13" w:rsidRPr="00D50D20" w:rsidRDefault="004D71AA" w:rsidP="00D50D20">
      <w:pPr>
        <w:pStyle w:val="MarginalNoteRev"/>
        <w:ind w:left="570" w:hanging="570"/>
        <w:jc w:val="both"/>
        <w:outlineLvl w:val="1"/>
        <w:rPr>
          <w:rFonts w:eastAsia="MS Mincho"/>
        </w:rPr>
      </w:pPr>
      <w:bookmarkStart w:id="22" w:name="_Toc496095926"/>
      <w:r w:rsidRPr="00D50D20">
        <w:rPr>
          <w:rFonts w:eastAsia="MS Mincho"/>
        </w:rPr>
        <w:t>4</w:t>
      </w:r>
      <w:r w:rsidRPr="00D50D20">
        <w:rPr>
          <w:rFonts w:eastAsia="MS Mincho"/>
        </w:rPr>
        <w:tab/>
      </w:r>
      <w:r w:rsidR="00532E13" w:rsidRPr="00D50D20">
        <w:rPr>
          <w:rFonts w:eastAsia="MS Mincho"/>
        </w:rPr>
        <w:t>Requirement for licence</w:t>
      </w:r>
      <w:bookmarkEnd w:id="22"/>
    </w:p>
    <w:p w14:paraId="3868B44F" w14:textId="2100861F" w:rsidR="00532E13" w:rsidRPr="00D50D20" w:rsidRDefault="00532E13" w:rsidP="004D71AA">
      <w:pPr>
        <w:pStyle w:val="Sub-Section"/>
        <w:rPr>
          <w:b/>
        </w:rPr>
      </w:pPr>
      <w:r w:rsidRPr="00B144AB">
        <w:rPr>
          <w:b/>
        </w:rPr>
        <w:t>(1)</w:t>
      </w:r>
      <w:r w:rsidRPr="00B144AB">
        <w:rPr>
          <w:b/>
        </w:rPr>
        <w:tab/>
      </w:r>
      <w:r w:rsidRPr="004D71AA">
        <w:t>No person other than an entity which is incorporated, registered or continued under the Companies Act and licensed under this Act shall—</w:t>
      </w:r>
    </w:p>
    <w:p w14:paraId="017516BF" w14:textId="52C08455" w:rsidR="00532E13" w:rsidRPr="00D50D20" w:rsidRDefault="00532E13" w:rsidP="00FF2C49">
      <w:pPr>
        <w:pStyle w:val="Sub-Section"/>
        <w:numPr>
          <w:ilvl w:val="0"/>
          <w:numId w:val="31"/>
        </w:numPr>
        <w:tabs>
          <w:tab w:val="left" w:pos="1080"/>
        </w:tabs>
        <w:ind w:left="1530" w:hanging="540"/>
      </w:pPr>
      <w:r w:rsidRPr="004D71AA">
        <w:t>operate, or carry on the business of, a credit bureau in the Currency Union; or</w:t>
      </w:r>
    </w:p>
    <w:p w14:paraId="1C5516C7" w14:textId="7179F2B7" w:rsidR="00532E13" w:rsidRPr="00D50D20" w:rsidRDefault="00532E13" w:rsidP="00FF2C49">
      <w:pPr>
        <w:pStyle w:val="Sub-Section"/>
        <w:numPr>
          <w:ilvl w:val="0"/>
          <w:numId w:val="31"/>
        </w:numPr>
        <w:tabs>
          <w:tab w:val="left" w:pos="1080"/>
        </w:tabs>
        <w:ind w:left="1530" w:hanging="540"/>
      </w:pPr>
      <w:proofErr w:type="gramStart"/>
      <w:r w:rsidRPr="004D71AA">
        <w:t>use</w:t>
      </w:r>
      <w:proofErr w:type="gramEnd"/>
      <w:r w:rsidRPr="004D71AA">
        <w:t xml:space="preserve"> a name or description implying that the person is a credit bureau.</w:t>
      </w:r>
    </w:p>
    <w:p w14:paraId="50B9CA2E" w14:textId="2D37E0D7" w:rsidR="00532E13" w:rsidRDefault="00532E13" w:rsidP="00D50D20">
      <w:pPr>
        <w:pStyle w:val="Sub-Section"/>
        <w:rPr>
          <w:rFonts w:eastAsia="MS Mincho"/>
          <w:szCs w:val="20"/>
          <w:lang w:val="en-GB"/>
        </w:rPr>
      </w:pPr>
      <w:r w:rsidRPr="00B144AB">
        <w:rPr>
          <w:rFonts w:eastAsia="MS Mincho"/>
          <w:b/>
          <w:szCs w:val="20"/>
          <w:lang w:val="en-GB"/>
        </w:rPr>
        <w:t>(2)</w:t>
      </w:r>
      <w:r w:rsidRPr="00B144AB">
        <w:rPr>
          <w:rFonts w:eastAsia="MS Mincho"/>
          <w:b/>
          <w:szCs w:val="20"/>
          <w:lang w:val="en-GB"/>
        </w:rPr>
        <w:tab/>
      </w:r>
      <w:r w:rsidRPr="00B144AB">
        <w:rPr>
          <w:rFonts w:eastAsia="MS Mincho"/>
          <w:szCs w:val="20"/>
          <w:lang w:val="en-GB"/>
        </w:rPr>
        <w:t>A person who contravenes subsection (1) commits an offence and is liable, on summary conviction, to a fine of not less than ten thousand dollars but not exceeding one hundred thousand dollars, and in the case of a continuing offence, to an additional fine of five thousand dollars for each day during which the offence continues after conviction.</w:t>
      </w:r>
    </w:p>
    <w:p w14:paraId="2C47459B" w14:textId="77777777" w:rsidR="007545E5" w:rsidRDefault="007545E5" w:rsidP="00D50D20">
      <w:pPr>
        <w:pStyle w:val="Sub-Section"/>
        <w:rPr>
          <w:rFonts w:eastAsia="MS Mincho"/>
          <w:b/>
          <w:szCs w:val="20"/>
          <w:lang w:val="en-GB"/>
        </w:rPr>
      </w:pPr>
    </w:p>
    <w:p w14:paraId="45461A95" w14:textId="77777777" w:rsidR="007545E5" w:rsidRDefault="007545E5" w:rsidP="00D50D20">
      <w:pPr>
        <w:pStyle w:val="Sub-Section"/>
        <w:rPr>
          <w:rFonts w:eastAsia="MS Mincho"/>
          <w:b/>
          <w:szCs w:val="20"/>
          <w:lang w:val="en-GB"/>
        </w:rPr>
      </w:pPr>
    </w:p>
    <w:p w14:paraId="08156761" w14:textId="7F85B55D" w:rsidR="007545E5" w:rsidRDefault="007545E5" w:rsidP="007545E5">
      <w:pPr>
        <w:pStyle w:val="OneLineSpaceAct"/>
        <w:jc w:val="left"/>
        <w:rPr>
          <w:rFonts w:eastAsia="MS Mincho"/>
          <w:szCs w:val="24"/>
        </w:rPr>
      </w:pPr>
      <w:bookmarkStart w:id="23" w:name="_Toc496095927"/>
      <w:r>
        <w:rPr>
          <w:rFonts w:eastAsia="MS Mincho"/>
        </w:rPr>
        <w:lastRenderedPageBreak/>
        <w:t>MONTSERRAT 1</w:t>
      </w:r>
      <w:r>
        <w:rPr>
          <w:rFonts w:eastAsia="MS Mincho"/>
        </w:rPr>
        <w:t>2</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028E1F81" w14:textId="4E8EFC98" w:rsidR="00532E13" w:rsidRPr="00D50D20" w:rsidRDefault="004D71AA" w:rsidP="00D50D20">
      <w:pPr>
        <w:pStyle w:val="MarginalNoteRev"/>
        <w:ind w:left="570" w:hanging="570"/>
        <w:jc w:val="both"/>
        <w:outlineLvl w:val="1"/>
        <w:rPr>
          <w:rFonts w:eastAsia="MS Mincho"/>
        </w:rPr>
      </w:pPr>
      <w:r>
        <w:rPr>
          <w:rFonts w:eastAsia="MS Mincho"/>
        </w:rPr>
        <w:t>5</w:t>
      </w:r>
      <w:r>
        <w:rPr>
          <w:rFonts w:eastAsia="MS Mincho"/>
        </w:rPr>
        <w:tab/>
      </w:r>
      <w:r w:rsidR="00532E13" w:rsidRPr="00D50D20">
        <w:rPr>
          <w:rFonts w:eastAsia="MS Mincho"/>
        </w:rPr>
        <w:t>Application for licence</w:t>
      </w:r>
      <w:bookmarkEnd w:id="23"/>
    </w:p>
    <w:p w14:paraId="47CD6A1D" w14:textId="150A284A" w:rsidR="00532E13" w:rsidRPr="00B144AB" w:rsidRDefault="00ED2572" w:rsidP="00D50D20">
      <w:pPr>
        <w:pStyle w:val="Sub-Section"/>
        <w:rPr>
          <w:b/>
        </w:rPr>
      </w:pPr>
      <w:r>
        <w:rPr>
          <w:b/>
        </w:rPr>
        <w:t>(1)</w:t>
      </w:r>
      <w:r>
        <w:rPr>
          <w:b/>
        </w:rPr>
        <w:tab/>
      </w:r>
      <w:r w:rsidR="00532E13" w:rsidRPr="00ED2572">
        <w:t>A person who wishes to obtain a licence to operate, or carry on the business of, a credit bureau shall—</w:t>
      </w:r>
    </w:p>
    <w:p w14:paraId="1C3C4DF2" w14:textId="2787FAF4" w:rsidR="00532E13" w:rsidRPr="00C6309B" w:rsidRDefault="00532E13" w:rsidP="00FF2C49">
      <w:pPr>
        <w:pStyle w:val="Sub-Section"/>
        <w:numPr>
          <w:ilvl w:val="0"/>
          <w:numId w:val="32"/>
        </w:numPr>
        <w:tabs>
          <w:tab w:val="left" w:pos="1080"/>
        </w:tabs>
        <w:ind w:left="1530" w:hanging="540"/>
      </w:pPr>
      <w:r w:rsidRPr="00C6309B">
        <w:t>apply to the Central Bank in the prescribed form;</w:t>
      </w:r>
    </w:p>
    <w:p w14:paraId="64C9721A" w14:textId="26B33D4E" w:rsidR="00532E13" w:rsidRPr="00C6309B" w:rsidRDefault="00532E13" w:rsidP="00FF2C49">
      <w:pPr>
        <w:pStyle w:val="Sub-Section"/>
        <w:numPr>
          <w:ilvl w:val="0"/>
          <w:numId w:val="32"/>
        </w:numPr>
        <w:tabs>
          <w:tab w:val="left" w:pos="1080"/>
        </w:tabs>
        <w:ind w:left="1530" w:hanging="540"/>
      </w:pPr>
      <w:r w:rsidRPr="00C6309B">
        <w:t>provide the Central Bank with—</w:t>
      </w:r>
    </w:p>
    <w:p w14:paraId="5676E035" w14:textId="5001653F" w:rsidR="00532E13" w:rsidRPr="00C6309B" w:rsidRDefault="00532E13" w:rsidP="00FF2C49">
      <w:pPr>
        <w:pStyle w:val="Sub-Section"/>
        <w:numPr>
          <w:ilvl w:val="0"/>
          <w:numId w:val="33"/>
        </w:numPr>
        <w:tabs>
          <w:tab w:val="left" w:pos="1080"/>
        </w:tabs>
        <w:ind w:left="2160" w:hanging="630"/>
      </w:pPr>
      <w:r w:rsidRPr="00C6309B">
        <w:t>an address for service in the Currency Union;</w:t>
      </w:r>
    </w:p>
    <w:p w14:paraId="4F89FCFA" w14:textId="73C76D2C" w:rsidR="00532E13" w:rsidRPr="00C6309B" w:rsidRDefault="00532E13" w:rsidP="00FF2C49">
      <w:pPr>
        <w:pStyle w:val="Sub-Section"/>
        <w:numPr>
          <w:ilvl w:val="0"/>
          <w:numId w:val="33"/>
        </w:numPr>
        <w:tabs>
          <w:tab w:val="left" w:pos="1080"/>
        </w:tabs>
        <w:ind w:left="2160" w:hanging="630"/>
      </w:pPr>
      <w:r w:rsidRPr="00C6309B">
        <w:t>a statement of the address of its head office and the locations of the principal and other places of business where the applicant proposes to do business in the Currency Union;</w:t>
      </w:r>
    </w:p>
    <w:p w14:paraId="48D2E689" w14:textId="14EE21EB" w:rsidR="00532E13" w:rsidRPr="00C6309B" w:rsidRDefault="00532E13" w:rsidP="00FF2C49">
      <w:pPr>
        <w:pStyle w:val="Sub-Section"/>
        <w:numPr>
          <w:ilvl w:val="0"/>
          <w:numId w:val="33"/>
        </w:numPr>
        <w:tabs>
          <w:tab w:val="left" w:pos="1080"/>
        </w:tabs>
        <w:ind w:left="2160" w:hanging="630"/>
      </w:pPr>
      <w:r w:rsidRPr="00C6309B">
        <w:t xml:space="preserve">information, to the satisfaction of the Central Bank, regarding the capital of the credit bureau specified in section 9 (2); </w:t>
      </w:r>
    </w:p>
    <w:p w14:paraId="6506913D" w14:textId="1CEF4625" w:rsidR="00532E13" w:rsidRPr="00C6309B" w:rsidRDefault="00532E13" w:rsidP="00FF2C49">
      <w:pPr>
        <w:pStyle w:val="Sub-Section"/>
        <w:numPr>
          <w:ilvl w:val="0"/>
          <w:numId w:val="33"/>
        </w:numPr>
        <w:tabs>
          <w:tab w:val="left" w:pos="1080"/>
        </w:tabs>
        <w:ind w:left="2160" w:hanging="630"/>
      </w:pPr>
      <w:r w:rsidRPr="00C6309B">
        <w:t xml:space="preserve">the prescribed particulars regarding the directors and officers of the applicant; </w:t>
      </w:r>
      <w:r w:rsidR="00F32CE2">
        <w:t>and</w:t>
      </w:r>
    </w:p>
    <w:p w14:paraId="14F4F6FF" w14:textId="65D2DF72" w:rsidR="00532E13" w:rsidRPr="00C6309B" w:rsidRDefault="00532E13" w:rsidP="00FF2C49">
      <w:pPr>
        <w:pStyle w:val="Sub-Section"/>
        <w:numPr>
          <w:ilvl w:val="0"/>
          <w:numId w:val="33"/>
        </w:numPr>
        <w:tabs>
          <w:tab w:val="left" w:pos="1080"/>
        </w:tabs>
        <w:ind w:left="2160" w:hanging="630"/>
      </w:pPr>
      <w:r w:rsidRPr="00C6309B">
        <w:t>the prescribed documents and information; and</w:t>
      </w:r>
    </w:p>
    <w:p w14:paraId="63B24D08" w14:textId="6A6D902F" w:rsidR="00532E13" w:rsidRPr="00C6309B" w:rsidRDefault="00532E13" w:rsidP="00FF2C49">
      <w:pPr>
        <w:pStyle w:val="Sub-Section"/>
        <w:numPr>
          <w:ilvl w:val="0"/>
          <w:numId w:val="32"/>
        </w:numPr>
        <w:tabs>
          <w:tab w:val="left" w:pos="1080"/>
        </w:tabs>
        <w:ind w:left="1530" w:hanging="540"/>
      </w:pPr>
      <w:proofErr w:type="gramStart"/>
      <w:r w:rsidRPr="00C6309B">
        <w:t>submit</w:t>
      </w:r>
      <w:proofErr w:type="gramEnd"/>
      <w:r w:rsidRPr="00C6309B">
        <w:t xml:space="preserve"> to the Central Bank the prescribed non-refundable application processing fee.</w:t>
      </w:r>
    </w:p>
    <w:p w14:paraId="65DCD446" w14:textId="08414FBE" w:rsidR="00532E13" w:rsidRPr="00D50D20" w:rsidRDefault="00532E13" w:rsidP="00D50D20">
      <w:pPr>
        <w:pStyle w:val="Sub-Section"/>
        <w:rPr>
          <w:b/>
        </w:rPr>
      </w:pPr>
      <w:r w:rsidRPr="00B144AB">
        <w:rPr>
          <w:b/>
        </w:rPr>
        <w:t>(2)</w:t>
      </w:r>
      <w:r w:rsidRPr="00B144AB">
        <w:rPr>
          <w:b/>
        </w:rPr>
        <w:tab/>
      </w:r>
      <w:r w:rsidRPr="00ED2572">
        <w:t>Where the Central Bank is not satisfied with the adequacy of any information submitted by the applicant for purposes of processing an application; the Central Bank may request additional information before making a final determination.</w:t>
      </w:r>
    </w:p>
    <w:p w14:paraId="63C88022" w14:textId="59C3FB5D" w:rsidR="00532E13" w:rsidRPr="00D50D20" w:rsidRDefault="004D71AA" w:rsidP="00D50D20">
      <w:pPr>
        <w:pStyle w:val="MarginalNoteRev"/>
        <w:ind w:left="570" w:hanging="570"/>
        <w:jc w:val="both"/>
        <w:outlineLvl w:val="1"/>
        <w:rPr>
          <w:rFonts w:eastAsia="MS Mincho"/>
        </w:rPr>
      </w:pPr>
      <w:bookmarkStart w:id="24" w:name="_Toc496095928"/>
      <w:r>
        <w:rPr>
          <w:rFonts w:eastAsia="MS Mincho"/>
        </w:rPr>
        <w:t>6</w:t>
      </w:r>
      <w:r>
        <w:rPr>
          <w:rFonts w:eastAsia="MS Mincho"/>
        </w:rPr>
        <w:tab/>
      </w:r>
      <w:r w:rsidR="00532E13" w:rsidRPr="00D50D20">
        <w:rPr>
          <w:rFonts w:eastAsia="MS Mincho"/>
        </w:rPr>
        <w:t>Evaluation of application</w:t>
      </w:r>
      <w:bookmarkEnd w:id="24"/>
    </w:p>
    <w:p w14:paraId="1DE8781D" w14:textId="0D898D13" w:rsidR="00532E13" w:rsidRPr="00B144AB" w:rsidRDefault="00532E13" w:rsidP="00D50D20">
      <w:pPr>
        <w:pStyle w:val="Sub-Section"/>
        <w:rPr>
          <w:b/>
        </w:rPr>
      </w:pPr>
      <w:r w:rsidRPr="00B144AB">
        <w:rPr>
          <w:b/>
        </w:rPr>
        <w:t>(1)</w:t>
      </w:r>
      <w:r w:rsidRPr="00B144AB">
        <w:rPr>
          <w:b/>
        </w:rPr>
        <w:tab/>
      </w:r>
      <w:r w:rsidRPr="00ED2572">
        <w:t>When evaluating an application for a licence to operate or carry on the business of a credit bureau in the Currency Union the Central Bank shall take into account all relevant matters within its discretion including—</w:t>
      </w:r>
    </w:p>
    <w:p w14:paraId="7A54A941" w14:textId="70F5D735" w:rsidR="00532E13" w:rsidRPr="00D50D20" w:rsidRDefault="00532E13" w:rsidP="00FF2C49">
      <w:pPr>
        <w:pStyle w:val="Sub-Section"/>
        <w:numPr>
          <w:ilvl w:val="0"/>
          <w:numId w:val="34"/>
        </w:numPr>
        <w:tabs>
          <w:tab w:val="left" w:pos="1080"/>
        </w:tabs>
        <w:ind w:left="1530" w:hanging="540"/>
      </w:pPr>
      <w:r w:rsidRPr="00D50D20">
        <w:t>the background, reputation, integrity, experience and capacity of the proposed directors, managers and other officers of the applicant as evidenced by, among other things, the curriculum vitae and professional qualifications of the proposed directors, managers and other officers of the applicant;</w:t>
      </w:r>
    </w:p>
    <w:p w14:paraId="1CEE0FB6" w14:textId="224E0D22" w:rsidR="00532E13" w:rsidRPr="00D50D20" w:rsidRDefault="00532E13" w:rsidP="00FF2C49">
      <w:pPr>
        <w:pStyle w:val="Sub-Section"/>
        <w:numPr>
          <w:ilvl w:val="0"/>
          <w:numId w:val="34"/>
        </w:numPr>
        <w:tabs>
          <w:tab w:val="left" w:pos="1080"/>
        </w:tabs>
        <w:ind w:left="1530" w:hanging="540"/>
      </w:pPr>
      <w:r w:rsidRPr="00D50D20">
        <w:t>the business plan of the applicant, including a mechanism to integrate, gather, update and validate the data; and</w:t>
      </w:r>
    </w:p>
    <w:p w14:paraId="73DD7E93" w14:textId="59136EC0" w:rsidR="00532E13" w:rsidRDefault="00C17CD0" w:rsidP="00FF2C49">
      <w:pPr>
        <w:pStyle w:val="Sub-Section"/>
        <w:numPr>
          <w:ilvl w:val="0"/>
          <w:numId w:val="34"/>
        </w:numPr>
        <w:tabs>
          <w:tab w:val="left" w:pos="1080"/>
        </w:tabs>
        <w:ind w:left="1530" w:hanging="540"/>
      </w:pPr>
      <w:proofErr w:type="gramStart"/>
      <w:r>
        <w:t>t</w:t>
      </w:r>
      <w:r w:rsidR="00532E13" w:rsidRPr="00D50D20">
        <w:t>he</w:t>
      </w:r>
      <w:proofErr w:type="gramEnd"/>
      <w:r w:rsidR="00532E13" w:rsidRPr="00D50D20">
        <w:t xml:space="preserve"> design of data collection for data subject information and flexibility in structuring the information in accordance with the Act and Regulations.</w:t>
      </w:r>
    </w:p>
    <w:p w14:paraId="25D4F0D3" w14:textId="2829A988" w:rsidR="007545E5" w:rsidRPr="007545E5" w:rsidRDefault="007545E5" w:rsidP="007545E5">
      <w:pPr>
        <w:tabs>
          <w:tab w:val="right" w:pos="1710"/>
          <w:tab w:val="decimal" w:pos="2070"/>
          <w:tab w:val="decimal" w:pos="5850"/>
        </w:tabs>
        <w:jc w:val="left"/>
        <w:rPr>
          <w:szCs w:val="24"/>
        </w:rPr>
      </w:pPr>
      <w:r w:rsidRPr="007545E5">
        <w:rPr>
          <w:szCs w:val="24"/>
        </w:rPr>
        <w:lastRenderedPageBreak/>
        <w:t xml:space="preserve">No. 4 of 2019 </w:t>
      </w:r>
      <w:r w:rsidRPr="007545E5">
        <w:rPr>
          <w:szCs w:val="24"/>
        </w:rPr>
        <w:tab/>
      </w:r>
      <w:r w:rsidRPr="007545E5">
        <w:rPr>
          <w:szCs w:val="24"/>
        </w:rPr>
        <w:tab/>
        <w:t xml:space="preserve">              Credit Reporting Act 2019</w:t>
      </w:r>
      <w:r w:rsidRPr="007545E5">
        <w:rPr>
          <w:szCs w:val="24"/>
        </w:rPr>
        <w:tab/>
      </w:r>
      <w:r w:rsidRPr="007545E5">
        <w:rPr>
          <w:szCs w:val="24"/>
        </w:rPr>
        <w:tab/>
        <w:t>MONTSERRAT 1</w:t>
      </w:r>
      <w:r>
        <w:rPr>
          <w:szCs w:val="24"/>
        </w:rPr>
        <w:t>3</w:t>
      </w:r>
    </w:p>
    <w:p w14:paraId="27709A1C" w14:textId="77777777" w:rsidR="007545E5" w:rsidRPr="00D50D20" w:rsidRDefault="007545E5" w:rsidP="007545E5">
      <w:pPr>
        <w:pStyle w:val="Sub-Section"/>
        <w:tabs>
          <w:tab w:val="left" w:pos="1080"/>
        </w:tabs>
        <w:ind w:left="1530" w:firstLine="0"/>
        <w:jc w:val="left"/>
      </w:pPr>
    </w:p>
    <w:p w14:paraId="134DB5DB" w14:textId="26ACD640" w:rsidR="00532E13" w:rsidRPr="00D50D20" w:rsidRDefault="00532E13" w:rsidP="00ED2572">
      <w:pPr>
        <w:pStyle w:val="Sub-Section"/>
        <w:rPr>
          <w:b/>
        </w:rPr>
      </w:pPr>
      <w:r w:rsidRPr="00D50D20">
        <w:rPr>
          <w:b/>
        </w:rPr>
        <w:t>(2)</w:t>
      </w:r>
      <w:r w:rsidRPr="00D50D20">
        <w:rPr>
          <w:b/>
        </w:rPr>
        <w:tab/>
      </w:r>
      <w:r w:rsidRPr="00D50D20">
        <w:t>Without prejudice to the generality of subsection (1</w:t>
      </w:r>
      <w:proofErr w:type="gramStart"/>
      <w:r w:rsidRPr="00D50D20">
        <w:t>)</w:t>
      </w:r>
      <w:r w:rsidRPr="00C6309B">
        <w:rPr>
          <w:i/>
        </w:rPr>
        <w:t>(</w:t>
      </w:r>
      <w:proofErr w:type="gramEnd"/>
      <w:r w:rsidRPr="00C6309B">
        <w:rPr>
          <w:i/>
        </w:rPr>
        <w:t>a)</w:t>
      </w:r>
      <w:r w:rsidRPr="00D50D20">
        <w:t>, a person shall not be qualified to hold office as a director, a manager or an officer of a credit bureau if the person—</w:t>
      </w:r>
    </w:p>
    <w:p w14:paraId="27464E21" w14:textId="65D99EB9" w:rsidR="00532E13" w:rsidRPr="00ED2572" w:rsidRDefault="00532E13" w:rsidP="00FF2C49">
      <w:pPr>
        <w:pStyle w:val="Sub-Section"/>
        <w:numPr>
          <w:ilvl w:val="0"/>
          <w:numId w:val="35"/>
        </w:numPr>
        <w:tabs>
          <w:tab w:val="left" w:pos="1080"/>
        </w:tabs>
        <w:ind w:left="1530" w:hanging="540"/>
      </w:pPr>
      <w:r w:rsidRPr="00D50D20">
        <w:t>is a minor or is under a legal disability;</w:t>
      </w:r>
    </w:p>
    <w:p w14:paraId="4F300AF9" w14:textId="4DB49056" w:rsidR="00532E13" w:rsidRDefault="00532E13" w:rsidP="00FF2C49">
      <w:pPr>
        <w:pStyle w:val="Sub-Section"/>
        <w:numPr>
          <w:ilvl w:val="0"/>
          <w:numId w:val="35"/>
        </w:numPr>
        <w:tabs>
          <w:tab w:val="left" w:pos="1080"/>
        </w:tabs>
        <w:ind w:left="1530" w:hanging="540"/>
      </w:pPr>
      <w:r w:rsidRPr="00D50D20">
        <w:t>has been convicted of an offence involving theft, fraud, forgery, causing financial loss or perjury;</w:t>
      </w:r>
    </w:p>
    <w:p w14:paraId="0121DB23" w14:textId="439D22BB" w:rsidR="00532E13" w:rsidRPr="00653093" w:rsidRDefault="00532E13" w:rsidP="00F32CE2">
      <w:pPr>
        <w:pStyle w:val="Sub-Section"/>
        <w:numPr>
          <w:ilvl w:val="0"/>
          <w:numId w:val="35"/>
        </w:numPr>
        <w:tabs>
          <w:tab w:val="left" w:pos="1080"/>
        </w:tabs>
        <w:ind w:left="1530" w:hanging="540"/>
      </w:pPr>
      <w:r w:rsidRPr="00D50D20">
        <w:t>has been removed from an office of trust on account of</w:t>
      </w:r>
      <w:r w:rsidR="00F32CE2">
        <w:t xml:space="preserve"> </w:t>
      </w:r>
      <w:r w:rsidRPr="00653093">
        <w:t>misconduct, abuse of office, corruption or incompetence in the immediate preceding ten years from the date of the application; or</w:t>
      </w:r>
    </w:p>
    <w:p w14:paraId="0AE077AE" w14:textId="1B5CA1C9" w:rsidR="00532E13" w:rsidRPr="00653093" w:rsidRDefault="00532E13" w:rsidP="00FF2C49">
      <w:pPr>
        <w:pStyle w:val="Sub-Section"/>
        <w:numPr>
          <w:ilvl w:val="0"/>
          <w:numId w:val="35"/>
        </w:numPr>
        <w:tabs>
          <w:tab w:val="left" w:pos="1080"/>
        </w:tabs>
        <w:ind w:left="1530" w:hanging="540"/>
      </w:pPr>
      <w:proofErr w:type="gramStart"/>
      <w:r w:rsidRPr="00C17CD0">
        <w:t>is</w:t>
      </w:r>
      <w:proofErr w:type="gramEnd"/>
      <w:r w:rsidRPr="00C17CD0">
        <w:t xml:space="preserve"> an auditor of a credit bureau or any company associated with a credit bureau.</w:t>
      </w:r>
    </w:p>
    <w:p w14:paraId="605BF6E6" w14:textId="1FD3CC98" w:rsidR="00532E13" w:rsidRPr="00653093" w:rsidRDefault="00532E13" w:rsidP="00ED2572">
      <w:pPr>
        <w:pStyle w:val="Sub-Section"/>
        <w:rPr>
          <w:b/>
        </w:rPr>
      </w:pPr>
      <w:r w:rsidRPr="00653093">
        <w:rPr>
          <w:b/>
        </w:rPr>
        <w:t>(3)</w:t>
      </w:r>
      <w:r w:rsidRPr="00653093">
        <w:rPr>
          <w:b/>
        </w:rPr>
        <w:tab/>
      </w:r>
      <w:r w:rsidRPr="00653093">
        <w:t>The Central Bank may, in accordance with the Act and the Regulations, require an applicant to provide evidence to its satisfaction regarding the professional and moral suitability of any proposed director, officer or significant shareholder of the applicant.</w:t>
      </w:r>
    </w:p>
    <w:p w14:paraId="431BACBC" w14:textId="4BB76932" w:rsidR="00532E13" w:rsidRPr="00653093" w:rsidRDefault="00532E13" w:rsidP="00ED2572">
      <w:pPr>
        <w:pStyle w:val="Sub-Section"/>
        <w:rPr>
          <w:b/>
        </w:rPr>
      </w:pPr>
      <w:r w:rsidRPr="00653093">
        <w:rPr>
          <w:b/>
        </w:rPr>
        <w:t>(4)</w:t>
      </w:r>
      <w:r w:rsidRPr="00653093">
        <w:rPr>
          <w:b/>
        </w:rPr>
        <w:tab/>
      </w:r>
      <w:r w:rsidRPr="00653093">
        <w:t>For the purpose of subsection (3), the Central Bank—</w:t>
      </w:r>
    </w:p>
    <w:p w14:paraId="17BE7BEB" w14:textId="564B8073" w:rsidR="00532E13" w:rsidRPr="00653093" w:rsidRDefault="00532E13" w:rsidP="00FF2C49">
      <w:pPr>
        <w:pStyle w:val="Sub-Section"/>
        <w:numPr>
          <w:ilvl w:val="0"/>
          <w:numId w:val="36"/>
        </w:numPr>
        <w:tabs>
          <w:tab w:val="left" w:pos="1080"/>
        </w:tabs>
        <w:ind w:left="1530" w:hanging="540"/>
      </w:pPr>
      <w:r w:rsidRPr="00ED2572">
        <w:t>shall have regard to the following qualities, in so far as the qualities are reasonably determinable—</w:t>
      </w:r>
    </w:p>
    <w:p w14:paraId="01A4B520" w14:textId="14845060" w:rsidR="00532E13" w:rsidRPr="00C6309B" w:rsidRDefault="00532E13" w:rsidP="00FF2C49">
      <w:pPr>
        <w:pStyle w:val="Sub-Section"/>
        <w:numPr>
          <w:ilvl w:val="0"/>
          <w:numId w:val="37"/>
        </w:numPr>
        <w:tabs>
          <w:tab w:val="left" w:pos="1080"/>
        </w:tabs>
        <w:ind w:left="2160" w:hanging="630"/>
      </w:pPr>
      <w:r w:rsidRPr="00C6309B">
        <w:t>the general probity of the proposed director, officer or significant shareholder of the applicant;</w:t>
      </w:r>
    </w:p>
    <w:p w14:paraId="26C53C6E" w14:textId="2FA2B209" w:rsidR="00532E13" w:rsidRPr="00C6309B" w:rsidRDefault="00532E13" w:rsidP="00FF2C49">
      <w:pPr>
        <w:pStyle w:val="Sub-Section"/>
        <w:numPr>
          <w:ilvl w:val="0"/>
          <w:numId w:val="37"/>
        </w:numPr>
        <w:tabs>
          <w:tab w:val="left" w:pos="1080"/>
        </w:tabs>
        <w:ind w:left="2160" w:hanging="630"/>
      </w:pPr>
      <w:r w:rsidRPr="00C6309B">
        <w:t>the competence and soundness of judgment of the proposed director, officer or significant shareholder of the applicant for the fulfilment of the responsibilities of the office in question; and</w:t>
      </w:r>
    </w:p>
    <w:p w14:paraId="77AC1D74" w14:textId="5CB12FD1" w:rsidR="00532E13" w:rsidRPr="00C6309B" w:rsidRDefault="00532E13" w:rsidP="00FF2C49">
      <w:pPr>
        <w:pStyle w:val="Sub-Section"/>
        <w:numPr>
          <w:ilvl w:val="0"/>
          <w:numId w:val="37"/>
        </w:numPr>
        <w:tabs>
          <w:tab w:val="left" w:pos="1080"/>
        </w:tabs>
        <w:ind w:left="2160" w:hanging="630"/>
      </w:pPr>
      <w:r w:rsidRPr="00C6309B">
        <w:t>the diligence with which the proposed director, officer or significant shareholder of the applicant is likely to fulfil the responsibilities referred to in sub-paragraph (ii); and</w:t>
      </w:r>
    </w:p>
    <w:p w14:paraId="20F2DA26" w14:textId="372C7072" w:rsidR="00532E13" w:rsidRPr="00ED2572" w:rsidRDefault="00532E13" w:rsidP="00FF2C49">
      <w:pPr>
        <w:pStyle w:val="Sub-Section"/>
        <w:numPr>
          <w:ilvl w:val="0"/>
          <w:numId w:val="36"/>
        </w:numPr>
        <w:tabs>
          <w:tab w:val="left" w:pos="1080"/>
        </w:tabs>
        <w:ind w:left="1530" w:hanging="540"/>
      </w:pPr>
      <w:r w:rsidRPr="00ED2572">
        <w:t>may have regard to the past conduct and activities of the proposed director, officer or significant shareholder of the applicant in the credit reporting business, and in particular, to any evidence that the person concerned—</w:t>
      </w:r>
    </w:p>
    <w:p w14:paraId="1FA7AE5C" w14:textId="326704CF" w:rsidR="00532E13" w:rsidRPr="00C6309B" w:rsidRDefault="00532E13" w:rsidP="00FF2C49">
      <w:pPr>
        <w:pStyle w:val="Sub-Section"/>
        <w:numPr>
          <w:ilvl w:val="0"/>
          <w:numId w:val="38"/>
        </w:numPr>
        <w:tabs>
          <w:tab w:val="left" w:pos="1080"/>
        </w:tabs>
        <w:ind w:left="2160" w:hanging="630"/>
      </w:pPr>
      <w:r w:rsidRPr="00C6309B">
        <w:t>has been convicted of an offence of fraud or any other offence of which dishonesty is an element;</w:t>
      </w:r>
    </w:p>
    <w:p w14:paraId="6F3F4DA6" w14:textId="77777777" w:rsidR="00E87AE3" w:rsidRDefault="00532E13" w:rsidP="00FF2C49">
      <w:pPr>
        <w:pStyle w:val="Sub-Section"/>
        <w:numPr>
          <w:ilvl w:val="0"/>
          <w:numId w:val="38"/>
        </w:numPr>
        <w:tabs>
          <w:tab w:val="left" w:pos="1080"/>
        </w:tabs>
        <w:ind w:left="2160" w:hanging="630"/>
      </w:pPr>
      <w:r w:rsidRPr="00C6309B">
        <w:t xml:space="preserve">has contravened the provisions of any law designed for the protection of members of the public against financial loss due to the dishonesty or incompetence of, or malpractices by persons engaged in the provision of banking, insurance, investment, money services, credit union or similar </w:t>
      </w:r>
    </w:p>
    <w:p w14:paraId="581B7919" w14:textId="277FBC70" w:rsidR="00E87AE3" w:rsidRDefault="00E87AE3" w:rsidP="00E87AE3">
      <w:pPr>
        <w:pStyle w:val="OneLineSpaceAct"/>
        <w:jc w:val="left"/>
        <w:rPr>
          <w:rFonts w:eastAsia="MS Mincho"/>
          <w:szCs w:val="24"/>
        </w:rPr>
      </w:pPr>
      <w:r>
        <w:rPr>
          <w:rFonts w:eastAsia="MS Mincho"/>
        </w:rPr>
        <w:lastRenderedPageBreak/>
        <w:t>MONTSERRAT 1</w:t>
      </w:r>
      <w:r>
        <w:rPr>
          <w:rFonts w:eastAsia="MS Mincho"/>
        </w:rPr>
        <w:t>4</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1A0BF750" w14:textId="77777777" w:rsidR="00E87AE3" w:rsidRDefault="00E87AE3" w:rsidP="00E87AE3">
      <w:pPr>
        <w:pStyle w:val="Sub-Section"/>
        <w:tabs>
          <w:tab w:val="left" w:pos="1080"/>
        </w:tabs>
        <w:ind w:left="2160" w:firstLine="0"/>
        <w:jc w:val="left"/>
      </w:pPr>
    </w:p>
    <w:p w14:paraId="7ED8CEFE" w14:textId="6A92BA8F" w:rsidR="00532E13" w:rsidRPr="00C6309B" w:rsidRDefault="00532E13" w:rsidP="00FF2C49">
      <w:pPr>
        <w:pStyle w:val="Sub-Section"/>
        <w:numPr>
          <w:ilvl w:val="0"/>
          <w:numId w:val="38"/>
        </w:numPr>
        <w:tabs>
          <w:tab w:val="left" w:pos="1080"/>
        </w:tabs>
        <w:ind w:left="2160" w:hanging="630"/>
      </w:pPr>
      <w:r w:rsidRPr="00C6309B">
        <w:t>cooperative institution, micro-finance institution or other financial services;</w:t>
      </w:r>
    </w:p>
    <w:p w14:paraId="5E89E2BA" w14:textId="7B60F90A" w:rsidR="00532E13" w:rsidRPr="00C6309B" w:rsidRDefault="00532E13" w:rsidP="00FF2C49">
      <w:pPr>
        <w:pStyle w:val="Sub-Section"/>
        <w:numPr>
          <w:ilvl w:val="0"/>
          <w:numId w:val="38"/>
        </w:numPr>
        <w:tabs>
          <w:tab w:val="left" w:pos="1080"/>
        </w:tabs>
        <w:ind w:left="2160" w:hanging="630"/>
      </w:pPr>
      <w:r w:rsidRPr="00C6309B">
        <w:t>was a director or an officer of a credit provider that has been liquidated or is under liquidation or statutory management;</w:t>
      </w:r>
    </w:p>
    <w:p w14:paraId="6ACBEE88" w14:textId="5CC776A3" w:rsidR="00532E13" w:rsidRPr="00C6309B" w:rsidRDefault="00532E13" w:rsidP="00FF2C49">
      <w:pPr>
        <w:pStyle w:val="Sub-Section"/>
        <w:numPr>
          <w:ilvl w:val="0"/>
          <w:numId w:val="38"/>
        </w:numPr>
        <w:tabs>
          <w:tab w:val="left" w:pos="1080"/>
        </w:tabs>
        <w:ind w:left="2160" w:hanging="630"/>
      </w:pPr>
      <w:r w:rsidRPr="00C6309B">
        <w:t>has taken part in any business practices that in the opinion of the Central Bank were fraudulent, prejudicial or otherwise improper (whether unlawful or not) or which otherwise discredited his method of conducting business;</w:t>
      </w:r>
    </w:p>
    <w:p w14:paraId="2C8AC600" w14:textId="6BC976A1" w:rsidR="00532E13" w:rsidRPr="00C6309B" w:rsidRDefault="00532E13" w:rsidP="00FF2C49">
      <w:pPr>
        <w:pStyle w:val="Sub-Section"/>
        <w:numPr>
          <w:ilvl w:val="0"/>
          <w:numId w:val="38"/>
        </w:numPr>
        <w:tabs>
          <w:tab w:val="left" w:pos="1080"/>
        </w:tabs>
        <w:ind w:left="2160" w:hanging="630"/>
      </w:pPr>
      <w:r w:rsidRPr="00C6309B">
        <w:t>has taken part in or has been associated with any other business practices as would cast doubt on his competence and soundness of judgment; or</w:t>
      </w:r>
    </w:p>
    <w:p w14:paraId="62DACBBC" w14:textId="298B9B16" w:rsidR="00532E13" w:rsidRPr="00C6309B" w:rsidRDefault="00532E13" w:rsidP="00FF2C49">
      <w:pPr>
        <w:pStyle w:val="Sub-Section"/>
        <w:numPr>
          <w:ilvl w:val="0"/>
          <w:numId w:val="38"/>
        </w:numPr>
        <w:tabs>
          <w:tab w:val="left" w:pos="1080"/>
        </w:tabs>
        <w:ind w:left="2160" w:hanging="630"/>
      </w:pPr>
      <w:proofErr w:type="gramStart"/>
      <w:r w:rsidRPr="00C6309B">
        <w:t>has</w:t>
      </w:r>
      <w:proofErr w:type="gramEnd"/>
      <w:r w:rsidRPr="00C6309B">
        <w:t xml:space="preserve"> otherwise conducted himself in such a manner so as to cast doubt on his competence and soundness of judgment.</w:t>
      </w:r>
    </w:p>
    <w:p w14:paraId="7EC6CE0D" w14:textId="6B1F305E" w:rsidR="00532E13" w:rsidRPr="00653093" w:rsidRDefault="00532E13" w:rsidP="00ED2572">
      <w:pPr>
        <w:pStyle w:val="Sub-Section"/>
        <w:rPr>
          <w:b/>
        </w:rPr>
      </w:pPr>
      <w:r w:rsidRPr="00653093">
        <w:rPr>
          <w:b/>
        </w:rPr>
        <w:t>(5)</w:t>
      </w:r>
      <w:r w:rsidRPr="00653093">
        <w:rPr>
          <w:b/>
        </w:rPr>
        <w:tab/>
      </w:r>
      <w:r w:rsidRPr="00653093">
        <w:t xml:space="preserve">Where the Central Bank has reason to believe that a person has relevant information on any proposed director, officer or significant shareholder of an </w:t>
      </w:r>
      <w:proofErr w:type="gramStart"/>
      <w:r w:rsidRPr="00653093">
        <w:t>applicant,</w:t>
      </w:r>
      <w:proofErr w:type="gramEnd"/>
      <w:r w:rsidRPr="00653093">
        <w:t xml:space="preserve"> the Central Bank may request the person having such information to furnish the information.</w:t>
      </w:r>
    </w:p>
    <w:p w14:paraId="2648656C" w14:textId="268F683B" w:rsidR="00532E13" w:rsidRPr="00653093" w:rsidRDefault="00532E13" w:rsidP="00ED2572">
      <w:pPr>
        <w:pStyle w:val="Sub-Section"/>
        <w:rPr>
          <w:b/>
        </w:rPr>
      </w:pPr>
      <w:r w:rsidRPr="00653093">
        <w:rPr>
          <w:b/>
        </w:rPr>
        <w:t>(6)</w:t>
      </w:r>
      <w:r w:rsidRPr="00653093">
        <w:rPr>
          <w:b/>
        </w:rPr>
        <w:tab/>
      </w:r>
      <w:r w:rsidRPr="00653093">
        <w:t xml:space="preserve">In subsection (5), </w:t>
      </w:r>
      <w:r w:rsidRPr="00C6309B">
        <w:rPr>
          <w:b/>
        </w:rPr>
        <w:t>“relevant information”</w:t>
      </w:r>
      <w:r w:rsidRPr="00653093">
        <w:t xml:space="preserve"> means information in respect of any proposed director, officer or significant shareholder of an applicant as may be necessary for the purposes of this section.</w:t>
      </w:r>
    </w:p>
    <w:p w14:paraId="42679549" w14:textId="42A104C9" w:rsidR="00532E13" w:rsidRPr="00653093" w:rsidRDefault="00ED2572" w:rsidP="00ED2572">
      <w:pPr>
        <w:pStyle w:val="MarginalNoteRev"/>
        <w:ind w:left="570" w:hanging="570"/>
        <w:jc w:val="both"/>
        <w:outlineLvl w:val="1"/>
        <w:rPr>
          <w:rFonts w:eastAsia="MS Mincho"/>
        </w:rPr>
      </w:pPr>
      <w:bookmarkStart w:id="25" w:name="_Toc496095929"/>
      <w:r>
        <w:rPr>
          <w:rFonts w:eastAsia="MS Mincho"/>
        </w:rPr>
        <w:t>7</w:t>
      </w:r>
      <w:r>
        <w:rPr>
          <w:rFonts w:eastAsia="MS Mincho"/>
        </w:rPr>
        <w:tab/>
      </w:r>
      <w:r w:rsidR="00532E13" w:rsidRPr="00435281">
        <w:rPr>
          <w:rFonts w:eastAsia="MS Mincho"/>
        </w:rPr>
        <w:t>Grant of licence</w:t>
      </w:r>
      <w:bookmarkEnd w:id="25"/>
    </w:p>
    <w:p w14:paraId="3FC5947A" w14:textId="72C1655E" w:rsidR="00532E13" w:rsidRPr="00653093" w:rsidRDefault="00532E13" w:rsidP="00653093">
      <w:pPr>
        <w:pStyle w:val="Sub-Section"/>
        <w:tabs>
          <w:tab w:val="left" w:pos="1170"/>
        </w:tabs>
        <w:rPr>
          <w:b/>
        </w:rPr>
      </w:pPr>
      <w:r w:rsidRPr="00B144AB">
        <w:rPr>
          <w:b/>
        </w:rPr>
        <w:t>(1)</w:t>
      </w:r>
      <w:r w:rsidRPr="00B144AB">
        <w:rPr>
          <w:b/>
        </w:rPr>
        <w:tab/>
      </w:r>
      <w:r w:rsidRPr="00ED2572">
        <w:t>Subject to section 8, the Central Bank may grant to an applicant a licence upon—</w:t>
      </w:r>
      <w:r w:rsidRPr="00653093">
        <w:rPr>
          <w:b/>
        </w:rPr>
        <w:t xml:space="preserve"> </w:t>
      </w:r>
    </w:p>
    <w:p w14:paraId="7043CB08" w14:textId="674C135C" w:rsidR="00532E13" w:rsidRPr="00653093" w:rsidRDefault="00532E13" w:rsidP="00FF2C49">
      <w:pPr>
        <w:pStyle w:val="Sub-Section"/>
        <w:numPr>
          <w:ilvl w:val="0"/>
          <w:numId w:val="39"/>
        </w:numPr>
        <w:tabs>
          <w:tab w:val="left" w:pos="1080"/>
        </w:tabs>
        <w:ind w:left="1530" w:hanging="540"/>
      </w:pPr>
      <w:r w:rsidRPr="00ED2572">
        <w:t>the evaluation of an application made under section 5; and</w:t>
      </w:r>
      <w:r w:rsidRPr="00653093">
        <w:t xml:space="preserve"> </w:t>
      </w:r>
    </w:p>
    <w:p w14:paraId="5AB81B1B" w14:textId="77777777" w:rsidR="00497E7C" w:rsidRDefault="00532E13" w:rsidP="00FF2C49">
      <w:pPr>
        <w:pStyle w:val="Sub-Section"/>
        <w:numPr>
          <w:ilvl w:val="0"/>
          <w:numId w:val="39"/>
        </w:numPr>
        <w:tabs>
          <w:tab w:val="left" w:pos="1080"/>
        </w:tabs>
        <w:ind w:left="1530" w:hanging="540"/>
      </w:pPr>
      <w:r w:rsidRPr="00653093">
        <w:t>the inspection of the premises</w:t>
      </w:r>
      <w:r w:rsidR="00497E7C">
        <w:t>, operations systems</w:t>
      </w:r>
      <w:r w:rsidRPr="00653093">
        <w:t xml:space="preserve"> and </w:t>
      </w:r>
      <w:r w:rsidR="00497E7C">
        <w:t xml:space="preserve">other </w:t>
      </w:r>
      <w:r w:rsidRPr="00653093">
        <w:t>systems of the</w:t>
      </w:r>
      <w:r w:rsidR="005C6BAA">
        <w:t xml:space="preserve"> </w:t>
      </w:r>
      <w:r w:rsidRPr="00653093">
        <w:t>applicant</w:t>
      </w:r>
      <w:r w:rsidR="00497E7C">
        <w:t>,</w:t>
      </w:r>
    </w:p>
    <w:p w14:paraId="73D0D987" w14:textId="3DA65745" w:rsidR="00532E13" w:rsidRPr="00653093" w:rsidRDefault="00532E13" w:rsidP="00497E7C">
      <w:pPr>
        <w:pStyle w:val="Sub-Section"/>
        <w:tabs>
          <w:tab w:val="left" w:pos="1080"/>
        </w:tabs>
        <w:ind w:left="990" w:firstLine="0"/>
      </w:pPr>
      <w:proofErr w:type="gramStart"/>
      <w:r w:rsidRPr="00653093">
        <w:t>in</w:t>
      </w:r>
      <w:proofErr w:type="gramEnd"/>
      <w:r w:rsidRPr="00653093">
        <w:t xml:space="preserve"> accordance with this Act and the Regulations.</w:t>
      </w:r>
    </w:p>
    <w:p w14:paraId="6C5084AA" w14:textId="13988B98" w:rsidR="00532E13" w:rsidRPr="00B144AB" w:rsidRDefault="00532E13" w:rsidP="00653093">
      <w:pPr>
        <w:pStyle w:val="Sub-Section"/>
        <w:tabs>
          <w:tab w:val="left" w:pos="1170"/>
        </w:tabs>
        <w:rPr>
          <w:b/>
        </w:rPr>
      </w:pPr>
      <w:r w:rsidRPr="00B144AB">
        <w:rPr>
          <w:b/>
        </w:rPr>
        <w:t>(2)</w:t>
      </w:r>
      <w:r w:rsidRPr="00B144AB">
        <w:rPr>
          <w:b/>
        </w:rPr>
        <w:tab/>
      </w:r>
      <w:r w:rsidRPr="00ED2572">
        <w:t>A licence granted under this Part is valid from the date of the grant of the licence unless it is suspended or revoked in accordance with section 14.</w:t>
      </w:r>
    </w:p>
    <w:p w14:paraId="245204C6" w14:textId="5E3001C9" w:rsidR="00532E13" w:rsidRPr="00653093" w:rsidRDefault="00532E13" w:rsidP="00653093">
      <w:pPr>
        <w:pStyle w:val="Sub-Section"/>
        <w:tabs>
          <w:tab w:val="left" w:pos="1170"/>
        </w:tabs>
        <w:rPr>
          <w:b/>
        </w:rPr>
      </w:pPr>
      <w:r w:rsidRPr="00B144AB">
        <w:rPr>
          <w:b/>
        </w:rPr>
        <w:t>(3)</w:t>
      </w:r>
      <w:r w:rsidR="00D917D8" w:rsidRPr="00653093">
        <w:rPr>
          <w:b/>
        </w:rPr>
        <w:tab/>
      </w:r>
      <w:r w:rsidRPr="00ED2572">
        <w:t>An applicant granted a licence under this section shall pay the prescribed licence fee in the amount and within the time specified by the Central Bank.</w:t>
      </w:r>
    </w:p>
    <w:p w14:paraId="798DD6ED" w14:textId="70F07A22" w:rsidR="00532E13" w:rsidRPr="00D823BC" w:rsidRDefault="00435281" w:rsidP="00653093">
      <w:pPr>
        <w:pStyle w:val="MarginalNoteRev"/>
        <w:ind w:left="570" w:hanging="570"/>
        <w:jc w:val="both"/>
        <w:outlineLvl w:val="1"/>
        <w:rPr>
          <w:szCs w:val="24"/>
        </w:rPr>
      </w:pPr>
      <w:bookmarkStart w:id="26" w:name="_Toc496095930"/>
      <w:r>
        <w:rPr>
          <w:rFonts w:eastAsia="MS Mincho"/>
        </w:rPr>
        <w:t>8</w:t>
      </w:r>
      <w:r>
        <w:rPr>
          <w:rFonts w:eastAsia="MS Mincho"/>
        </w:rPr>
        <w:tab/>
      </w:r>
      <w:r w:rsidR="00532E13" w:rsidRPr="00653093">
        <w:rPr>
          <w:rFonts w:eastAsia="MS Mincho"/>
        </w:rPr>
        <w:t>Refusal to grant licence</w:t>
      </w:r>
      <w:bookmarkEnd w:id="26"/>
    </w:p>
    <w:p w14:paraId="7CC8C276" w14:textId="5D1252AE" w:rsidR="00532E13" w:rsidRDefault="00532E13" w:rsidP="00653093">
      <w:pPr>
        <w:pStyle w:val="Sub-Section"/>
        <w:tabs>
          <w:tab w:val="left" w:pos="1170"/>
        </w:tabs>
      </w:pPr>
      <w:r w:rsidRPr="00D823BC">
        <w:rPr>
          <w:b/>
        </w:rPr>
        <w:t>(1)</w:t>
      </w:r>
      <w:r w:rsidRPr="00D823BC">
        <w:rPr>
          <w:b/>
        </w:rPr>
        <w:tab/>
      </w:r>
      <w:r w:rsidRPr="00435281">
        <w:t>The Central Bank may refuse to grant a licence to an applicant if—</w:t>
      </w:r>
    </w:p>
    <w:p w14:paraId="597DA962" w14:textId="2EFC6785" w:rsidR="00D06A3D" w:rsidRPr="007545E5" w:rsidRDefault="00D06A3D" w:rsidP="00D06A3D">
      <w:pPr>
        <w:tabs>
          <w:tab w:val="right" w:pos="1710"/>
          <w:tab w:val="decimal" w:pos="2070"/>
          <w:tab w:val="decimal" w:pos="5850"/>
        </w:tabs>
        <w:jc w:val="left"/>
        <w:rPr>
          <w:szCs w:val="24"/>
        </w:rPr>
      </w:pPr>
      <w:r w:rsidRPr="007545E5">
        <w:rPr>
          <w:szCs w:val="24"/>
        </w:rPr>
        <w:lastRenderedPageBreak/>
        <w:t xml:space="preserve">No. 4 of 2019 </w:t>
      </w:r>
      <w:r w:rsidRPr="007545E5">
        <w:rPr>
          <w:szCs w:val="24"/>
        </w:rPr>
        <w:tab/>
      </w:r>
      <w:r w:rsidRPr="007545E5">
        <w:rPr>
          <w:szCs w:val="24"/>
        </w:rPr>
        <w:tab/>
        <w:t xml:space="preserve">              Credit Reporting Act 2019</w:t>
      </w:r>
      <w:r w:rsidRPr="007545E5">
        <w:rPr>
          <w:szCs w:val="24"/>
        </w:rPr>
        <w:tab/>
      </w:r>
      <w:r w:rsidRPr="007545E5">
        <w:rPr>
          <w:szCs w:val="24"/>
        </w:rPr>
        <w:tab/>
        <w:t>MONTSERRAT 1</w:t>
      </w:r>
      <w:r>
        <w:rPr>
          <w:szCs w:val="24"/>
        </w:rPr>
        <w:t>5</w:t>
      </w:r>
    </w:p>
    <w:p w14:paraId="7B77B8AD" w14:textId="77777777" w:rsidR="00D06A3D" w:rsidRPr="00653093" w:rsidRDefault="00D06A3D" w:rsidP="00653093">
      <w:pPr>
        <w:pStyle w:val="Sub-Section"/>
        <w:tabs>
          <w:tab w:val="left" w:pos="1170"/>
        </w:tabs>
        <w:rPr>
          <w:b/>
        </w:rPr>
      </w:pPr>
    </w:p>
    <w:p w14:paraId="73FAB2D6" w14:textId="22FACD15" w:rsidR="00532E13" w:rsidRPr="00435281" w:rsidRDefault="00532E13" w:rsidP="00FF2C49">
      <w:pPr>
        <w:pStyle w:val="Sub-Section"/>
        <w:numPr>
          <w:ilvl w:val="0"/>
          <w:numId w:val="40"/>
        </w:numPr>
        <w:tabs>
          <w:tab w:val="left" w:pos="1080"/>
        </w:tabs>
        <w:ind w:left="1530" w:hanging="540"/>
      </w:pPr>
      <w:r w:rsidRPr="00653093">
        <w:t>the application is not made in accordance with this Act and the Regulations;</w:t>
      </w:r>
    </w:p>
    <w:p w14:paraId="1AE94C2F" w14:textId="0A9A5960" w:rsidR="00532E13" w:rsidRPr="00435281" w:rsidRDefault="00532E13" w:rsidP="00FF2C49">
      <w:pPr>
        <w:pStyle w:val="Sub-Section"/>
        <w:numPr>
          <w:ilvl w:val="0"/>
          <w:numId w:val="40"/>
        </w:numPr>
        <w:tabs>
          <w:tab w:val="left" w:pos="1080"/>
        </w:tabs>
        <w:ind w:left="1530" w:hanging="540"/>
      </w:pPr>
      <w:r w:rsidRPr="00653093">
        <w:t>the applicant fails to meet the capital requirements specified under section 9(2);</w:t>
      </w:r>
    </w:p>
    <w:p w14:paraId="72771D22" w14:textId="5E637AEF" w:rsidR="00532E13" w:rsidRPr="00435281" w:rsidRDefault="00532E13" w:rsidP="00FF2C49">
      <w:pPr>
        <w:pStyle w:val="Sub-Section"/>
        <w:numPr>
          <w:ilvl w:val="0"/>
          <w:numId w:val="40"/>
        </w:numPr>
        <w:tabs>
          <w:tab w:val="left" w:pos="1080"/>
        </w:tabs>
        <w:ind w:left="1530" w:hanging="540"/>
      </w:pPr>
      <w:r w:rsidRPr="00653093">
        <w:t>the Central Bank is not satisfied that—</w:t>
      </w:r>
    </w:p>
    <w:p w14:paraId="10930B87" w14:textId="4B8151CC" w:rsidR="00532E13" w:rsidRPr="0044079D" w:rsidRDefault="00532E13" w:rsidP="00FF2C49">
      <w:pPr>
        <w:pStyle w:val="Sub-Section"/>
        <w:numPr>
          <w:ilvl w:val="0"/>
          <w:numId w:val="41"/>
        </w:numPr>
        <w:tabs>
          <w:tab w:val="left" w:pos="1080"/>
        </w:tabs>
        <w:ind w:left="2160" w:hanging="630"/>
      </w:pPr>
      <w:r w:rsidRPr="0044079D">
        <w:t>the applicant complied with the licensing requirements of this Act and the Regulations;</w:t>
      </w:r>
    </w:p>
    <w:p w14:paraId="205A005D" w14:textId="1A9F25EE" w:rsidR="00532E13" w:rsidRPr="0044079D" w:rsidRDefault="00532E13" w:rsidP="00FF2C49">
      <w:pPr>
        <w:pStyle w:val="Sub-Section"/>
        <w:numPr>
          <w:ilvl w:val="0"/>
          <w:numId w:val="41"/>
        </w:numPr>
        <w:tabs>
          <w:tab w:val="left" w:pos="1080"/>
        </w:tabs>
        <w:ind w:left="2160" w:hanging="630"/>
      </w:pPr>
      <w:r w:rsidRPr="0044079D">
        <w:t>the applicant and its mode of operation are suitable and are in the best interest of the Currency Union; and</w:t>
      </w:r>
    </w:p>
    <w:p w14:paraId="4146CB83" w14:textId="13F50722" w:rsidR="00532E13" w:rsidRPr="0044079D" w:rsidRDefault="00532E13" w:rsidP="00FF2C49">
      <w:pPr>
        <w:pStyle w:val="Sub-Section"/>
        <w:numPr>
          <w:ilvl w:val="0"/>
          <w:numId w:val="41"/>
        </w:numPr>
        <w:tabs>
          <w:tab w:val="left" w:pos="1080"/>
        </w:tabs>
        <w:ind w:left="2160" w:hanging="630"/>
      </w:pPr>
      <w:r w:rsidRPr="0044079D">
        <w:t>the applicant paid the prescribed fees; or</w:t>
      </w:r>
    </w:p>
    <w:p w14:paraId="403BEFAB" w14:textId="295FC42A" w:rsidR="00532E13" w:rsidRPr="00435281" w:rsidRDefault="00532E13" w:rsidP="00FF2C49">
      <w:pPr>
        <w:pStyle w:val="Sub-Section"/>
        <w:numPr>
          <w:ilvl w:val="0"/>
          <w:numId w:val="40"/>
        </w:numPr>
        <w:tabs>
          <w:tab w:val="left" w:pos="1080"/>
        </w:tabs>
        <w:ind w:left="1530" w:hanging="540"/>
      </w:pPr>
      <w:r w:rsidRPr="00435281">
        <w:t>the Central Bank has reasonable grounds to believe that—</w:t>
      </w:r>
    </w:p>
    <w:p w14:paraId="2F69769B" w14:textId="30E9EDFA" w:rsidR="00532E13" w:rsidRPr="006218FB" w:rsidRDefault="00532E13" w:rsidP="00FF2C49">
      <w:pPr>
        <w:pStyle w:val="Sub-Section"/>
        <w:numPr>
          <w:ilvl w:val="0"/>
          <w:numId w:val="42"/>
        </w:numPr>
        <w:tabs>
          <w:tab w:val="left" w:pos="1080"/>
        </w:tabs>
        <w:ind w:left="2160" w:hanging="630"/>
      </w:pPr>
      <w:r w:rsidRPr="006218FB">
        <w:t>based on the past conduct of the applicant, or any director, officer or representative of the applicant, the applicant is not likely to operate or carry on the business of a credit bureau with honesty and integrity and in accordance with this Act, the Regulations or any term or condition of the licence;</w:t>
      </w:r>
    </w:p>
    <w:p w14:paraId="72286C70" w14:textId="5F791207" w:rsidR="00532E13" w:rsidRPr="006218FB" w:rsidRDefault="00532E13" w:rsidP="00FF2C49">
      <w:pPr>
        <w:pStyle w:val="Sub-Section"/>
        <w:numPr>
          <w:ilvl w:val="0"/>
          <w:numId w:val="42"/>
        </w:numPr>
        <w:tabs>
          <w:tab w:val="left" w:pos="1080"/>
        </w:tabs>
        <w:ind w:left="2160" w:hanging="630"/>
      </w:pPr>
      <w:r w:rsidRPr="006218FB">
        <w:t>the applicant made a false or misleading statement, with respect to any matter that the Central Bank considers material, in the application or in any of the information, particulars, declarations, documents or other materials submitted to the Central Bank in support of the application; or</w:t>
      </w:r>
    </w:p>
    <w:p w14:paraId="13D509FD" w14:textId="2E5746E9" w:rsidR="00532E13" w:rsidRPr="006218FB" w:rsidRDefault="00532E13" w:rsidP="00FF2C49">
      <w:pPr>
        <w:pStyle w:val="Sub-Section"/>
        <w:numPr>
          <w:ilvl w:val="0"/>
          <w:numId w:val="42"/>
        </w:numPr>
        <w:tabs>
          <w:tab w:val="left" w:pos="1080"/>
        </w:tabs>
        <w:ind w:left="2160" w:hanging="630"/>
      </w:pPr>
      <w:proofErr w:type="gramStart"/>
      <w:r w:rsidRPr="006218FB">
        <w:t>it</w:t>
      </w:r>
      <w:proofErr w:type="gramEnd"/>
      <w:r w:rsidRPr="006218FB">
        <w:t xml:space="preserve"> is not in the public interest to grant the licence.</w:t>
      </w:r>
    </w:p>
    <w:p w14:paraId="2BA02BE2" w14:textId="46B0853F" w:rsidR="00532E13" w:rsidRPr="00653093" w:rsidRDefault="00532E13" w:rsidP="00653093">
      <w:pPr>
        <w:pStyle w:val="Sub-Section"/>
        <w:tabs>
          <w:tab w:val="left" w:pos="1170"/>
        </w:tabs>
        <w:rPr>
          <w:b/>
        </w:rPr>
      </w:pPr>
      <w:r w:rsidRPr="00B144AB">
        <w:rPr>
          <w:b/>
        </w:rPr>
        <w:t>(2)</w:t>
      </w:r>
      <w:r w:rsidRPr="00B144AB">
        <w:rPr>
          <w:b/>
        </w:rPr>
        <w:tab/>
      </w:r>
      <w:r w:rsidRPr="00F3778B">
        <w:t>Before the Central Bank refuses to grant a licence, the Central Bank shall—</w:t>
      </w:r>
    </w:p>
    <w:p w14:paraId="7E785CDE" w14:textId="7CF49BA6" w:rsidR="00532E13" w:rsidRPr="00653093" w:rsidRDefault="00532E13" w:rsidP="00FF2C49">
      <w:pPr>
        <w:pStyle w:val="Sub-Section"/>
        <w:numPr>
          <w:ilvl w:val="0"/>
          <w:numId w:val="43"/>
        </w:numPr>
        <w:tabs>
          <w:tab w:val="left" w:pos="1080"/>
        </w:tabs>
        <w:ind w:left="1530" w:hanging="540"/>
      </w:pPr>
      <w:r w:rsidRPr="00435281">
        <w:t>provide a written notice to the applicant of its intention to refuse to grant the licence;</w:t>
      </w:r>
    </w:p>
    <w:p w14:paraId="256C4DC6" w14:textId="0B6D4B3B" w:rsidR="00532E13" w:rsidRPr="00653093" w:rsidRDefault="00532E13" w:rsidP="00FF2C49">
      <w:pPr>
        <w:pStyle w:val="Sub-Section"/>
        <w:numPr>
          <w:ilvl w:val="0"/>
          <w:numId w:val="43"/>
        </w:numPr>
        <w:tabs>
          <w:tab w:val="left" w:pos="1080"/>
        </w:tabs>
        <w:ind w:left="1530" w:hanging="540"/>
      </w:pPr>
      <w:r w:rsidRPr="00435281">
        <w:t>give the applicant a reasonable opportunity to make representations; and</w:t>
      </w:r>
      <w:r w:rsidRPr="00653093">
        <w:t xml:space="preserve"> </w:t>
      </w:r>
    </w:p>
    <w:p w14:paraId="11BDCE71" w14:textId="0BFDB1F0" w:rsidR="00532E13" w:rsidRPr="00653093" w:rsidRDefault="00413666" w:rsidP="00FF2C49">
      <w:pPr>
        <w:pStyle w:val="Sub-Section"/>
        <w:numPr>
          <w:ilvl w:val="0"/>
          <w:numId w:val="43"/>
        </w:numPr>
        <w:tabs>
          <w:tab w:val="left" w:pos="1080"/>
        </w:tabs>
        <w:ind w:left="1530" w:hanging="540"/>
      </w:pPr>
      <w:proofErr w:type="gramStart"/>
      <w:r>
        <w:t>if</w:t>
      </w:r>
      <w:proofErr w:type="gramEnd"/>
      <w:r w:rsidR="00532E13" w:rsidRPr="00435281">
        <w:t xml:space="preserve"> the applicant makes representations under paragraph </w:t>
      </w:r>
      <w:r w:rsidR="00532E13" w:rsidRPr="00B70966">
        <w:rPr>
          <w:i/>
        </w:rPr>
        <w:t>(b)</w:t>
      </w:r>
      <w:r w:rsidR="00532E13" w:rsidRPr="006218FB">
        <w:t>,</w:t>
      </w:r>
      <w:r w:rsidR="00532E13" w:rsidRPr="00435281">
        <w:t xml:space="preserve"> take the representations into consideration </w:t>
      </w:r>
      <w:r w:rsidR="00E479AE">
        <w:t>in</w:t>
      </w:r>
      <w:r w:rsidR="00532E13" w:rsidRPr="00435281">
        <w:t xml:space="preserve"> making </w:t>
      </w:r>
      <w:r w:rsidR="00E479AE">
        <w:t>its</w:t>
      </w:r>
      <w:r w:rsidR="00532E13" w:rsidRPr="00435281">
        <w:t xml:space="preserve"> decision.</w:t>
      </w:r>
    </w:p>
    <w:p w14:paraId="1DA2F27B" w14:textId="79858B15" w:rsidR="00532E13" w:rsidRPr="00653093" w:rsidRDefault="00532E13" w:rsidP="00653093">
      <w:pPr>
        <w:pStyle w:val="Sub-Section"/>
        <w:tabs>
          <w:tab w:val="left" w:pos="1170"/>
        </w:tabs>
        <w:rPr>
          <w:b/>
        </w:rPr>
      </w:pPr>
      <w:r w:rsidRPr="00B144AB">
        <w:rPr>
          <w:b/>
        </w:rPr>
        <w:t>(3</w:t>
      </w:r>
      <w:r w:rsidR="00D823BC" w:rsidRPr="001B7A15">
        <w:rPr>
          <w:b/>
        </w:rPr>
        <w:t>)</w:t>
      </w:r>
      <w:r w:rsidR="001B7A15" w:rsidRPr="001B7A15">
        <w:rPr>
          <w:b/>
        </w:rPr>
        <w:tab/>
      </w:r>
      <w:r w:rsidR="00E479AE">
        <w:t>If</w:t>
      </w:r>
      <w:r w:rsidRPr="00435281">
        <w:t xml:space="preserve"> the Central Bank refuses to grant a licence to an applicant, the Central Bank shall, in writing, promptly notify the applicant of—</w:t>
      </w:r>
    </w:p>
    <w:p w14:paraId="38DF3AD4" w14:textId="3A94DA12" w:rsidR="00532E13" w:rsidRPr="00653093" w:rsidRDefault="00532E13" w:rsidP="00FF2C49">
      <w:pPr>
        <w:pStyle w:val="Sub-Section"/>
        <w:numPr>
          <w:ilvl w:val="0"/>
          <w:numId w:val="44"/>
        </w:numPr>
        <w:tabs>
          <w:tab w:val="left" w:pos="1080"/>
        </w:tabs>
        <w:ind w:left="1530" w:hanging="540"/>
      </w:pPr>
      <w:r w:rsidRPr="00435281">
        <w:t>the refusal and the reasons for the refusal; and</w:t>
      </w:r>
    </w:p>
    <w:p w14:paraId="3B59E526" w14:textId="496E547F" w:rsidR="00532E13" w:rsidRDefault="00532E13" w:rsidP="00FF2C49">
      <w:pPr>
        <w:pStyle w:val="Sub-Section"/>
        <w:numPr>
          <w:ilvl w:val="0"/>
          <w:numId w:val="44"/>
        </w:numPr>
        <w:tabs>
          <w:tab w:val="left" w:pos="1080"/>
        </w:tabs>
        <w:ind w:left="1530" w:hanging="540"/>
      </w:pPr>
      <w:proofErr w:type="gramStart"/>
      <w:r w:rsidRPr="00435281">
        <w:t>the</w:t>
      </w:r>
      <w:proofErr w:type="gramEnd"/>
      <w:r w:rsidRPr="00435281">
        <w:t xml:space="preserve"> right of review of the applicant under Part VII and the right of appeal under Part VIII.</w:t>
      </w:r>
    </w:p>
    <w:p w14:paraId="478081A3" w14:textId="3FF019A8" w:rsidR="00D06A3D" w:rsidRDefault="00D06A3D" w:rsidP="00D06A3D">
      <w:pPr>
        <w:pStyle w:val="OneLineSpaceAct"/>
        <w:jc w:val="left"/>
        <w:rPr>
          <w:rFonts w:eastAsia="MS Mincho"/>
          <w:szCs w:val="24"/>
        </w:rPr>
      </w:pPr>
      <w:r>
        <w:rPr>
          <w:rFonts w:eastAsia="MS Mincho"/>
        </w:rPr>
        <w:lastRenderedPageBreak/>
        <w:t>MONTSERRAT 1</w:t>
      </w:r>
      <w:r>
        <w:rPr>
          <w:rFonts w:eastAsia="MS Mincho"/>
        </w:rPr>
        <w:t>6</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679E85D1" w14:textId="77777777" w:rsidR="00D06A3D" w:rsidRPr="00653093" w:rsidRDefault="00D06A3D" w:rsidP="00D06A3D">
      <w:pPr>
        <w:pStyle w:val="Sub-Section"/>
        <w:tabs>
          <w:tab w:val="left" w:pos="1080"/>
        </w:tabs>
        <w:ind w:left="1530" w:firstLine="0"/>
        <w:jc w:val="left"/>
      </w:pPr>
    </w:p>
    <w:p w14:paraId="02B8BD8C" w14:textId="4BB25C9C" w:rsidR="00532E13" w:rsidRPr="00653093" w:rsidRDefault="005C6BAA" w:rsidP="00653093">
      <w:pPr>
        <w:pStyle w:val="MarginalNoteRev"/>
        <w:ind w:left="570" w:hanging="570"/>
        <w:jc w:val="both"/>
        <w:outlineLvl w:val="1"/>
        <w:rPr>
          <w:rFonts w:eastAsia="MS Mincho"/>
        </w:rPr>
      </w:pPr>
      <w:bookmarkStart w:id="27" w:name="_Toc496095931"/>
      <w:r>
        <w:rPr>
          <w:rFonts w:eastAsia="MS Mincho"/>
        </w:rPr>
        <w:t>9</w:t>
      </w:r>
      <w:r>
        <w:rPr>
          <w:rFonts w:eastAsia="MS Mincho"/>
        </w:rPr>
        <w:tab/>
      </w:r>
      <w:r w:rsidR="00532E13" w:rsidRPr="00653093">
        <w:rPr>
          <w:rFonts w:eastAsia="MS Mincho"/>
        </w:rPr>
        <w:t>Terms and conditions of licence</w:t>
      </w:r>
      <w:bookmarkEnd w:id="27"/>
    </w:p>
    <w:p w14:paraId="7F8E721D" w14:textId="1F540D28" w:rsidR="00532E13" w:rsidRPr="00653093" w:rsidRDefault="00532E13" w:rsidP="00653093">
      <w:pPr>
        <w:pStyle w:val="Sub-Section"/>
        <w:tabs>
          <w:tab w:val="left" w:pos="1170"/>
        </w:tabs>
        <w:rPr>
          <w:b/>
        </w:rPr>
      </w:pPr>
      <w:r w:rsidRPr="00B144AB">
        <w:rPr>
          <w:b/>
        </w:rPr>
        <w:t>(1)</w:t>
      </w:r>
      <w:r w:rsidRPr="00B144AB">
        <w:rPr>
          <w:b/>
        </w:rPr>
        <w:tab/>
      </w:r>
      <w:r w:rsidRPr="005C6BAA">
        <w:t>Subject to sections 7, 11, 12 and 14, the Central Bank may at any time—</w:t>
      </w:r>
    </w:p>
    <w:p w14:paraId="5F28E931" w14:textId="768982AE" w:rsidR="00532E13" w:rsidRPr="00B70966" w:rsidRDefault="00532E13" w:rsidP="00FF2C49">
      <w:pPr>
        <w:pStyle w:val="Sub-Section"/>
        <w:numPr>
          <w:ilvl w:val="0"/>
          <w:numId w:val="45"/>
        </w:numPr>
        <w:tabs>
          <w:tab w:val="left" w:pos="1080"/>
        </w:tabs>
        <w:ind w:left="1530" w:hanging="540"/>
      </w:pPr>
      <w:r w:rsidRPr="00B70966">
        <w:t>impose upon the licence such terms and conditions as the Central Bank sees fit; or</w:t>
      </w:r>
    </w:p>
    <w:p w14:paraId="34DC2C9E" w14:textId="14675489" w:rsidR="00532E13" w:rsidRPr="00B70966" w:rsidRDefault="00532E13" w:rsidP="00FF2C49">
      <w:pPr>
        <w:pStyle w:val="Sub-Section"/>
        <w:numPr>
          <w:ilvl w:val="0"/>
          <w:numId w:val="45"/>
        </w:numPr>
        <w:tabs>
          <w:tab w:val="left" w:pos="1080"/>
        </w:tabs>
        <w:ind w:left="1530" w:hanging="540"/>
      </w:pPr>
      <w:proofErr w:type="gramStart"/>
      <w:r w:rsidRPr="00B70966">
        <w:t>amend</w:t>
      </w:r>
      <w:proofErr w:type="gramEnd"/>
      <w:r w:rsidRPr="00B70966">
        <w:t xml:space="preserve"> the terms and conditions referred to in paragraph </w:t>
      </w:r>
      <w:r w:rsidRPr="00B70966">
        <w:rPr>
          <w:i/>
        </w:rPr>
        <w:t>(a)</w:t>
      </w:r>
      <w:r w:rsidRPr="00B70966">
        <w:t>.</w:t>
      </w:r>
    </w:p>
    <w:p w14:paraId="45D6604A" w14:textId="55126548" w:rsidR="00532E13" w:rsidRPr="00653093" w:rsidRDefault="00532E13" w:rsidP="00653093">
      <w:pPr>
        <w:pStyle w:val="Sub-Section"/>
        <w:tabs>
          <w:tab w:val="left" w:pos="1170"/>
        </w:tabs>
        <w:rPr>
          <w:b/>
        </w:rPr>
      </w:pPr>
      <w:r w:rsidRPr="00653093">
        <w:rPr>
          <w:b/>
        </w:rPr>
        <w:t>(2)</w:t>
      </w:r>
      <w:r w:rsidRPr="00653093">
        <w:rPr>
          <w:b/>
        </w:rPr>
        <w:tab/>
      </w:r>
      <w:r w:rsidRPr="00653093">
        <w:t xml:space="preserve">The </w:t>
      </w:r>
      <w:r w:rsidR="00CE2B30">
        <w:t>Governor acting on the advice Cabinet</w:t>
      </w:r>
      <w:r w:rsidR="00CE2B30" w:rsidRPr="00653093">
        <w:t xml:space="preserve"> </w:t>
      </w:r>
      <w:r w:rsidRPr="00653093">
        <w:t>may, upon recommendation of the Central Bank, prescribe the minimum capital requirements for a credit bureau.</w:t>
      </w:r>
    </w:p>
    <w:p w14:paraId="3833B755" w14:textId="5F54A274" w:rsidR="00532E13" w:rsidRPr="00653093" w:rsidRDefault="00532E13" w:rsidP="00653093">
      <w:pPr>
        <w:pStyle w:val="Sub-Section"/>
        <w:tabs>
          <w:tab w:val="left" w:pos="1170"/>
        </w:tabs>
        <w:rPr>
          <w:b/>
        </w:rPr>
      </w:pPr>
      <w:r w:rsidRPr="00653093">
        <w:rPr>
          <w:b/>
        </w:rPr>
        <w:t>(3)</w:t>
      </w:r>
      <w:r w:rsidRPr="00653093">
        <w:rPr>
          <w:b/>
        </w:rPr>
        <w:tab/>
      </w:r>
      <w:r w:rsidRPr="00653093">
        <w:t>A credit bureau shall—</w:t>
      </w:r>
    </w:p>
    <w:p w14:paraId="153FEA9C" w14:textId="75E27346" w:rsidR="00532E13" w:rsidRPr="00B70966" w:rsidRDefault="00532E13" w:rsidP="00FF2C49">
      <w:pPr>
        <w:pStyle w:val="Sub-Section"/>
        <w:numPr>
          <w:ilvl w:val="0"/>
          <w:numId w:val="46"/>
        </w:numPr>
        <w:tabs>
          <w:tab w:val="left" w:pos="1080"/>
        </w:tabs>
        <w:ind w:left="1530" w:hanging="540"/>
      </w:pPr>
      <w:r w:rsidRPr="00B70966">
        <w:t>adhere to the prescribed capital requirements specified in subsection (2); and</w:t>
      </w:r>
    </w:p>
    <w:p w14:paraId="46198CDB" w14:textId="1118FAFE" w:rsidR="00532E13" w:rsidRPr="00B70966" w:rsidRDefault="00532E13" w:rsidP="00FF2C49">
      <w:pPr>
        <w:pStyle w:val="Sub-Section"/>
        <w:numPr>
          <w:ilvl w:val="0"/>
          <w:numId w:val="46"/>
        </w:numPr>
        <w:tabs>
          <w:tab w:val="left" w:pos="1080"/>
        </w:tabs>
        <w:ind w:left="1530" w:hanging="540"/>
      </w:pPr>
      <w:proofErr w:type="gramStart"/>
      <w:r w:rsidRPr="00B70966">
        <w:t>notify</w:t>
      </w:r>
      <w:proofErr w:type="gramEnd"/>
      <w:r w:rsidRPr="00B70966">
        <w:t xml:space="preserve"> the Central Bank of the fees respecting the provision of its credit reporting services including the value added products and any change in the fees.</w:t>
      </w:r>
    </w:p>
    <w:p w14:paraId="1F09C880" w14:textId="70C616A5" w:rsidR="00532E13" w:rsidRPr="00653093" w:rsidRDefault="00532E13" w:rsidP="00653093">
      <w:pPr>
        <w:pStyle w:val="Sub-Section"/>
        <w:tabs>
          <w:tab w:val="left" w:pos="1170"/>
        </w:tabs>
        <w:rPr>
          <w:b/>
        </w:rPr>
      </w:pPr>
      <w:r w:rsidRPr="005C6BAA">
        <w:rPr>
          <w:b/>
        </w:rPr>
        <w:t>(4)</w:t>
      </w:r>
      <w:r w:rsidRPr="005C6BAA">
        <w:rPr>
          <w:b/>
        </w:rPr>
        <w:tab/>
      </w:r>
      <w:r w:rsidR="00E479AE">
        <w:t>If</w:t>
      </w:r>
      <w:r w:rsidRPr="005C6BAA">
        <w:t xml:space="preserve"> a credit information provider or a beneficial owner of a credit information provider as the case may be is permitted to acquire shares in a credit bureau, the credit bureau shall restrict the aggregate share ownership in the credit bureau by the credit information provider or  the beneficial owner of the credit information provider as the case may be to a maximum of forty-nine percent; but any such single shareholder shall hold no more than five percent of the shares of the credit bureau.</w:t>
      </w:r>
    </w:p>
    <w:p w14:paraId="04995E6C" w14:textId="6747E91A" w:rsidR="00532E13" w:rsidRPr="00653093" w:rsidRDefault="00532E13" w:rsidP="00653093">
      <w:pPr>
        <w:pStyle w:val="Sub-Section"/>
        <w:tabs>
          <w:tab w:val="left" w:pos="1170"/>
        </w:tabs>
        <w:rPr>
          <w:b/>
        </w:rPr>
      </w:pPr>
      <w:r w:rsidRPr="005C6BAA">
        <w:rPr>
          <w:b/>
        </w:rPr>
        <w:t>(5)</w:t>
      </w:r>
      <w:r w:rsidRPr="005C6BAA">
        <w:rPr>
          <w:b/>
        </w:rPr>
        <w:tab/>
      </w:r>
      <w:r w:rsidRPr="005C6BAA">
        <w:t>Before the Central Bank amends the terms and conditions imposed in respect of a licence, the Central Bank shall—</w:t>
      </w:r>
    </w:p>
    <w:p w14:paraId="365C474A" w14:textId="4CC684BA" w:rsidR="00532E13" w:rsidRPr="00403637" w:rsidRDefault="00532E13" w:rsidP="00FF2C49">
      <w:pPr>
        <w:pStyle w:val="Sub-Section"/>
        <w:numPr>
          <w:ilvl w:val="0"/>
          <w:numId w:val="47"/>
        </w:numPr>
        <w:tabs>
          <w:tab w:val="left" w:pos="1080"/>
        </w:tabs>
        <w:ind w:left="1530" w:hanging="540"/>
      </w:pPr>
      <w:r w:rsidRPr="00403637">
        <w:t xml:space="preserve">not less than fourteen working days before the commencement date of the proposed amendment, provide a written notice to the credit bureau of its intention to amend the terms and conditions of the licence and the reason for the proposed amendment; and </w:t>
      </w:r>
    </w:p>
    <w:p w14:paraId="499B6B65" w14:textId="76DEBE31" w:rsidR="00532E13" w:rsidRPr="00403637" w:rsidRDefault="00532E13" w:rsidP="00FF2C49">
      <w:pPr>
        <w:pStyle w:val="Sub-Section"/>
        <w:numPr>
          <w:ilvl w:val="0"/>
          <w:numId w:val="47"/>
        </w:numPr>
        <w:tabs>
          <w:tab w:val="left" w:pos="1080"/>
        </w:tabs>
        <w:ind w:left="1530" w:hanging="540"/>
      </w:pPr>
      <w:proofErr w:type="gramStart"/>
      <w:r w:rsidRPr="00403637">
        <w:t>give</w:t>
      </w:r>
      <w:proofErr w:type="gramEnd"/>
      <w:r w:rsidRPr="00403637">
        <w:t xml:space="preserve"> the credit bureau not less than seven days within which to make representations respecting the proposed amendment of the terms and conditions.</w:t>
      </w:r>
    </w:p>
    <w:p w14:paraId="797A84EC" w14:textId="70E3795A" w:rsidR="00532E13" w:rsidRPr="00B144AB" w:rsidRDefault="00532E13" w:rsidP="00653093">
      <w:pPr>
        <w:pStyle w:val="Sub-Section"/>
        <w:tabs>
          <w:tab w:val="left" w:pos="1170"/>
        </w:tabs>
        <w:rPr>
          <w:b/>
        </w:rPr>
      </w:pPr>
      <w:r w:rsidRPr="00B144AB">
        <w:rPr>
          <w:b/>
        </w:rPr>
        <w:t>(6)</w:t>
      </w:r>
      <w:r w:rsidRPr="00B144AB">
        <w:rPr>
          <w:b/>
        </w:rPr>
        <w:tab/>
      </w:r>
      <w:r w:rsidRPr="005C6BAA">
        <w:t>A credit bureau shall comply with the terms and conditions of the licence.</w:t>
      </w:r>
    </w:p>
    <w:p w14:paraId="6C4A390F" w14:textId="7CA4E0F8" w:rsidR="00532E13" w:rsidRDefault="00532E13" w:rsidP="00653093">
      <w:pPr>
        <w:pStyle w:val="Sub-Section"/>
        <w:tabs>
          <w:tab w:val="left" w:pos="1170"/>
        </w:tabs>
      </w:pPr>
      <w:r w:rsidRPr="00653093">
        <w:rPr>
          <w:b/>
        </w:rPr>
        <w:t>(7)</w:t>
      </w:r>
      <w:r w:rsidRPr="00653093">
        <w:rPr>
          <w:b/>
        </w:rPr>
        <w:tab/>
      </w:r>
      <w:r w:rsidRPr="00653093">
        <w:t>A credit bureau which fails to comply with subsection (6) commits an offence and is liable, on summary conviction, to a fine of ten thousand dollars.</w:t>
      </w:r>
    </w:p>
    <w:p w14:paraId="4B2E1CA0" w14:textId="77777777" w:rsidR="00F51AD8" w:rsidRDefault="00F51AD8" w:rsidP="00653093">
      <w:pPr>
        <w:pStyle w:val="Sub-Section"/>
        <w:tabs>
          <w:tab w:val="left" w:pos="1170"/>
        </w:tabs>
        <w:rPr>
          <w:b/>
        </w:rPr>
      </w:pPr>
    </w:p>
    <w:p w14:paraId="250BF785" w14:textId="045AD606" w:rsidR="00F51AD8" w:rsidRPr="007545E5" w:rsidRDefault="00F51AD8" w:rsidP="00F51AD8">
      <w:pPr>
        <w:tabs>
          <w:tab w:val="right" w:pos="1710"/>
          <w:tab w:val="decimal" w:pos="2070"/>
          <w:tab w:val="decimal" w:pos="5850"/>
        </w:tabs>
        <w:jc w:val="left"/>
        <w:rPr>
          <w:szCs w:val="24"/>
        </w:rPr>
      </w:pPr>
      <w:bookmarkStart w:id="28" w:name="_Toc496095932"/>
      <w:r w:rsidRPr="007545E5">
        <w:rPr>
          <w:szCs w:val="24"/>
        </w:rPr>
        <w:lastRenderedPageBreak/>
        <w:t xml:space="preserve">No. 4 of 2019 </w:t>
      </w:r>
      <w:r w:rsidRPr="007545E5">
        <w:rPr>
          <w:szCs w:val="24"/>
        </w:rPr>
        <w:tab/>
      </w:r>
      <w:r w:rsidRPr="007545E5">
        <w:rPr>
          <w:szCs w:val="24"/>
        </w:rPr>
        <w:tab/>
        <w:t xml:space="preserve">              Credit Reporting Act 2019</w:t>
      </w:r>
      <w:r w:rsidRPr="007545E5">
        <w:rPr>
          <w:szCs w:val="24"/>
        </w:rPr>
        <w:tab/>
      </w:r>
      <w:r w:rsidRPr="007545E5">
        <w:rPr>
          <w:szCs w:val="24"/>
        </w:rPr>
        <w:tab/>
        <w:t>MONTSERRAT 1</w:t>
      </w:r>
      <w:r>
        <w:rPr>
          <w:szCs w:val="24"/>
        </w:rPr>
        <w:t>7</w:t>
      </w:r>
    </w:p>
    <w:p w14:paraId="767BE0DE" w14:textId="5F689189" w:rsidR="00532E13" w:rsidRPr="00075288" w:rsidRDefault="005C6BAA" w:rsidP="00653093">
      <w:pPr>
        <w:pStyle w:val="MarginalNoteRev"/>
        <w:ind w:left="570" w:hanging="570"/>
        <w:jc w:val="both"/>
        <w:outlineLvl w:val="1"/>
        <w:rPr>
          <w:rFonts w:eastAsia="MS Mincho"/>
        </w:rPr>
      </w:pPr>
      <w:r w:rsidRPr="00075288">
        <w:rPr>
          <w:rFonts w:eastAsia="MS Mincho"/>
        </w:rPr>
        <w:t>10</w:t>
      </w:r>
      <w:r w:rsidRPr="00075288">
        <w:rPr>
          <w:rFonts w:eastAsia="MS Mincho"/>
        </w:rPr>
        <w:tab/>
      </w:r>
      <w:r w:rsidR="00532E13" w:rsidRPr="00075288">
        <w:rPr>
          <w:rFonts w:eastAsia="MS Mincho"/>
        </w:rPr>
        <w:t>Display of licence</w:t>
      </w:r>
      <w:bookmarkEnd w:id="28"/>
      <w:r w:rsidR="00532E13" w:rsidRPr="00075288">
        <w:rPr>
          <w:rFonts w:eastAsia="MS Mincho"/>
        </w:rPr>
        <w:t xml:space="preserve"> </w:t>
      </w:r>
    </w:p>
    <w:p w14:paraId="73C59BCD" w14:textId="4EE9C664" w:rsidR="00532E13" w:rsidRPr="00653093" w:rsidRDefault="00532E13" w:rsidP="00653093">
      <w:pPr>
        <w:pStyle w:val="Sub-Section"/>
        <w:ind w:firstLine="0"/>
      </w:pPr>
      <w:r w:rsidRPr="00653093">
        <w:t xml:space="preserve">A copy of any licence granted under this Act shall be displayed conspicuously in the public part of </w:t>
      </w:r>
      <w:r w:rsidR="00427EAC">
        <w:t>ever</w:t>
      </w:r>
      <w:r w:rsidRPr="00653093">
        <w:t>y place of business of the licensed credit bureau.</w:t>
      </w:r>
    </w:p>
    <w:p w14:paraId="7EF70F17" w14:textId="352F70D0" w:rsidR="00532E13" w:rsidRPr="00075288" w:rsidRDefault="000829AD" w:rsidP="00075288">
      <w:pPr>
        <w:pStyle w:val="MarginalNoteRev"/>
        <w:ind w:left="570" w:hanging="570"/>
        <w:jc w:val="both"/>
        <w:outlineLvl w:val="1"/>
        <w:rPr>
          <w:rFonts w:eastAsia="MS Mincho"/>
        </w:rPr>
      </w:pPr>
      <w:bookmarkStart w:id="29" w:name="_Toc496095933"/>
      <w:r>
        <w:rPr>
          <w:rFonts w:eastAsia="MS Mincho"/>
        </w:rPr>
        <w:t>11</w:t>
      </w:r>
      <w:r>
        <w:rPr>
          <w:rFonts w:eastAsia="MS Mincho"/>
        </w:rPr>
        <w:tab/>
      </w:r>
      <w:r w:rsidR="00532E13" w:rsidRPr="00075288">
        <w:rPr>
          <w:rFonts w:eastAsia="MS Mincho"/>
        </w:rPr>
        <w:t>Restrictions on transfer of licence, etc.</w:t>
      </w:r>
      <w:bookmarkEnd w:id="29"/>
    </w:p>
    <w:p w14:paraId="5048F10D" w14:textId="5307CF5B" w:rsidR="00887B79" w:rsidRPr="00B144AB" w:rsidRDefault="00887B79" w:rsidP="00075288">
      <w:pPr>
        <w:pStyle w:val="Sub-Section"/>
        <w:rPr>
          <w:b/>
        </w:rPr>
      </w:pPr>
      <w:r w:rsidRPr="00B144AB">
        <w:rPr>
          <w:b/>
        </w:rPr>
        <w:t>(1)</w:t>
      </w:r>
      <w:r w:rsidRPr="00B144AB">
        <w:rPr>
          <w:b/>
        </w:rPr>
        <w:tab/>
      </w:r>
      <w:r w:rsidRPr="000829AD">
        <w:t>A credit bureau shall not, without first obtaining, the written approval of the Central Bank—</w:t>
      </w:r>
    </w:p>
    <w:p w14:paraId="55F0E47B" w14:textId="6DAABE48" w:rsidR="00887B79" w:rsidRPr="00403637" w:rsidRDefault="00887B79" w:rsidP="00FF2C49">
      <w:pPr>
        <w:pStyle w:val="Sub-Section"/>
        <w:numPr>
          <w:ilvl w:val="0"/>
          <w:numId w:val="48"/>
        </w:numPr>
        <w:tabs>
          <w:tab w:val="left" w:pos="1080"/>
        </w:tabs>
        <w:ind w:left="1530" w:hanging="540"/>
      </w:pPr>
      <w:r w:rsidRPr="00403637">
        <w:t>transfer</w:t>
      </w:r>
      <w:r w:rsidRPr="00075288">
        <w:rPr>
          <w:bCs/>
          <w:lang w:val="en-US"/>
        </w:rPr>
        <w:t xml:space="preserve"> any </w:t>
      </w:r>
      <w:proofErr w:type="spellStart"/>
      <w:r w:rsidRPr="00075288">
        <w:rPr>
          <w:bCs/>
          <w:lang w:val="en-US"/>
        </w:rPr>
        <w:t>licence</w:t>
      </w:r>
      <w:proofErr w:type="spellEnd"/>
      <w:r w:rsidRPr="00075288">
        <w:rPr>
          <w:bCs/>
          <w:lang w:val="en-US"/>
        </w:rPr>
        <w:t xml:space="preserve"> granted to the credit bureau or </w:t>
      </w:r>
      <w:r w:rsidRPr="00403637">
        <w:t>reinstated under this Part; or</w:t>
      </w:r>
    </w:p>
    <w:p w14:paraId="157A27EA" w14:textId="4A52C365" w:rsidR="00887B79" w:rsidRPr="00403637" w:rsidRDefault="00887B79" w:rsidP="00FF2C49">
      <w:pPr>
        <w:pStyle w:val="Sub-Section"/>
        <w:numPr>
          <w:ilvl w:val="0"/>
          <w:numId w:val="48"/>
        </w:numPr>
        <w:tabs>
          <w:tab w:val="left" w:pos="1080"/>
        </w:tabs>
        <w:ind w:left="1530" w:hanging="540"/>
      </w:pPr>
      <w:proofErr w:type="gramStart"/>
      <w:r w:rsidRPr="00403637">
        <w:t>sell</w:t>
      </w:r>
      <w:proofErr w:type="gramEnd"/>
      <w:r w:rsidRPr="00403637">
        <w:t>, lease or transfer title of any of its credit files to another credit bureau licensed under this Act.</w:t>
      </w:r>
    </w:p>
    <w:p w14:paraId="50B1D433" w14:textId="5E29E638" w:rsidR="00532E13" w:rsidRPr="00B144AB" w:rsidRDefault="00532E13" w:rsidP="00075288">
      <w:pPr>
        <w:pStyle w:val="Sub-Section"/>
        <w:rPr>
          <w:b/>
        </w:rPr>
      </w:pPr>
      <w:r w:rsidRPr="00075288">
        <w:rPr>
          <w:b/>
        </w:rPr>
        <w:t>(2)</w:t>
      </w:r>
      <w:r w:rsidRPr="00075288">
        <w:rPr>
          <w:b/>
        </w:rPr>
        <w:tab/>
      </w:r>
      <w:r w:rsidRPr="00075288">
        <w:t>A credit b</w:t>
      </w:r>
      <w:r w:rsidR="00427EAC">
        <w:t xml:space="preserve">ureau who fails to comply with </w:t>
      </w:r>
      <w:r w:rsidRPr="00075288">
        <w:t>this section commits an offence and is liable, on summary conviction, to a fine of ten thousand dollars; and in the case of a continuing offence is liable to a further fine of two thousand dollars for everyday that the failure to comply continues after conviction.</w:t>
      </w:r>
    </w:p>
    <w:p w14:paraId="2EE69227" w14:textId="2DC6D351" w:rsidR="00532E13" w:rsidRPr="00075288" w:rsidRDefault="000829AD" w:rsidP="00075288">
      <w:pPr>
        <w:pStyle w:val="MarginalNoteRev"/>
        <w:ind w:left="570" w:hanging="570"/>
        <w:jc w:val="both"/>
        <w:outlineLvl w:val="1"/>
        <w:rPr>
          <w:rFonts w:eastAsia="MS Mincho"/>
        </w:rPr>
      </w:pPr>
      <w:bookmarkStart w:id="30" w:name="_Toc496095934"/>
      <w:r>
        <w:rPr>
          <w:rFonts w:eastAsia="MS Mincho"/>
        </w:rPr>
        <w:t>12</w:t>
      </w:r>
      <w:r>
        <w:rPr>
          <w:rFonts w:eastAsia="MS Mincho"/>
        </w:rPr>
        <w:tab/>
      </w:r>
      <w:r w:rsidR="00532E13" w:rsidRPr="00075288">
        <w:rPr>
          <w:rFonts w:eastAsia="MS Mincho"/>
        </w:rPr>
        <w:t>Restrictions on employment of certain persons</w:t>
      </w:r>
      <w:bookmarkEnd w:id="30"/>
    </w:p>
    <w:p w14:paraId="2EFA2E39" w14:textId="27994D91" w:rsidR="00532E13" w:rsidRPr="00075288" w:rsidRDefault="00532E13" w:rsidP="00075288">
      <w:pPr>
        <w:pStyle w:val="Sub-Section"/>
        <w:rPr>
          <w:b/>
        </w:rPr>
      </w:pPr>
      <w:r w:rsidRPr="00B144AB">
        <w:rPr>
          <w:b/>
        </w:rPr>
        <w:t>(1)</w:t>
      </w:r>
      <w:r w:rsidR="00887B79" w:rsidRPr="00887B79">
        <w:rPr>
          <w:b/>
        </w:rPr>
        <w:tab/>
      </w:r>
      <w:r w:rsidRPr="000829AD">
        <w:t>A credit bureau shall not employ any person who—</w:t>
      </w:r>
    </w:p>
    <w:p w14:paraId="05AAAF7A" w14:textId="3F417D1B" w:rsidR="00532E13" w:rsidRPr="00403637" w:rsidRDefault="00532E13" w:rsidP="00FF2C49">
      <w:pPr>
        <w:pStyle w:val="Sub-Section"/>
        <w:numPr>
          <w:ilvl w:val="0"/>
          <w:numId w:val="49"/>
        </w:numPr>
        <w:tabs>
          <w:tab w:val="left" w:pos="1080"/>
        </w:tabs>
        <w:ind w:left="1530" w:hanging="540"/>
      </w:pPr>
      <w:r w:rsidRPr="00403637">
        <w:t>is an undischarged bankrupt;</w:t>
      </w:r>
    </w:p>
    <w:p w14:paraId="163E15C6" w14:textId="4E694EF2" w:rsidR="00532E13" w:rsidRPr="00403637" w:rsidRDefault="00532E13" w:rsidP="00FF2C49">
      <w:pPr>
        <w:pStyle w:val="Sub-Section"/>
        <w:numPr>
          <w:ilvl w:val="0"/>
          <w:numId w:val="49"/>
        </w:numPr>
        <w:tabs>
          <w:tab w:val="left" w:pos="1080"/>
        </w:tabs>
        <w:ind w:left="1530" w:hanging="540"/>
      </w:pPr>
      <w:r w:rsidRPr="00403637">
        <w:t>entered into a composition or scheme of arrangement with his creditor;</w:t>
      </w:r>
    </w:p>
    <w:p w14:paraId="3EA32A3D" w14:textId="39068776" w:rsidR="00532E13" w:rsidRPr="00403637" w:rsidRDefault="00532E13" w:rsidP="00FF2C49">
      <w:pPr>
        <w:pStyle w:val="Sub-Section"/>
        <w:numPr>
          <w:ilvl w:val="0"/>
          <w:numId w:val="49"/>
        </w:numPr>
        <w:tabs>
          <w:tab w:val="left" w:pos="1080"/>
        </w:tabs>
        <w:ind w:left="1530" w:hanging="540"/>
      </w:pPr>
      <w:r w:rsidRPr="00403637">
        <w:t xml:space="preserve">was convicted of an offence involving fraud or dishonesty; or </w:t>
      </w:r>
    </w:p>
    <w:p w14:paraId="2F189A78" w14:textId="4A8782C6" w:rsidR="00532E13" w:rsidRPr="00403637" w:rsidRDefault="00532E13" w:rsidP="00FF2C49">
      <w:pPr>
        <w:pStyle w:val="Sub-Section"/>
        <w:numPr>
          <w:ilvl w:val="0"/>
          <w:numId w:val="49"/>
        </w:numPr>
        <w:tabs>
          <w:tab w:val="left" w:pos="1080"/>
        </w:tabs>
        <w:ind w:left="1530" w:hanging="540"/>
      </w:pPr>
      <w:proofErr w:type="gramStart"/>
      <w:r w:rsidRPr="00403637">
        <w:t>was</w:t>
      </w:r>
      <w:proofErr w:type="gramEnd"/>
      <w:r w:rsidRPr="00403637">
        <w:t xml:space="preserve"> removed from office under the provisions of this Act and the Regulations.</w:t>
      </w:r>
    </w:p>
    <w:p w14:paraId="0EE12DD1" w14:textId="5C6C8555" w:rsidR="00532E13" w:rsidRPr="00075288" w:rsidRDefault="00532E13" w:rsidP="00075288">
      <w:pPr>
        <w:pStyle w:val="Sub-Section"/>
        <w:rPr>
          <w:b/>
        </w:rPr>
      </w:pPr>
      <w:r w:rsidRPr="00B144AB">
        <w:rPr>
          <w:b/>
        </w:rPr>
        <w:t>(2)</w:t>
      </w:r>
      <w:r w:rsidRPr="00B144AB">
        <w:rPr>
          <w:b/>
        </w:rPr>
        <w:tab/>
      </w:r>
      <w:r w:rsidR="002D2F9E">
        <w:t>A</w:t>
      </w:r>
      <w:r w:rsidRPr="000829AD">
        <w:t xml:space="preserve"> person referred to in subsection (1) is—</w:t>
      </w:r>
    </w:p>
    <w:p w14:paraId="02256F5F" w14:textId="4A440803" w:rsidR="00532E13" w:rsidRPr="00403637" w:rsidRDefault="00532E13" w:rsidP="00FF2C49">
      <w:pPr>
        <w:pStyle w:val="Sub-Section"/>
        <w:numPr>
          <w:ilvl w:val="0"/>
          <w:numId w:val="50"/>
        </w:numPr>
        <w:tabs>
          <w:tab w:val="left" w:pos="1080"/>
        </w:tabs>
        <w:ind w:left="1530" w:hanging="540"/>
      </w:pPr>
      <w:r w:rsidRPr="00403637">
        <w:t xml:space="preserve">disqualified from holding any post in the credit bureau; and </w:t>
      </w:r>
    </w:p>
    <w:p w14:paraId="7BAAE507" w14:textId="2EF437C7" w:rsidR="00532E13" w:rsidRPr="00403637" w:rsidRDefault="00532E13" w:rsidP="00FF2C49">
      <w:pPr>
        <w:pStyle w:val="Sub-Section"/>
        <w:numPr>
          <w:ilvl w:val="0"/>
          <w:numId w:val="50"/>
        </w:numPr>
        <w:tabs>
          <w:tab w:val="left" w:pos="1080"/>
        </w:tabs>
        <w:ind w:left="1530" w:hanging="540"/>
      </w:pPr>
      <w:proofErr w:type="gramStart"/>
      <w:r w:rsidRPr="00403637">
        <w:t>ineligible</w:t>
      </w:r>
      <w:proofErr w:type="gramEnd"/>
      <w:r w:rsidRPr="00403637">
        <w:t xml:space="preserve"> to hold office in, or continue in the employment of, any credit bureau.</w:t>
      </w:r>
    </w:p>
    <w:p w14:paraId="1F3D956F" w14:textId="77777777" w:rsidR="003173CE" w:rsidRDefault="00532E13" w:rsidP="00075288">
      <w:pPr>
        <w:pStyle w:val="Sub-Section"/>
      </w:pPr>
      <w:r w:rsidRPr="00075288">
        <w:rPr>
          <w:b/>
        </w:rPr>
        <w:t>(3)</w:t>
      </w:r>
      <w:r w:rsidRPr="00075288">
        <w:rPr>
          <w:b/>
        </w:rPr>
        <w:tab/>
      </w:r>
      <w:r w:rsidR="002D2F9E">
        <w:t>If</w:t>
      </w:r>
      <w:r w:rsidRPr="00075288">
        <w:t xml:space="preserve"> a credit bureau</w:t>
      </w:r>
      <w:r w:rsidR="003173CE" w:rsidRPr="00075288">
        <w:t>—</w:t>
      </w:r>
    </w:p>
    <w:p w14:paraId="1EED3D87" w14:textId="77777777" w:rsidR="003173CE" w:rsidRDefault="003173CE" w:rsidP="003173CE">
      <w:pPr>
        <w:pStyle w:val="Para"/>
      </w:pPr>
      <w:r w:rsidRPr="003173CE">
        <w:rPr>
          <w:i/>
        </w:rPr>
        <w:t>(a)</w:t>
      </w:r>
      <w:r>
        <w:tab/>
      </w:r>
      <w:proofErr w:type="gramStart"/>
      <w:r w:rsidR="002D2F9E">
        <w:t>employs</w:t>
      </w:r>
      <w:proofErr w:type="gramEnd"/>
      <w:r>
        <w:t xml:space="preserve"> or continues to employ</w:t>
      </w:r>
      <w:r w:rsidR="002D2F9E">
        <w:t xml:space="preserve"> </w:t>
      </w:r>
      <w:r>
        <w:t xml:space="preserve">a </w:t>
      </w:r>
      <w:r w:rsidR="002D2F9E" w:rsidRPr="000829AD">
        <w:t>person referred to in subsection (1)</w:t>
      </w:r>
      <w:r>
        <w:t>;</w:t>
      </w:r>
    </w:p>
    <w:p w14:paraId="56AA8E9E" w14:textId="3998DCD6" w:rsidR="003173CE" w:rsidRDefault="003173CE" w:rsidP="003173CE">
      <w:pPr>
        <w:pStyle w:val="Para"/>
      </w:pPr>
      <w:r>
        <w:rPr>
          <w:i/>
        </w:rPr>
        <w:t>(b)</w:t>
      </w:r>
      <w:r>
        <w:rPr>
          <w:i/>
        </w:rPr>
        <w:tab/>
      </w:r>
      <w:r w:rsidR="00532E13" w:rsidRPr="00075288">
        <w:t xml:space="preserve">allows </w:t>
      </w:r>
      <w:r>
        <w:t xml:space="preserve">a </w:t>
      </w:r>
      <w:r w:rsidRPr="000829AD">
        <w:t>person referred to in subsection (1)</w:t>
      </w:r>
      <w:r>
        <w:t xml:space="preserve"> </w:t>
      </w:r>
      <w:r w:rsidR="002D2F9E">
        <w:t>to h</w:t>
      </w:r>
      <w:r>
        <w:t>old or continue to hold any post or office</w:t>
      </w:r>
      <w:r w:rsidR="00B47D39">
        <w:t xml:space="preserve"> in the credit bureau</w:t>
      </w:r>
      <w:r>
        <w:t xml:space="preserve">; or </w:t>
      </w:r>
    </w:p>
    <w:p w14:paraId="66213CEB" w14:textId="2F9EC8CB" w:rsidR="00532E13" w:rsidRPr="00075288" w:rsidRDefault="003173CE" w:rsidP="003173CE">
      <w:pPr>
        <w:pStyle w:val="Para"/>
        <w:rPr>
          <w:b/>
        </w:rPr>
      </w:pPr>
      <w:r>
        <w:rPr>
          <w:i/>
        </w:rPr>
        <w:t>(c)</w:t>
      </w:r>
      <w:r>
        <w:rPr>
          <w:i/>
        </w:rPr>
        <w:tab/>
      </w:r>
      <w:proofErr w:type="gramStart"/>
      <w:r>
        <w:t>otherwise</w:t>
      </w:r>
      <w:proofErr w:type="gramEnd"/>
      <w:r>
        <w:t xml:space="preserve"> breaches this section</w:t>
      </w:r>
      <w:r w:rsidR="00532E13" w:rsidRPr="00075288">
        <w:t>—</w:t>
      </w:r>
    </w:p>
    <w:p w14:paraId="1864A1FC" w14:textId="77777777" w:rsidR="00F51AD8" w:rsidRDefault="00F51AD8" w:rsidP="003173CE">
      <w:pPr>
        <w:pStyle w:val="Para"/>
        <w:ind w:left="990" w:firstLine="0"/>
      </w:pPr>
    </w:p>
    <w:p w14:paraId="0A2324E8" w14:textId="4D28C186" w:rsidR="00F51AD8" w:rsidRDefault="00F51AD8" w:rsidP="00F51AD8">
      <w:pPr>
        <w:pStyle w:val="OneLineSpaceAct"/>
        <w:jc w:val="left"/>
        <w:rPr>
          <w:rFonts w:eastAsia="MS Mincho"/>
          <w:szCs w:val="24"/>
        </w:rPr>
      </w:pPr>
      <w:r>
        <w:rPr>
          <w:rFonts w:eastAsia="MS Mincho"/>
        </w:rPr>
        <w:lastRenderedPageBreak/>
        <w:t>MONTSERRAT 1</w:t>
      </w:r>
      <w:r>
        <w:rPr>
          <w:rFonts w:eastAsia="MS Mincho"/>
        </w:rPr>
        <w:t>8</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67A6EEC7" w14:textId="77777777" w:rsidR="00F51AD8" w:rsidRDefault="00F51AD8" w:rsidP="003173CE">
      <w:pPr>
        <w:pStyle w:val="Para"/>
        <w:ind w:left="990" w:firstLine="0"/>
      </w:pPr>
    </w:p>
    <w:p w14:paraId="242AFB7C" w14:textId="214FFE7C" w:rsidR="00532E13" w:rsidRDefault="00532E13" w:rsidP="003173CE">
      <w:pPr>
        <w:pStyle w:val="Para"/>
        <w:ind w:left="990" w:firstLine="0"/>
      </w:pPr>
      <w:proofErr w:type="gramStart"/>
      <w:r w:rsidRPr="00403637">
        <w:t>the</w:t>
      </w:r>
      <w:proofErr w:type="gramEnd"/>
      <w:r w:rsidRPr="00403637">
        <w:t xml:space="preserve"> credit bureau commits an offence and is liable, on summary conviction, to a fine of ten thousand dollars and in the case of a continuing offence is liable to a further fine of two thousand dollars for everyday that the breach </w:t>
      </w:r>
      <w:r w:rsidR="003173CE">
        <w:t>continues after conviction.</w:t>
      </w:r>
    </w:p>
    <w:p w14:paraId="14E2A408" w14:textId="237D5136" w:rsidR="003173CE" w:rsidRDefault="003173CE" w:rsidP="003173CE">
      <w:pPr>
        <w:pStyle w:val="Sub-Section"/>
      </w:pPr>
      <w:r w:rsidRPr="00075288">
        <w:rPr>
          <w:b/>
        </w:rPr>
        <w:t>(</w:t>
      </w:r>
      <w:r>
        <w:rPr>
          <w:b/>
        </w:rPr>
        <w:t>4</w:t>
      </w:r>
      <w:r w:rsidRPr="00075288">
        <w:rPr>
          <w:b/>
        </w:rPr>
        <w:t>)</w:t>
      </w:r>
      <w:r w:rsidRPr="00075288">
        <w:rPr>
          <w:b/>
        </w:rPr>
        <w:tab/>
      </w:r>
      <w:r>
        <w:t>If</w:t>
      </w:r>
      <w:r w:rsidRPr="00075288">
        <w:t xml:space="preserve"> a </w:t>
      </w:r>
      <w:r w:rsidRPr="000829AD">
        <w:t>person referred to in subsection (1)</w:t>
      </w:r>
      <w:r w:rsidRPr="00075288">
        <w:t>—</w:t>
      </w:r>
    </w:p>
    <w:p w14:paraId="19A13FAA" w14:textId="4F8316AD" w:rsidR="003173CE" w:rsidRDefault="003173CE" w:rsidP="00FF2C49">
      <w:pPr>
        <w:pStyle w:val="Sub-Section"/>
        <w:numPr>
          <w:ilvl w:val="0"/>
          <w:numId w:val="51"/>
        </w:numPr>
        <w:tabs>
          <w:tab w:val="left" w:pos="1080"/>
        </w:tabs>
        <w:ind w:left="1530" w:hanging="540"/>
      </w:pPr>
      <w:r>
        <w:t>is employed or continues in the employment of a credit bureau;</w:t>
      </w:r>
    </w:p>
    <w:p w14:paraId="5A141554" w14:textId="0DDEA456" w:rsidR="003173CE" w:rsidRDefault="003173CE" w:rsidP="00FF2C49">
      <w:pPr>
        <w:pStyle w:val="Sub-Section"/>
        <w:numPr>
          <w:ilvl w:val="0"/>
          <w:numId w:val="51"/>
        </w:numPr>
        <w:tabs>
          <w:tab w:val="left" w:pos="1080"/>
        </w:tabs>
        <w:ind w:left="1530" w:hanging="540"/>
      </w:pPr>
      <w:r>
        <w:t>holds or continues to hold any post or office</w:t>
      </w:r>
      <w:r w:rsidR="00B47D39">
        <w:t xml:space="preserve"> in the credit bureau; or</w:t>
      </w:r>
    </w:p>
    <w:p w14:paraId="41AFBC7B" w14:textId="5B1EFCF4" w:rsidR="00B47D39" w:rsidRDefault="00B47D39" w:rsidP="00FF2C49">
      <w:pPr>
        <w:pStyle w:val="Sub-Section"/>
        <w:numPr>
          <w:ilvl w:val="0"/>
          <w:numId w:val="51"/>
        </w:numPr>
        <w:tabs>
          <w:tab w:val="left" w:pos="1080"/>
        </w:tabs>
        <w:ind w:left="1530" w:hanging="540"/>
      </w:pPr>
      <w:r>
        <w:t>otherwise breaches this section,</w:t>
      </w:r>
    </w:p>
    <w:p w14:paraId="1FFE7E0B" w14:textId="4EDB0251" w:rsidR="00532E13" w:rsidRPr="00403637" w:rsidRDefault="00532E13" w:rsidP="003173CE">
      <w:pPr>
        <w:pStyle w:val="Sub-Section"/>
        <w:tabs>
          <w:tab w:val="left" w:pos="1080"/>
        </w:tabs>
        <w:ind w:left="990" w:firstLine="0"/>
      </w:pPr>
      <w:proofErr w:type="gramStart"/>
      <w:r w:rsidRPr="00403637">
        <w:t>the</w:t>
      </w:r>
      <w:proofErr w:type="gramEnd"/>
      <w:r w:rsidRPr="00403637">
        <w:t xml:space="preserve"> disqualified person commits an offence and is liable, on summary conviction, to a fine of ten thousand dollars or to imprisonment for a term of six months.</w:t>
      </w:r>
    </w:p>
    <w:p w14:paraId="0136361B" w14:textId="05FB0A6D" w:rsidR="00532E13" w:rsidRPr="00075288" w:rsidRDefault="00653093" w:rsidP="00075288">
      <w:pPr>
        <w:pStyle w:val="MarginalNoteRev"/>
        <w:ind w:left="570" w:hanging="570"/>
        <w:jc w:val="both"/>
        <w:outlineLvl w:val="1"/>
        <w:rPr>
          <w:rFonts w:eastAsia="MS Mincho"/>
        </w:rPr>
      </w:pPr>
      <w:bookmarkStart w:id="31" w:name="_Toc496095935"/>
      <w:r>
        <w:rPr>
          <w:rFonts w:eastAsia="MS Mincho"/>
        </w:rPr>
        <w:t>13</w:t>
      </w:r>
      <w:r>
        <w:rPr>
          <w:rFonts w:eastAsia="MS Mincho"/>
        </w:rPr>
        <w:tab/>
      </w:r>
      <w:r w:rsidR="00532E13" w:rsidRPr="00075288">
        <w:rPr>
          <w:rFonts w:eastAsia="MS Mincho"/>
        </w:rPr>
        <w:t>Payment of fees</w:t>
      </w:r>
      <w:bookmarkEnd w:id="31"/>
    </w:p>
    <w:p w14:paraId="6D6C48D7" w14:textId="1E0ED4A4" w:rsidR="00CE2B30" w:rsidRDefault="00887B79" w:rsidP="00075288">
      <w:pPr>
        <w:pStyle w:val="Sub-Section"/>
        <w:rPr>
          <w:b/>
        </w:rPr>
      </w:pPr>
      <w:r w:rsidRPr="00B144AB">
        <w:rPr>
          <w:b/>
        </w:rPr>
        <w:t>(1)</w:t>
      </w:r>
      <w:r w:rsidRPr="00B144AB">
        <w:rPr>
          <w:b/>
        </w:rPr>
        <w:tab/>
      </w:r>
      <w:r w:rsidR="007D4667">
        <w:t>A credit b</w:t>
      </w:r>
      <w:r w:rsidR="007D4667" w:rsidRPr="007D4667">
        <w:t>ureau</w:t>
      </w:r>
      <w:r w:rsidR="007D4667">
        <w:t xml:space="preserve"> shall pay to the Central Bank the fee prescribed by t</w:t>
      </w:r>
      <w:r w:rsidR="00CE2B30" w:rsidRPr="009F6302">
        <w:t xml:space="preserve">he Governor acting on the advice of Cabinet may, </w:t>
      </w:r>
      <w:r w:rsidR="00CE2B30" w:rsidRPr="00CE2B30">
        <w:t>on the recommendation of the Central Bank</w:t>
      </w:r>
      <w:r w:rsidR="007D4667">
        <w:t>, for the</w:t>
      </w:r>
      <w:r w:rsidR="00482C21" w:rsidRPr="00653093">
        <w:t>—</w:t>
      </w:r>
    </w:p>
    <w:p w14:paraId="3B44FD12" w14:textId="34B8EBF6" w:rsidR="00532E13" w:rsidRPr="00E47232" w:rsidRDefault="00532E13" w:rsidP="00FF2C49">
      <w:pPr>
        <w:pStyle w:val="Sub-Section"/>
        <w:numPr>
          <w:ilvl w:val="0"/>
          <w:numId w:val="52"/>
        </w:numPr>
        <w:tabs>
          <w:tab w:val="left" w:pos="1080"/>
        </w:tabs>
        <w:ind w:left="1530" w:hanging="540"/>
      </w:pPr>
      <w:r w:rsidRPr="00E47232">
        <w:t xml:space="preserve">grant of a licence under section 7(2); </w:t>
      </w:r>
    </w:p>
    <w:p w14:paraId="764830CB" w14:textId="35411D53" w:rsidR="00532E13" w:rsidRPr="00E47232" w:rsidRDefault="00532E13" w:rsidP="00FF2C49">
      <w:pPr>
        <w:pStyle w:val="Sub-Section"/>
        <w:numPr>
          <w:ilvl w:val="0"/>
          <w:numId w:val="52"/>
        </w:numPr>
        <w:tabs>
          <w:tab w:val="left" w:pos="1080"/>
        </w:tabs>
        <w:ind w:left="1530" w:hanging="540"/>
      </w:pPr>
      <w:r w:rsidRPr="00E47232">
        <w:t>annual licence fee; or</w:t>
      </w:r>
    </w:p>
    <w:p w14:paraId="4A84CB50" w14:textId="3A00691A" w:rsidR="00532E13" w:rsidRDefault="00532E13" w:rsidP="00FF2C49">
      <w:pPr>
        <w:pStyle w:val="Sub-Section"/>
        <w:numPr>
          <w:ilvl w:val="0"/>
          <w:numId w:val="52"/>
        </w:numPr>
        <w:tabs>
          <w:tab w:val="left" w:pos="1080"/>
        </w:tabs>
        <w:ind w:left="1530" w:hanging="540"/>
      </w:pPr>
      <w:proofErr w:type="gramStart"/>
      <w:r w:rsidRPr="00E47232">
        <w:t>reinstatement</w:t>
      </w:r>
      <w:proofErr w:type="gramEnd"/>
      <w:r w:rsidRPr="00E47232">
        <w:t xml:space="preserve"> of a licence under section 15(5).</w:t>
      </w:r>
    </w:p>
    <w:p w14:paraId="26C7B1D0" w14:textId="233BDD8F" w:rsidR="00532E13" w:rsidRPr="00B144AB" w:rsidRDefault="00532E13" w:rsidP="00075288">
      <w:pPr>
        <w:pStyle w:val="Sub-Section"/>
        <w:rPr>
          <w:b/>
        </w:rPr>
      </w:pPr>
      <w:r w:rsidRPr="00075288">
        <w:rPr>
          <w:b/>
        </w:rPr>
        <w:t>(2)</w:t>
      </w:r>
      <w:r w:rsidRPr="00075288">
        <w:rPr>
          <w:b/>
        </w:rPr>
        <w:tab/>
      </w:r>
      <w:r w:rsidRPr="00075288">
        <w:t xml:space="preserve">The </w:t>
      </w:r>
      <w:r w:rsidR="00CE2B30" w:rsidRPr="00CE2B30">
        <w:t>Governor acting on the advice of Cabinet</w:t>
      </w:r>
      <w:r w:rsidR="00CE2B30">
        <w:rPr>
          <w:b/>
        </w:rPr>
        <w:t xml:space="preserve"> </w:t>
      </w:r>
      <w:r w:rsidRPr="00075288">
        <w:t>may</w:t>
      </w:r>
      <w:r w:rsidR="009F6302">
        <w:t>,</w:t>
      </w:r>
      <w:r w:rsidRPr="00075288">
        <w:t xml:space="preserve"> on the recommendation of the Central Bank, vary </w:t>
      </w:r>
      <w:r w:rsidR="009F6302">
        <w:t>by Order</w:t>
      </w:r>
      <w:r w:rsidRPr="00075288">
        <w:t>—</w:t>
      </w:r>
    </w:p>
    <w:p w14:paraId="5BFEDB1B" w14:textId="74ED89EA" w:rsidR="00532E13" w:rsidRPr="00E47232" w:rsidRDefault="00532E13" w:rsidP="00FF2C49">
      <w:pPr>
        <w:pStyle w:val="Sub-Section"/>
        <w:numPr>
          <w:ilvl w:val="0"/>
          <w:numId w:val="53"/>
        </w:numPr>
        <w:tabs>
          <w:tab w:val="left" w:pos="1080"/>
        </w:tabs>
        <w:ind w:left="1530" w:hanging="540"/>
      </w:pPr>
      <w:r w:rsidRPr="00E47232">
        <w:t>the application processing fee under section 5(1)</w:t>
      </w:r>
      <w:r w:rsidRPr="00E47232">
        <w:rPr>
          <w:i/>
        </w:rPr>
        <w:t>(c)</w:t>
      </w:r>
      <w:r w:rsidRPr="00E47232">
        <w:t>;</w:t>
      </w:r>
    </w:p>
    <w:p w14:paraId="3EB5E070" w14:textId="57D0D862" w:rsidR="00532E13" w:rsidRPr="00E47232" w:rsidRDefault="00532E13" w:rsidP="00FF2C49">
      <w:pPr>
        <w:pStyle w:val="Sub-Section"/>
        <w:numPr>
          <w:ilvl w:val="0"/>
          <w:numId w:val="53"/>
        </w:numPr>
        <w:tabs>
          <w:tab w:val="left" w:pos="1080"/>
        </w:tabs>
        <w:ind w:left="1530" w:hanging="540"/>
      </w:pPr>
      <w:r w:rsidRPr="00E47232">
        <w:t>the fee payable upon the grant of a licence under section 7(2);</w:t>
      </w:r>
    </w:p>
    <w:p w14:paraId="7B54E6C9" w14:textId="020A038B" w:rsidR="00532E13" w:rsidRPr="00E47232" w:rsidRDefault="00532E13" w:rsidP="00FF2C49">
      <w:pPr>
        <w:pStyle w:val="Sub-Section"/>
        <w:numPr>
          <w:ilvl w:val="0"/>
          <w:numId w:val="53"/>
        </w:numPr>
        <w:tabs>
          <w:tab w:val="left" w:pos="1080"/>
        </w:tabs>
        <w:ind w:left="1530" w:hanging="540"/>
      </w:pPr>
      <w:r w:rsidRPr="00E47232">
        <w:t>the annual licence fee under subsection (1); or</w:t>
      </w:r>
    </w:p>
    <w:p w14:paraId="03269EFD" w14:textId="55369A1A" w:rsidR="00532E13" w:rsidRPr="00E47232" w:rsidRDefault="00532E13" w:rsidP="00FF2C49">
      <w:pPr>
        <w:pStyle w:val="Sub-Section"/>
        <w:numPr>
          <w:ilvl w:val="0"/>
          <w:numId w:val="53"/>
        </w:numPr>
        <w:tabs>
          <w:tab w:val="left" w:pos="1080"/>
        </w:tabs>
        <w:ind w:left="1530" w:hanging="540"/>
      </w:pPr>
      <w:proofErr w:type="gramStart"/>
      <w:r w:rsidRPr="00E47232">
        <w:t>the</w:t>
      </w:r>
      <w:proofErr w:type="gramEnd"/>
      <w:r w:rsidRPr="00E47232">
        <w:t xml:space="preserve"> reinstatement fee under subsection 15(5).</w:t>
      </w:r>
    </w:p>
    <w:p w14:paraId="0AE12029" w14:textId="77B31D04" w:rsidR="00532E13" w:rsidRPr="00B144AB" w:rsidRDefault="00532E13" w:rsidP="00075288">
      <w:pPr>
        <w:pStyle w:val="Sub-Section"/>
        <w:rPr>
          <w:b/>
        </w:rPr>
      </w:pPr>
      <w:r w:rsidRPr="00B144AB">
        <w:rPr>
          <w:b/>
        </w:rPr>
        <w:t>(3)</w:t>
      </w:r>
      <w:r w:rsidRPr="00B144AB">
        <w:rPr>
          <w:b/>
        </w:rPr>
        <w:tab/>
      </w:r>
      <w:r w:rsidR="00762FF5">
        <w:t>If</w:t>
      </w:r>
      <w:r w:rsidRPr="00653093">
        <w:t xml:space="preserve"> a licence is granted after the first quarter in any year, the fee payable upon the grant of the licence shall be calculated on</w:t>
      </w:r>
      <w:r w:rsidRPr="00075288">
        <w:t xml:space="preserve"> a pro rata basis.</w:t>
      </w:r>
    </w:p>
    <w:p w14:paraId="5C90C43E" w14:textId="6F1C946E" w:rsidR="00532E13" w:rsidRPr="00B144AB" w:rsidRDefault="00532E13" w:rsidP="00075288">
      <w:pPr>
        <w:pStyle w:val="Sub-Section"/>
        <w:rPr>
          <w:b/>
        </w:rPr>
      </w:pPr>
      <w:r w:rsidRPr="00B144AB">
        <w:rPr>
          <w:b/>
        </w:rPr>
        <w:t>(4)</w:t>
      </w:r>
      <w:r w:rsidRPr="00B144AB">
        <w:rPr>
          <w:b/>
        </w:rPr>
        <w:tab/>
      </w:r>
      <w:r w:rsidRPr="00653093">
        <w:t>The annual licence fee shall be paid before the 1st day of February in each year.</w:t>
      </w:r>
    </w:p>
    <w:p w14:paraId="0809605F" w14:textId="2EB6112C" w:rsidR="00532E13" w:rsidRPr="00B144AB" w:rsidRDefault="00532E13" w:rsidP="00075288">
      <w:pPr>
        <w:pStyle w:val="Sub-Section"/>
        <w:rPr>
          <w:b/>
        </w:rPr>
      </w:pPr>
      <w:r w:rsidRPr="00B144AB">
        <w:rPr>
          <w:b/>
        </w:rPr>
        <w:t>(5)</w:t>
      </w:r>
      <w:r w:rsidRPr="00B144AB">
        <w:rPr>
          <w:b/>
        </w:rPr>
        <w:tab/>
      </w:r>
      <w:r w:rsidR="00762FF5">
        <w:t>If</w:t>
      </w:r>
      <w:r w:rsidRPr="00653093">
        <w:t xml:space="preserve"> a credit bureau fails to pay the annual licence fee before 1</w:t>
      </w:r>
      <w:r w:rsidR="009F6302">
        <w:t xml:space="preserve"> </w:t>
      </w:r>
      <w:r w:rsidRPr="00653093">
        <w:t>February in any year, the credit bureau shall pay double the ann</w:t>
      </w:r>
      <w:r w:rsidRPr="00075288">
        <w:t>ual licence fee if the payment of the annual licence fee is made before 1 May in that year.</w:t>
      </w:r>
    </w:p>
    <w:p w14:paraId="043E0694" w14:textId="77777777" w:rsidR="00F51AD8" w:rsidRDefault="00532E13" w:rsidP="00075288">
      <w:pPr>
        <w:pStyle w:val="Sub-Section"/>
      </w:pPr>
      <w:r w:rsidRPr="00B144AB">
        <w:rPr>
          <w:b/>
        </w:rPr>
        <w:t>(6)</w:t>
      </w:r>
      <w:r w:rsidRPr="00B144AB">
        <w:rPr>
          <w:b/>
        </w:rPr>
        <w:tab/>
      </w:r>
      <w:r w:rsidR="00762FF5">
        <w:t>If</w:t>
      </w:r>
      <w:r w:rsidRPr="00653093">
        <w:t xml:space="preserve"> a credit bureau fails to pay the annual licence fee before 1 May in any year in accordance with subsection (5) the Central Bank </w:t>
      </w:r>
      <w:r w:rsidRPr="00075288">
        <w:t xml:space="preserve">may, in </w:t>
      </w:r>
    </w:p>
    <w:p w14:paraId="1462B98E" w14:textId="6FFD823C" w:rsidR="00F51AD8" w:rsidRPr="007545E5" w:rsidRDefault="00F51AD8" w:rsidP="00F51AD8">
      <w:pPr>
        <w:tabs>
          <w:tab w:val="right" w:pos="1710"/>
          <w:tab w:val="decimal" w:pos="2070"/>
          <w:tab w:val="decimal" w:pos="5850"/>
        </w:tabs>
        <w:jc w:val="left"/>
        <w:rPr>
          <w:szCs w:val="24"/>
        </w:rPr>
      </w:pPr>
      <w:r w:rsidRPr="007545E5">
        <w:rPr>
          <w:szCs w:val="24"/>
        </w:rPr>
        <w:lastRenderedPageBreak/>
        <w:t xml:space="preserve">No. 4 of 2019 </w:t>
      </w:r>
      <w:r w:rsidRPr="007545E5">
        <w:rPr>
          <w:szCs w:val="24"/>
        </w:rPr>
        <w:tab/>
      </w:r>
      <w:r w:rsidRPr="007545E5">
        <w:rPr>
          <w:szCs w:val="24"/>
        </w:rPr>
        <w:tab/>
        <w:t xml:space="preserve">              Credit Reporting Act 2019</w:t>
      </w:r>
      <w:r w:rsidRPr="007545E5">
        <w:rPr>
          <w:szCs w:val="24"/>
        </w:rPr>
        <w:tab/>
      </w:r>
      <w:r w:rsidRPr="007545E5">
        <w:rPr>
          <w:szCs w:val="24"/>
        </w:rPr>
        <w:tab/>
        <w:t>MONTSERRAT 1</w:t>
      </w:r>
      <w:r>
        <w:rPr>
          <w:szCs w:val="24"/>
        </w:rPr>
        <w:t>9</w:t>
      </w:r>
    </w:p>
    <w:p w14:paraId="3ABC0C8E" w14:textId="77777777" w:rsidR="00F51AD8" w:rsidRDefault="00F51AD8" w:rsidP="00075288">
      <w:pPr>
        <w:pStyle w:val="Sub-Section"/>
      </w:pPr>
    </w:p>
    <w:p w14:paraId="58021335" w14:textId="5A8EFE3B" w:rsidR="00532E13" w:rsidRPr="00075288" w:rsidRDefault="00532E13" w:rsidP="00F51AD8">
      <w:pPr>
        <w:pStyle w:val="Sub-Section"/>
        <w:ind w:hanging="144"/>
        <w:rPr>
          <w:b/>
        </w:rPr>
      </w:pPr>
      <w:proofErr w:type="gramStart"/>
      <w:r w:rsidRPr="00075288">
        <w:t>accordance</w:t>
      </w:r>
      <w:proofErr w:type="gramEnd"/>
      <w:r w:rsidRPr="00075288">
        <w:t xml:space="preserve"> with section 15, suspend or revoke the licence of the credit bureau.</w:t>
      </w:r>
    </w:p>
    <w:p w14:paraId="62A7C2F3" w14:textId="043C48DF" w:rsidR="00532E13" w:rsidRPr="00D35E77" w:rsidRDefault="00D35E77" w:rsidP="00D35E77">
      <w:pPr>
        <w:pStyle w:val="MarginalNoteRev"/>
        <w:ind w:left="570" w:hanging="570"/>
        <w:jc w:val="both"/>
        <w:outlineLvl w:val="1"/>
        <w:rPr>
          <w:rFonts w:eastAsia="MS Mincho"/>
        </w:rPr>
      </w:pPr>
      <w:bookmarkStart w:id="32" w:name="_Toc496095936"/>
      <w:r>
        <w:rPr>
          <w:rFonts w:eastAsia="MS Mincho"/>
        </w:rPr>
        <w:t>14</w:t>
      </w:r>
      <w:r>
        <w:rPr>
          <w:rFonts w:eastAsia="MS Mincho"/>
        </w:rPr>
        <w:tab/>
      </w:r>
      <w:r w:rsidR="00532E13" w:rsidRPr="00D35E77">
        <w:rPr>
          <w:rFonts w:eastAsia="MS Mincho"/>
        </w:rPr>
        <w:t>Material change in circumstances affecting credit bureau, etc.</w:t>
      </w:r>
      <w:bookmarkEnd w:id="32"/>
    </w:p>
    <w:p w14:paraId="5DC62B1E" w14:textId="5F1AC554" w:rsidR="00532E13" w:rsidRPr="00D35E77" w:rsidRDefault="00532E13" w:rsidP="00D35E77">
      <w:pPr>
        <w:pStyle w:val="Sub-Section"/>
        <w:rPr>
          <w:b/>
        </w:rPr>
      </w:pPr>
      <w:r w:rsidRPr="00B144AB">
        <w:rPr>
          <w:b/>
        </w:rPr>
        <w:t>(1)</w:t>
      </w:r>
      <w:r w:rsidR="009D262C" w:rsidRPr="00D35E77">
        <w:rPr>
          <w:b/>
        </w:rPr>
        <w:tab/>
      </w:r>
      <w:r w:rsidRPr="00D35E77">
        <w:t>An applicant or a credit bureau shall first obtain the written approval of the Central Bank before the credit bureau or applicant implements or initiates any of the following material change in its circumstances—</w:t>
      </w:r>
    </w:p>
    <w:p w14:paraId="0641A652" w14:textId="10AE5B8D" w:rsidR="00532E13" w:rsidRPr="00D35E77" w:rsidRDefault="00532E13" w:rsidP="00FF2C49">
      <w:pPr>
        <w:pStyle w:val="Sub-Section"/>
        <w:numPr>
          <w:ilvl w:val="0"/>
          <w:numId w:val="54"/>
        </w:numPr>
        <w:tabs>
          <w:tab w:val="left" w:pos="1080"/>
        </w:tabs>
        <w:ind w:left="1530" w:hanging="540"/>
      </w:pPr>
      <w:r w:rsidRPr="00D35E77">
        <w:t>merger or consolidation with another credit bureau;</w:t>
      </w:r>
    </w:p>
    <w:p w14:paraId="250F29A5" w14:textId="6AE64C80" w:rsidR="00075288" w:rsidRPr="00D35E77" w:rsidRDefault="00532E13" w:rsidP="00FF2C49">
      <w:pPr>
        <w:pStyle w:val="Sub-Section"/>
        <w:numPr>
          <w:ilvl w:val="0"/>
          <w:numId w:val="54"/>
        </w:numPr>
        <w:tabs>
          <w:tab w:val="left" w:pos="1080"/>
        </w:tabs>
        <w:ind w:left="1530" w:hanging="540"/>
      </w:pPr>
      <w:r w:rsidRPr="00D35E77">
        <w:t>a change of the name of the applicant or the credit bureau</w:t>
      </w:r>
      <w:r w:rsidR="00075288" w:rsidRPr="00D35E77">
        <w:t>;</w:t>
      </w:r>
    </w:p>
    <w:p w14:paraId="33C3FE08" w14:textId="22BFCD25" w:rsidR="00532E13" w:rsidRPr="00D35E77" w:rsidRDefault="00532E13" w:rsidP="00FF2C49">
      <w:pPr>
        <w:pStyle w:val="Sub-Section"/>
        <w:numPr>
          <w:ilvl w:val="0"/>
          <w:numId w:val="54"/>
        </w:numPr>
        <w:tabs>
          <w:tab w:val="left" w:pos="1080"/>
        </w:tabs>
        <w:ind w:left="1530" w:hanging="540"/>
      </w:pPr>
      <w:r w:rsidRPr="00D35E77">
        <w:t xml:space="preserve">an amendment of </w:t>
      </w:r>
      <w:r w:rsidR="00C10223">
        <w:t>its Memorandum or</w:t>
      </w:r>
      <w:r w:rsidRPr="00D35E77">
        <w:t xml:space="preserve"> Articles of Association or any other constituent document under which the credit bureau is incorporated, registered or continued;</w:t>
      </w:r>
    </w:p>
    <w:p w14:paraId="5BD95910" w14:textId="657EDE54" w:rsidR="00532E13" w:rsidRPr="00D35E77" w:rsidRDefault="00532E13" w:rsidP="00FF2C49">
      <w:pPr>
        <w:pStyle w:val="Sub-Section"/>
        <w:numPr>
          <w:ilvl w:val="0"/>
          <w:numId w:val="54"/>
        </w:numPr>
        <w:tabs>
          <w:tab w:val="left" w:pos="1080"/>
        </w:tabs>
        <w:ind w:left="1530" w:hanging="540"/>
      </w:pPr>
      <w:r w:rsidRPr="00D35E77">
        <w:t>engaging in any business other than that of a credit bureau;</w:t>
      </w:r>
    </w:p>
    <w:p w14:paraId="2DE16DC1" w14:textId="4F241A2D" w:rsidR="00532E13" w:rsidRPr="00D35E77" w:rsidRDefault="00532E13" w:rsidP="00FF2C49">
      <w:pPr>
        <w:pStyle w:val="Sub-Section"/>
        <w:numPr>
          <w:ilvl w:val="0"/>
          <w:numId w:val="54"/>
        </w:numPr>
        <w:tabs>
          <w:tab w:val="left" w:pos="1080"/>
        </w:tabs>
        <w:ind w:left="1530" w:hanging="540"/>
      </w:pPr>
      <w:r w:rsidRPr="00D35E77">
        <w:t>a change of majority shareholding or ownership;</w:t>
      </w:r>
    </w:p>
    <w:p w14:paraId="71787ACE" w14:textId="332DDA03" w:rsidR="00532E13" w:rsidRPr="00D35E77" w:rsidRDefault="00532E13" w:rsidP="00FF2C49">
      <w:pPr>
        <w:pStyle w:val="Sub-Section"/>
        <w:numPr>
          <w:ilvl w:val="0"/>
          <w:numId w:val="54"/>
        </w:numPr>
        <w:tabs>
          <w:tab w:val="left" w:pos="1080"/>
        </w:tabs>
        <w:ind w:left="1530" w:hanging="540"/>
      </w:pPr>
      <w:r w:rsidRPr="00D35E77">
        <w:t>a relocation</w:t>
      </w:r>
      <w:r w:rsidR="00C10223">
        <w:t xml:space="preserve"> of any of its places of business</w:t>
      </w:r>
      <w:r w:rsidRPr="00D35E77">
        <w:t xml:space="preserve">; </w:t>
      </w:r>
    </w:p>
    <w:p w14:paraId="0904E986" w14:textId="01116934" w:rsidR="00532E13" w:rsidRPr="00D35E77" w:rsidRDefault="00532E13" w:rsidP="00FF2C49">
      <w:pPr>
        <w:pStyle w:val="Sub-Section"/>
        <w:numPr>
          <w:ilvl w:val="0"/>
          <w:numId w:val="54"/>
        </w:numPr>
        <w:tabs>
          <w:tab w:val="left" w:pos="1080"/>
        </w:tabs>
        <w:ind w:left="1530" w:hanging="540"/>
      </w:pPr>
      <w:r w:rsidRPr="00D35E77">
        <w:t xml:space="preserve">any change in </w:t>
      </w:r>
      <w:r w:rsidR="00C10223">
        <w:t xml:space="preserve">the operations systems or other </w:t>
      </w:r>
      <w:r w:rsidRPr="00D35E77">
        <w:t>system of the credit bureau that would—</w:t>
      </w:r>
    </w:p>
    <w:p w14:paraId="6040810E" w14:textId="764C74E5" w:rsidR="00532E13" w:rsidRPr="00E47232" w:rsidRDefault="00532E13" w:rsidP="00FF2C49">
      <w:pPr>
        <w:pStyle w:val="Sub-Section"/>
        <w:numPr>
          <w:ilvl w:val="0"/>
          <w:numId w:val="55"/>
        </w:numPr>
        <w:tabs>
          <w:tab w:val="left" w:pos="1080"/>
        </w:tabs>
        <w:ind w:left="2160" w:hanging="630"/>
      </w:pPr>
      <w:r w:rsidRPr="00E47232">
        <w:t xml:space="preserve">cause credit information providers to incur significant additional cost; or </w:t>
      </w:r>
    </w:p>
    <w:p w14:paraId="25A3D865" w14:textId="1263DA0C" w:rsidR="00532E13" w:rsidRPr="00E47232" w:rsidRDefault="00532E13" w:rsidP="00FF2C49">
      <w:pPr>
        <w:pStyle w:val="Sub-Section"/>
        <w:numPr>
          <w:ilvl w:val="0"/>
          <w:numId w:val="55"/>
        </w:numPr>
        <w:tabs>
          <w:tab w:val="left" w:pos="1080"/>
        </w:tabs>
        <w:ind w:left="2160" w:hanging="630"/>
      </w:pPr>
      <w:r w:rsidRPr="00E47232">
        <w:t>put the security of data processed by the credit burea</w:t>
      </w:r>
      <w:r w:rsidR="00D35E77" w:rsidRPr="00E47232">
        <w:t xml:space="preserve">u </w:t>
      </w:r>
      <w:r w:rsidRPr="00E47232">
        <w:t>at risk; and</w:t>
      </w:r>
    </w:p>
    <w:p w14:paraId="43DC849A" w14:textId="1EACF744" w:rsidR="00532E13" w:rsidRPr="00D35E77" w:rsidRDefault="00532E13" w:rsidP="00FF2C49">
      <w:pPr>
        <w:pStyle w:val="Sub-Section"/>
        <w:numPr>
          <w:ilvl w:val="0"/>
          <w:numId w:val="54"/>
        </w:numPr>
        <w:tabs>
          <w:tab w:val="left" w:pos="1080"/>
        </w:tabs>
        <w:ind w:left="1530" w:hanging="540"/>
      </w:pPr>
      <w:proofErr w:type="gramStart"/>
      <w:r w:rsidRPr="00D35E77">
        <w:t>a</w:t>
      </w:r>
      <w:proofErr w:type="gramEnd"/>
      <w:r w:rsidRPr="00D35E77">
        <w:t xml:space="preserve"> change in the directors, chief executive officer</w:t>
      </w:r>
      <w:r w:rsidR="00C10223">
        <w:t xml:space="preserve">, </w:t>
      </w:r>
      <w:r w:rsidR="002643DB">
        <w:t xml:space="preserve">other </w:t>
      </w:r>
      <w:r w:rsidR="00C10223">
        <w:t>officer</w:t>
      </w:r>
      <w:r w:rsidRPr="00D35E77">
        <w:t xml:space="preserve"> or manager.</w:t>
      </w:r>
    </w:p>
    <w:p w14:paraId="7DD7DA23" w14:textId="729F72A7" w:rsidR="00532E13" w:rsidRPr="00B144AB" w:rsidRDefault="00532E13" w:rsidP="00D35E77">
      <w:pPr>
        <w:pStyle w:val="Sub-Section"/>
        <w:rPr>
          <w:b/>
        </w:rPr>
      </w:pPr>
      <w:r w:rsidRPr="00D35E77">
        <w:rPr>
          <w:b/>
        </w:rPr>
        <w:t>(2)</w:t>
      </w:r>
      <w:r w:rsidRPr="00D35E77">
        <w:rPr>
          <w:b/>
        </w:rPr>
        <w:tab/>
      </w:r>
      <w:r w:rsidRPr="00D35E77">
        <w:t>An applicant or, as the case may be, the credit bureau shall, in writing and within seven days of the occurrence of the change, notify the Central Bank of any of the following -</w:t>
      </w:r>
    </w:p>
    <w:p w14:paraId="5CD87AE2" w14:textId="206EA45E" w:rsidR="00532E13" w:rsidRPr="00A36BC7" w:rsidRDefault="00532E13" w:rsidP="00FF2C49">
      <w:pPr>
        <w:pStyle w:val="Sub-Section"/>
        <w:numPr>
          <w:ilvl w:val="0"/>
          <w:numId w:val="56"/>
        </w:numPr>
        <w:tabs>
          <w:tab w:val="left" w:pos="1080"/>
        </w:tabs>
        <w:ind w:left="1530" w:hanging="540"/>
      </w:pPr>
      <w:r w:rsidRPr="00A36BC7">
        <w:t>a change in the directors, chief executive officer or managers of the applicant or credit bureau due to any reason including death, retirement, resignation or termination; or</w:t>
      </w:r>
    </w:p>
    <w:p w14:paraId="280CB7D8" w14:textId="4FA47168" w:rsidR="00532E13" w:rsidRPr="00A36BC7" w:rsidRDefault="00532E13" w:rsidP="00FF2C49">
      <w:pPr>
        <w:pStyle w:val="Sub-Section"/>
        <w:numPr>
          <w:ilvl w:val="0"/>
          <w:numId w:val="56"/>
        </w:numPr>
        <w:tabs>
          <w:tab w:val="left" w:pos="1080"/>
        </w:tabs>
        <w:ind w:left="1530" w:hanging="540"/>
      </w:pPr>
      <w:r w:rsidRPr="00A36BC7">
        <w:t xml:space="preserve">a change in circumstances affecting an applicant or a credit bureau due to the occurrence of an event over which an applicant or credit bureau has no control. </w:t>
      </w:r>
    </w:p>
    <w:p w14:paraId="2910A8E7" w14:textId="64FA84B2" w:rsidR="00532E13" w:rsidRPr="00D35E77" w:rsidRDefault="00532E13" w:rsidP="00D35E77">
      <w:pPr>
        <w:pStyle w:val="Sub-Section"/>
        <w:rPr>
          <w:b/>
        </w:rPr>
      </w:pPr>
      <w:r w:rsidRPr="00B144AB">
        <w:rPr>
          <w:b/>
        </w:rPr>
        <w:t>(3)</w:t>
      </w:r>
      <w:r w:rsidRPr="00B144AB">
        <w:rPr>
          <w:b/>
        </w:rPr>
        <w:tab/>
      </w:r>
      <w:r w:rsidR="002643DB">
        <w:t>If</w:t>
      </w:r>
      <w:r w:rsidRPr="00D35E77">
        <w:t xml:space="preserve"> an applicant or a credit bureau as the case may be fails to comply</w:t>
      </w:r>
      <w:r w:rsidR="001D3B62" w:rsidRPr="00D35E77">
        <w:t xml:space="preserve"> </w:t>
      </w:r>
      <w:r w:rsidRPr="00D35E77">
        <w:t>with subsection (1) or (2) the Central Bank may—</w:t>
      </w:r>
    </w:p>
    <w:p w14:paraId="67707B31" w14:textId="49E1B758" w:rsidR="00532E13" w:rsidRDefault="001D3B62" w:rsidP="006A379B">
      <w:pPr>
        <w:pStyle w:val="Sub-Para"/>
        <w:tabs>
          <w:tab w:val="clear" w:pos="1627"/>
          <w:tab w:val="right" w:pos="1530"/>
        </w:tabs>
        <w:overflowPunct/>
        <w:autoSpaceDE/>
        <w:autoSpaceDN/>
        <w:adjustRightInd/>
        <w:spacing w:after="0" w:line="240" w:lineRule="exact"/>
        <w:ind w:left="1584" w:hanging="594"/>
        <w:textAlignment w:val="auto"/>
      </w:pPr>
      <w:r w:rsidRPr="00B144AB">
        <w:t>(</w:t>
      </w:r>
      <w:r w:rsidR="006A379B">
        <w:t>a</w:t>
      </w:r>
      <w:r w:rsidRPr="00B144AB">
        <w:t>)</w:t>
      </w:r>
      <w:r w:rsidR="006A379B">
        <w:tab/>
      </w:r>
      <w:r w:rsidR="006A379B">
        <w:tab/>
      </w:r>
      <w:proofErr w:type="gramStart"/>
      <w:r w:rsidR="00532E13" w:rsidRPr="00B144AB">
        <w:t>in</w:t>
      </w:r>
      <w:proofErr w:type="gramEnd"/>
      <w:r w:rsidR="00532E13" w:rsidRPr="00B144AB">
        <w:t xml:space="preserve"> accordance with section 8, refuse to grant a licence to the applicant or, to renew the licence of the credit bureau as the case may be;</w:t>
      </w:r>
    </w:p>
    <w:p w14:paraId="6F4C25F9" w14:textId="298CA063" w:rsidR="00F51AD8" w:rsidRDefault="00F51AD8" w:rsidP="00F51AD8">
      <w:pPr>
        <w:pStyle w:val="OneLineSpaceAct"/>
        <w:jc w:val="left"/>
        <w:rPr>
          <w:rFonts w:eastAsia="MS Mincho"/>
          <w:szCs w:val="24"/>
        </w:rPr>
      </w:pPr>
      <w:r>
        <w:rPr>
          <w:rFonts w:eastAsia="MS Mincho"/>
        </w:rPr>
        <w:lastRenderedPageBreak/>
        <w:t xml:space="preserve">MONTSERRAT </w:t>
      </w:r>
      <w:r>
        <w:rPr>
          <w:rFonts w:eastAsia="MS Mincho"/>
        </w:rPr>
        <w:t>20</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4B0DE662" w14:textId="77777777" w:rsidR="00F51AD8" w:rsidRPr="00B144AB" w:rsidRDefault="00F51AD8" w:rsidP="00F51AD8">
      <w:pPr>
        <w:pStyle w:val="Sub-Para"/>
        <w:tabs>
          <w:tab w:val="clear" w:pos="1627"/>
          <w:tab w:val="right" w:pos="1530"/>
        </w:tabs>
        <w:overflowPunct/>
        <w:autoSpaceDE/>
        <w:autoSpaceDN/>
        <w:adjustRightInd/>
        <w:spacing w:after="0" w:line="240" w:lineRule="exact"/>
        <w:ind w:left="1584" w:hanging="594"/>
        <w:jc w:val="left"/>
        <w:textAlignment w:val="auto"/>
      </w:pPr>
    </w:p>
    <w:p w14:paraId="7B8F9AD4" w14:textId="73437AC4" w:rsidR="00532E13" w:rsidRPr="00B144AB" w:rsidRDefault="00532E13" w:rsidP="006A379B">
      <w:pPr>
        <w:pStyle w:val="Sub-Para"/>
        <w:tabs>
          <w:tab w:val="clear" w:pos="1627"/>
          <w:tab w:val="right" w:pos="1530"/>
        </w:tabs>
        <w:overflowPunct/>
        <w:autoSpaceDE/>
        <w:autoSpaceDN/>
        <w:adjustRightInd/>
        <w:spacing w:after="0" w:line="240" w:lineRule="exact"/>
        <w:ind w:left="1584" w:hanging="594"/>
        <w:textAlignment w:val="auto"/>
      </w:pPr>
      <w:r w:rsidRPr="00B144AB">
        <w:t>(</w:t>
      </w:r>
      <w:r w:rsidR="006A379B">
        <w:t>b</w:t>
      </w:r>
      <w:r w:rsidRPr="00B144AB">
        <w:t>)</w:t>
      </w:r>
      <w:r w:rsidRPr="00B144AB">
        <w:tab/>
      </w:r>
      <w:r w:rsidR="006A379B">
        <w:tab/>
      </w:r>
      <w:proofErr w:type="gramStart"/>
      <w:r w:rsidRPr="00B144AB">
        <w:t>in</w:t>
      </w:r>
      <w:proofErr w:type="gramEnd"/>
      <w:r w:rsidRPr="00B144AB">
        <w:t xml:space="preserve"> accordance with section 9, amend the terms and conditions of the licence of the credit bureau; or</w:t>
      </w:r>
    </w:p>
    <w:p w14:paraId="0C9E8164" w14:textId="7EC99C32" w:rsidR="00532E13" w:rsidRPr="006A379B" w:rsidRDefault="00532E13" w:rsidP="006A379B">
      <w:pPr>
        <w:pStyle w:val="Sub-Para"/>
        <w:tabs>
          <w:tab w:val="clear" w:pos="1627"/>
          <w:tab w:val="right" w:pos="1530"/>
        </w:tabs>
        <w:overflowPunct/>
        <w:autoSpaceDE/>
        <w:autoSpaceDN/>
        <w:adjustRightInd/>
        <w:spacing w:after="0" w:line="240" w:lineRule="exact"/>
        <w:ind w:left="1584" w:hanging="594"/>
        <w:textAlignment w:val="auto"/>
      </w:pPr>
      <w:r w:rsidRPr="00B144AB">
        <w:t>(</w:t>
      </w:r>
      <w:r w:rsidR="006A379B">
        <w:t>c</w:t>
      </w:r>
      <w:r w:rsidRPr="00B144AB">
        <w:t>)</w:t>
      </w:r>
      <w:r w:rsidRPr="00B144AB">
        <w:tab/>
      </w:r>
      <w:r w:rsidR="006A379B">
        <w:tab/>
      </w:r>
      <w:proofErr w:type="gramStart"/>
      <w:r w:rsidRPr="00B144AB">
        <w:t>suspend</w:t>
      </w:r>
      <w:proofErr w:type="gramEnd"/>
      <w:r w:rsidRPr="00B144AB">
        <w:t xml:space="preserve"> or revoke the licence of the credit bureau in accordance with section 15.</w:t>
      </w:r>
    </w:p>
    <w:p w14:paraId="3B328009" w14:textId="12BB680B" w:rsidR="00532E13" w:rsidRPr="00D35E77" w:rsidRDefault="00532E13" w:rsidP="00D35E77">
      <w:pPr>
        <w:pStyle w:val="Sub-Section"/>
        <w:rPr>
          <w:b/>
        </w:rPr>
      </w:pPr>
      <w:r w:rsidRPr="00B144AB">
        <w:rPr>
          <w:b/>
        </w:rPr>
        <w:t>(4)</w:t>
      </w:r>
      <w:r w:rsidRPr="00B144AB">
        <w:rPr>
          <w:b/>
        </w:rPr>
        <w:tab/>
      </w:r>
      <w:r w:rsidR="002643DB">
        <w:t>If</w:t>
      </w:r>
      <w:r w:rsidRPr="00D35E77">
        <w:t xml:space="preserve"> the Central Bank receives information that, by reason of death, retirement, resignation or termination, there has been a change in the directors, chief executive officer or managers of an applicant or a credit bureau, the Central Bank may—</w:t>
      </w:r>
    </w:p>
    <w:p w14:paraId="1B66BB21" w14:textId="3AFCADAD" w:rsidR="00532E13" w:rsidRPr="006A379B" w:rsidRDefault="00532E13" w:rsidP="00FF2C49">
      <w:pPr>
        <w:pStyle w:val="Sub-Section"/>
        <w:numPr>
          <w:ilvl w:val="0"/>
          <w:numId w:val="57"/>
        </w:numPr>
        <w:tabs>
          <w:tab w:val="left" w:pos="1080"/>
        </w:tabs>
        <w:ind w:left="1530" w:hanging="540"/>
      </w:pPr>
      <w:r w:rsidRPr="006A379B">
        <w:t>in accordance with section 8, refuse to grant a licence to the applicant or, to renew the licence of the credit bureau as the case may be;</w:t>
      </w:r>
    </w:p>
    <w:p w14:paraId="6C1620D7" w14:textId="0A9F93A0" w:rsidR="00532E13" w:rsidRPr="006A379B" w:rsidRDefault="00532E13" w:rsidP="00FF2C49">
      <w:pPr>
        <w:pStyle w:val="Sub-Section"/>
        <w:numPr>
          <w:ilvl w:val="0"/>
          <w:numId w:val="57"/>
        </w:numPr>
        <w:tabs>
          <w:tab w:val="left" w:pos="1080"/>
        </w:tabs>
        <w:ind w:left="1530" w:hanging="540"/>
      </w:pPr>
      <w:r w:rsidRPr="006A379B">
        <w:t>in accordance with section 9, amend the terms and conditions of the licence of the credit bureau; or</w:t>
      </w:r>
    </w:p>
    <w:p w14:paraId="42C12CDD" w14:textId="26EF296F" w:rsidR="00532E13" w:rsidRPr="006A379B" w:rsidRDefault="00532E13" w:rsidP="00FF2C49">
      <w:pPr>
        <w:pStyle w:val="Sub-Section"/>
        <w:numPr>
          <w:ilvl w:val="0"/>
          <w:numId w:val="57"/>
        </w:numPr>
        <w:tabs>
          <w:tab w:val="left" w:pos="1080"/>
        </w:tabs>
        <w:ind w:left="1530" w:hanging="540"/>
      </w:pPr>
      <w:proofErr w:type="gramStart"/>
      <w:r w:rsidRPr="006A379B">
        <w:t>suspend</w:t>
      </w:r>
      <w:proofErr w:type="gramEnd"/>
      <w:r w:rsidRPr="006A379B">
        <w:t xml:space="preserve"> or revoke the licence of the credit bureau in accordance with section 15.</w:t>
      </w:r>
    </w:p>
    <w:p w14:paraId="25C28392" w14:textId="37C8C407" w:rsidR="00532E13" w:rsidRPr="00D35E77" w:rsidRDefault="00532E13" w:rsidP="00D35E77">
      <w:pPr>
        <w:pStyle w:val="Sub-Section"/>
        <w:rPr>
          <w:b/>
        </w:rPr>
      </w:pPr>
      <w:r w:rsidRPr="00B144AB">
        <w:rPr>
          <w:b/>
        </w:rPr>
        <w:t>(5)</w:t>
      </w:r>
      <w:r w:rsidRPr="00B144AB">
        <w:rPr>
          <w:b/>
        </w:rPr>
        <w:tab/>
      </w:r>
      <w:r w:rsidR="002643DB">
        <w:t>If</w:t>
      </w:r>
      <w:r w:rsidRPr="00D35E77">
        <w:t>, by reason of the act of a director, the chief executive officer or a manager of a credit bureau, the credit bureau engages in any business other than that of a credit bureau or the security of data held and maintained by the credit bureau is put at risk, the Central Bank may require the removal of the director, chief executive officer or manager, as the case may be.</w:t>
      </w:r>
    </w:p>
    <w:p w14:paraId="323E3CF9" w14:textId="317B904C" w:rsidR="00532E13" w:rsidRPr="00770752" w:rsidRDefault="00D50D20" w:rsidP="00770752">
      <w:pPr>
        <w:pStyle w:val="MarginalNoteRev"/>
        <w:ind w:left="570" w:hanging="570"/>
        <w:jc w:val="both"/>
        <w:outlineLvl w:val="1"/>
        <w:rPr>
          <w:rFonts w:eastAsia="MS Mincho"/>
        </w:rPr>
      </w:pPr>
      <w:bookmarkStart w:id="33" w:name="_Toc496095937"/>
      <w:r>
        <w:rPr>
          <w:rFonts w:eastAsia="MS Mincho"/>
        </w:rPr>
        <w:t>15</w:t>
      </w:r>
      <w:r>
        <w:rPr>
          <w:rFonts w:eastAsia="MS Mincho"/>
        </w:rPr>
        <w:tab/>
      </w:r>
      <w:r w:rsidR="00532E13" w:rsidRPr="00770752">
        <w:rPr>
          <w:rFonts w:eastAsia="MS Mincho"/>
        </w:rPr>
        <w:t>Suspension and revocation of licence, etc</w:t>
      </w:r>
      <w:r w:rsidR="006A379B">
        <w:rPr>
          <w:rFonts w:eastAsia="MS Mincho"/>
        </w:rPr>
        <w:t>.</w:t>
      </w:r>
      <w:bookmarkEnd w:id="33"/>
    </w:p>
    <w:p w14:paraId="18578C0B" w14:textId="112531CD" w:rsidR="00532E13" w:rsidRPr="00770752" w:rsidRDefault="00532E13" w:rsidP="00770752">
      <w:pPr>
        <w:pStyle w:val="Sub-Section"/>
        <w:rPr>
          <w:b/>
        </w:rPr>
      </w:pPr>
      <w:r w:rsidRPr="00B144AB">
        <w:rPr>
          <w:b/>
        </w:rPr>
        <w:t>(1)</w:t>
      </w:r>
      <w:r w:rsidRPr="00B144AB">
        <w:rPr>
          <w:b/>
        </w:rPr>
        <w:tab/>
      </w:r>
      <w:r w:rsidRPr="00770752">
        <w:t>The Central Bank may suspend or revoke a licence granted to a credit bureau—</w:t>
      </w:r>
    </w:p>
    <w:p w14:paraId="437BF671" w14:textId="76644DBC" w:rsidR="00532E13" w:rsidRPr="00E0361E" w:rsidRDefault="00532E13" w:rsidP="00FF2C49">
      <w:pPr>
        <w:pStyle w:val="Sub-Section"/>
        <w:numPr>
          <w:ilvl w:val="0"/>
          <w:numId w:val="58"/>
        </w:numPr>
        <w:tabs>
          <w:tab w:val="left" w:pos="1080"/>
        </w:tabs>
        <w:ind w:left="1530" w:hanging="540"/>
      </w:pPr>
      <w:r w:rsidRPr="00E0361E">
        <w:t>if the credit bureau—</w:t>
      </w:r>
    </w:p>
    <w:p w14:paraId="68B76C1F" w14:textId="0A8E3459" w:rsidR="00532E13" w:rsidRPr="006A379B" w:rsidRDefault="00532E13" w:rsidP="00FF2C49">
      <w:pPr>
        <w:pStyle w:val="Sub-Section"/>
        <w:numPr>
          <w:ilvl w:val="0"/>
          <w:numId w:val="59"/>
        </w:numPr>
        <w:tabs>
          <w:tab w:val="left" w:pos="1080"/>
        </w:tabs>
        <w:ind w:left="2160" w:hanging="630"/>
      </w:pPr>
      <w:r w:rsidRPr="006A379B">
        <w:t>provides the Central Bank with false or inaccurate information;</w:t>
      </w:r>
    </w:p>
    <w:p w14:paraId="454CA956" w14:textId="618F2C0E" w:rsidR="00532E13" w:rsidRPr="006A379B" w:rsidRDefault="00532E13" w:rsidP="00FF2C49">
      <w:pPr>
        <w:pStyle w:val="Sub-Section"/>
        <w:numPr>
          <w:ilvl w:val="0"/>
          <w:numId w:val="59"/>
        </w:numPr>
        <w:tabs>
          <w:tab w:val="left" w:pos="1080"/>
        </w:tabs>
        <w:ind w:left="2160" w:hanging="630"/>
      </w:pPr>
      <w:r w:rsidRPr="006A379B">
        <w:t>does</w:t>
      </w:r>
      <w:r w:rsidR="00FA2DCC" w:rsidRPr="006A379B">
        <w:t xml:space="preserve"> </w:t>
      </w:r>
      <w:r w:rsidRPr="006A379B">
        <w:t>not commence operations within twelve months from the date of the grant of the licence, or a longer period as may be agreed between the Central Bank and the credit bureau;</w:t>
      </w:r>
    </w:p>
    <w:p w14:paraId="5B8D7268" w14:textId="49BEACAA" w:rsidR="00532E13" w:rsidRPr="006A379B" w:rsidRDefault="00532E13" w:rsidP="00FF2C49">
      <w:pPr>
        <w:pStyle w:val="Sub-Section"/>
        <w:numPr>
          <w:ilvl w:val="0"/>
          <w:numId w:val="59"/>
        </w:numPr>
        <w:tabs>
          <w:tab w:val="left" w:pos="1080"/>
        </w:tabs>
        <w:ind w:left="2160" w:hanging="630"/>
      </w:pPr>
      <w:r w:rsidRPr="006A379B">
        <w:t>is in breach of any duty or obligation imposed upon it by this Act or the Regulations;</w:t>
      </w:r>
    </w:p>
    <w:p w14:paraId="0CFA1A1B" w14:textId="2A4658E8" w:rsidR="00532E13" w:rsidRPr="006A379B" w:rsidRDefault="00532E13" w:rsidP="00FF2C49">
      <w:pPr>
        <w:pStyle w:val="Sub-Section"/>
        <w:numPr>
          <w:ilvl w:val="0"/>
          <w:numId w:val="59"/>
        </w:numPr>
        <w:tabs>
          <w:tab w:val="left" w:pos="1080"/>
        </w:tabs>
        <w:ind w:left="2160" w:hanging="630"/>
      </w:pPr>
      <w:r w:rsidRPr="006A379B">
        <w:t xml:space="preserve">has committed an offence of misrepresentation or fraud or other dishonest act in relation to business; or </w:t>
      </w:r>
    </w:p>
    <w:p w14:paraId="28DB0666" w14:textId="54A33954" w:rsidR="00532E13" w:rsidRDefault="00532E13" w:rsidP="00FF2C49">
      <w:pPr>
        <w:pStyle w:val="Sub-Section"/>
        <w:numPr>
          <w:ilvl w:val="0"/>
          <w:numId w:val="59"/>
        </w:numPr>
        <w:tabs>
          <w:tab w:val="left" w:pos="1080"/>
        </w:tabs>
        <w:ind w:left="2160" w:hanging="630"/>
      </w:pPr>
      <w:r w:rsidRPr="006A379B">
        <w:t>demonstrates incompetence or untrustworthiness in the operation of its business,</w:t>
      </w:r>
    </w:p>
    <w:p w14:paraId="45515878" w14:textId="52E1E9A1" w:rsidR="00F51AD8" w:rsidRPr="00F51AD8" w:rsidRDefault="00F51AD8" w:rsidP="00F51AD8">
      <w:pPr>
        <w:tabs>
          <w:tab w:val="right" w:pos="1710"/>
          <w:tab w:val="decimal" w:pos="2070"/>
          <w:tab w:val="decimal" w:pos="5850"/>
        </w:tabs>
        <w:jc w:val="left"/>
        <w:rPr>
          <w:szCs w:val="24"/>
        </w:rPr>
      </w:pPr>
      <w:r w:rsidRPr="00F51AD8">
        <w:rPr>
          <w:szCs w:val="24"/>
        </w:rPr>
        <w:lastRenderedPageBreak/>
        <w:t xml:space="preserve">No. 4 of 2019 </w:t>
      </w:r>
      <w:r w:rsidRPr="00F51AD8">
        <w:rPr>
          <w:szCs w:val="24"/>
        </w:rPr>
        <w:tab/>
      </w:r>
      <w:r w:rsidRPr="00F51AD8">
        <w:rPr>
          <w:szCs w:val="24"/>
        </w:rPr>
        <w:tab/>
        <w:t xml:space="preserve">              Credit Reporting Act 2019</w:t>
      </w:r>
      <w:r w:rsidRPr="00F51AD8">
        <w:rPr>
          <w:szCs w:val="24"/>
        </w:rPr>
        <w:tab/>
      </w:r>
      <w:r w:rsidRPr="00F51AD8">
        <w:rPr>
          <w:szCs w:val="24"/>
        </w:rPr>
        <w:tab/>
        <w:t xml:space="preserve">MONTSERRAT </w:t>
      </w:r>
      <w:r>
        <w:rPr>
          <w:szCs w:val="24"/>
        </w:rPr>
        <w:t>21</w:t>
      </w:r>
    </w:p>
    <w:p w14:paraId="5F651E89" w14:textId="77777777" w:rsidR="00F51AD8" w:rsidRPr="006A379B" w:rsidRDefault="00F51AD8" w:rsidP="00F51AD8">
      <w:pPr>
        <w:pStyle w:val="Sub-Section"/>
        <w:tabs>
          <w:tab w:val="left" w:pos="1080"/>
        </w:tabs>
        <w:ind w:left="2160" w:firstLine="0"/>
        <w:jc w:val="left"/>
      </w:pPr>
    </w:p>
    <w:p w14:paraId="610D478E" w14:textId="63C46895" w:rsidR="00532E13" w:rsidRPr="00E0361E" w:rsidRDefault="00532E13" w:rsidP="00FF2C49">
      <w:pPr>
        <w:pStyle w:val="Sub-Section"/>
        <w:numPr>
          <w:ilvl w:val="0"/>
          <w:numId w:val="58"/>
        </w:numPr>
        <w:tabs>
          <w:tab w:val="left" w:pos="1080"/>
        </w:tabs>
        <w:ind w:left="1530" w:hanging="540"/>
      </w:pPr>
      <w:r w:rsidRPr="00E0361E">
        <w:t>if the credit bureau fails to comply with—</w:t>
      </w:r>
    </w:p>
    <w:p w14:paraId="02495760" w14:textId="21ACEE57" w:rsidR="00532E13" w:rsidRPr="005C7FB9" w:rsidRDefault="00532E13" w:rsidP="00FF2C49">
      <w:pPr>
        <w:pStyle w:val="Sub-Section"/>
        <w:numPr>
          <w:ilvl w:val="0"/>
          <w:numId w:val="60"/>
        </w:numPr>
        <w:tabs>
          <w:tab w:val="left" w:pos="1080"/>
        </w:tabs>
        <w:ind w:left="2160" w:hanging="630"/>
      </w:pPr>
      <w:r w:rsidRPr="005C7FB9">
        <w:t>any term or condition imposed on it in respect of the licence granted to it;</w:t>
      </w:r>
    </w:p>
    <w:p w14:paraId="53A0D463" w14:textId="659016B7" w:rsidR="00532E13" w:rsidRPr="005C7FB9" w:rsidRDefault="00532E13" w:rsidP="00FF2C49">
      <w:pPr>
        <w:pStyle w:val="Sub-Section"/>
        <w:numPr>
          <w:ilvl w:val="0"/>
          <w:numId w:val="60"/>
        </w:numPr>
        <w:tabs>
          <w:tab w:val="left" w:pos="1080"/>
        </w:tabs>
        <w:ind w:left="2160" w:hanging="630"/>
      </w:pPr>
      <w:r w:rsidRPr="005C7FB9">
        <w:t>any provision of this Act or any other law to which it is subject; or</w:t>
      </w:r>
    </w:p>
    <w:p w14:paraId="5C00ABA3" w14:textId="1299625B" w:rsidR="00532E13" w:rsidRPr="005C7FB9" w:rsidRDefault="00532E13" w:rsidP="00FF2C49">
      <w:pPr>
        <w:pStyle w:val="Sub-Section"/>
        <w:numPr>
          <w:ilvl w:val="0"/>
          <w:numId w:val="60"/>
        </w:numPr>
        <w:tabs>
          <w:tab w:val="left" w:pos="1080"/>
        </w:tabs>
        <w:ind w:left="2160" w:hanging="630"/>
      </w:pPr>
      <w:r w:rsidRPr="005C7FB9">
        <w:t>any direction issued under this Act or the Regulations within the time specified,</w:t>
      </w:r>
    </w:p>
    <w:p w14:paraId="21F58886" w14:textId="228CE77D" w:rsidR="00532E13" w:rsidRPr="00E0361E" w:rsidRDefault="00532E13" w:rsidP="00FF2C49">
      <w:pPr>
        <w:pStyle w:val="Sub-Section"/>
        <w:numPr>
          <w:ilvl w:val="0"/>
          <w:numId w:val="58"/>
        </w:numPr>
        <w:tabs>
          <w:tab w:val="left" w:pos="1080"/>
        </w:tabs>
        <w:ind w:left="1530" w:hanging="540"/>
      </w:pPr>
      <w:r w:rsidRPr="00E0361E">
        <w:t>if the Central Bank reasonably believes that—</w:t>
      </w:r>
    </w:p>
    <w:p w14:paraId="3D7FDA73" w14:textId="34B86F26" w:rsidR="0078584C" w:rsidRPr="005C7FB9" w:rsidRDefault="00532E13" w:rsidP="00FF2C49">
      <w:pPr>
        <w:pStyle w:val="Sub-Section"/>
        <w:numPr>
          <w:ilvl w:val="0"/>
          <w:numId w:val="61"/>
        </w:numPr>
        <w:tabs>
          <w:tab w:val="left" w:pos="1080"/>
        </w:tabs>
        <w:ind w:left="2160" w:hanging="630"/>
      </w:pPr>
      <w:r w:rsidRPr="005C7FB9">
        <w:t>the carrying on of business by the credit bureau is no longer in the interest of the public; or</w:t>
      </w:r>
    </w:p>
    <w:p w14:paraId="48A818F0" w14:textId="02404359" w:rsidR="0078584C" w:rsidRPr="005C7FB9" w:rsidRDefault="0078584C" w:rsidP="00FF2C49">
      <w:pPr>
        <w:pStyle w:val="Sub-Section"/>
        <w:numPr>
          <w:ilvl w:val="0"/>
          <w:numId w:val="61"/>
        </w:numPr>
        <w:tabs>
          <w:tab w:val="left" w:pos="1080"/>
        </w:tabs>
        <w:ind w:left="2160" w:hanging="630"/>
      </w:pPr>
      <w:r w:rsidRPr="005C7FB9">
        <w:t>the rights and interests of the subscribers or the data subjects of the credit bureau are threatened; or</w:t>
      </w:r>
    </w:p>
    <w:p w14:paraId="32FC6071" w14:textId="5594562C" w:rsidR="00532E13" w:rsidRPr="00E0361E" w:rsidRDefault="00532E13" w:rsidP="00FF2C49">
      <w:pPr>
        <w:pStyle w:val="Sub-Section"/>
        <w:numPr>
          <w:ilvl w:val="0"/>
          <w:numId w:val="58"/>
        </w:numPr>
        <w:tabs>
          <w:tab w:val="left" w:pos="1080"/>
        </w:tabs>
        <w:ind w:left="1530" w:hanging="540"/>
      </w:pPr>
      <w:proofErr w:type="gramStart"/>
      <w:r w:rsidRPr="00E0361E">
        <w:t>on</w:t>
      </w:r>
      <w:proofErr w:type="gramEnd"/>
      <w:r w:rsidRPr="00E0361E">
        <w:t xml:space="preserve"> any ground on which the Central Bank might have refused to grant the licence under section 8.</w:t>
      </w:r>
    </w:p>
    <w:p w14:paraId="5C983A69" w14:textId="333EDE76" w:rsidR="00532E13" w:rsidRPr="00770752" w:rsidRDefault="00532E13" w:rsidP="00770752">
      <w:pPr>
        <w:pStyle w:val="Sub-Section"/>
        <w:rPr>
          <w:b/>
        </w:rPr>
      </w:pPr>
      <w:r w:rsidRPr="00B144AB">
        <w:rPr>
          <w:b/>
        </w:rPr>
        <w:t>(2)</w:t>
      </w:r>
      <w:r w:rsidRPr="00B144AB">
        <w:rPr>
          <w:b/>
        </w:rPr>
        <w:tab/>
      </w:r>
      <w:r w:rsidRPr="00770752">
        <w:t>Before the Central Bank suspends or revokes a licence granted to a credit bureau, the Central Bank shall—</w:t>
      </w:r>
    </w:p>
    <w:p w14:paraId="128B17DF" w14:textId="064C2023" w:rsidR="00532E13" w:rsidRPr="00770752" w:rsidRDefault="00532E13" w:rsidP="00FF2C49">
      <w:pPr>
        <w:pStyle w:val="Sub-Section"/>
        <w:numPr>
          <w:ilvl w:val="0"/>
          <w:numId w:val="62"/>
        </w:numPr>
        <w:tabs>
          <w:tab w:val="left" w:pos="1080"/>
        </w:tabs>
        <w:ind w:left="1530" w:hanging="540"/>
      </w:pPr>
      <w:r w:rsidRPr="00770752">
        <w:t xml:space="preserve">provide to the credit bureau </w:t>
      </w:r>
      <w:r w:rsidR="002643DB">
        <w:t>written</w:t>
      </w:r>
      <w:r w:rsidRPr="00770752">
        <w:t xml:space="preserve"> notice of its intention to suspend or revoke the licence and the reason for the intended suspension or revocation; and </w:t>
      </w:r>
    </w:p>
    <w:p w14:paraId="3E3C22C9" w14:textId="7847AC78" w:rsidR="00532E13" w:rsidRPr="00770752" w:rsidRDefault="00532E13" w:rsidP="00FF2C49">
      <w:pPr>
        <w:pStyle w:val="Sub-Section"/>
        <w:numPr>
          <w:ilvl w:val="0"/>
          <w:numId w:val="62"/>
        </w:numPr>
        <w:tabs>
          <w:tab w:val="left" w:pos="1080"/>
        </w:tabs>
        <w:ind w:left="1530" w:hanging="540"/>
      </w:pPr>
      <w:proofErr w:type="gramStart"/>
      <w:r w:rsidRPr="00770752">
        <w:t>give</w:t>
      </w:r>
      <w:proofErr w:type="gramEnd"/>
      <w:r w:rsidRPr="00770752">
        <w:t xml:space="preserve"> the credit bureau a reasonable opportunity to make representation regarding the intended suspension or revocation of the licence.</w:t>
      </w:r>
    </w:p>
    <w:p w14:paraId="7ADF141C" w14:textId="6C7343D8" w:rsidR="00532E13" w:rsidRPr="00770752" w:rsidRDefault="00532E13" w:rsidP="00770752">
      <w:pPr>
        <w:pStyle w:val="Sub-Section"/>
        <w:rPr>
          <w:b/>
        </w:rPr>
      </w:pPr>
      <w:r w:rsidRPr="00B144AB">
        <w:rPr>
          <w:b/>
        </w:rPr>
        <w:t>(3)</w:t>
      </w:r>
      <w:r w:rsidRPr="00B144AB">
        <w:rPr>
          <w:b/>
        </w:rPr>
        <w:tab/>
      </w:r>
      <w:r w:rsidR="002643DB">
        <w:t>If</w:t>
      </w:r>
      <w:r w:rsidRPr="00770752">
        <w:t xml:space="preserve"> a credit bureau makes any representation under this section in respect of the intended suspension or revocation of its licence, the Central Bank shall—</w:t>
      </w:r>
    </w:p>
    <w:p w14:paraId="1158792A" w14:textId="40B34C79" w:rsidR="00532E13" w:rsidRPr="00770752" w:rsidRDefault="00532E13" w:rsidP="00FF2C49">
      <w:pPr>
        <w:pStyle w:val="Sub-Section"/>
        <w:numPr>
          <w:ilvl w:val="0"/>
          <w:numId w:val="63"/>
        </w:numPr>
        <w:tabs>
          <w:tab w:val="left" w:pos="1080"/>
        </w:tabs>
        <w:ind w:left="1530" w:hanging="540"/>
      </w:pPr>
      <w:r w:rsidRPr="00770752">
        <w:t>upon consideration of the representation, make a decision; and</w:t>
      </w:r>
    </w:p>
    <w:p w14:paraId="17EA2F51" w14:textId="7AA5080E" w:rsidR="00532E13" w:rsidRPr="00770752" w:rsidRDefault="00532E13" w:rsidP="00FF2C49">
      <w:pPr>
        <w:pStyle w:val="Sub-Section"/>
        <w:numPr>
          <w:ilvl w:val="0"/>
          <w:numId w:val="63"/>
        </w:numPr>
        <w:tabs>
          <w:tab w:val="left" w:pos="1080"/>
        </w:tabs>
        <w:ind w:left="1530" w:hanging="540"/>
      </w:pPr>
      <w:proofErr w:type="gramStart"/>
      <w:r w:rsidRPr="00770752">
        <w:t>in</w:t>
      </w:r>
      <w:proofErr w:type="gramEnd"/>
      <w:r w:rsidRPr="00770752">
        <w:t xml:space="preserve"> accordance with subsection (4), notify the credit bureau of its decision. </w:t>
      </w:r>
    </w:p>
    <w:p w14:paraId="0E260148" w14:textId="318CA2BB" w:rsidR="00532E13" w:rsidRPr="00B144AB" w:rsidRDefault="00532E13" w:rsidP="00770752">
      <w:pPr>
        <w:pStyle w:val="Sub-Section"/>
        <w:rPr>
          <w:b/>
        </w:rPr>
      </w:pPr>
      <w:r w:rsidRPr="00770752">
        <w:rPr>
          <w:b/>
        </w:rPr>
        <w:t>(4)</w:t>
      </w:r>
      <w:r w:rsidRPr="00770752">
        <w:rPr>
          <w:b/>
        </w:rPr>
        <w:tab/>
      </w:r>
      <w:r w:rsidR="002643DB">
        <w:t>If</w:t>
      </w:r>
      <w:r w:rsidRPr="00770752">
        <w:t xml:space="preserve"> the Central Bank suspends or revokes a licence under this section—</w:t>
      </w:r>
    </w:p>
    <w:p w14:paraId="48AA1B9E" w14:textId="282A385D" w:rsidR="002643DB" w:rsidRDefault="00532E13" w:rsidP="00FF2C49">
      <w:pPr>
        <w:pStyle w:val="Sub-Section"/>
        <w:numPr>
          <w:ilvl w:val="0"/>
          <w:numId w:val="65"/>
        </w:numPr>
        <w:tabs>
          <w:tab w:val="left" w:pos="1080"/>
        </w:tabs>
        <w:ind w:left="1530" w:hanging="540"/>
      </w:pPr>
      <w:r w:rsidRPr="00770752">
        <w:tab/>
      </w:r>
      <w:r w:rsidR="002643DB" w:rsidRPr="00770752">
        <w:t>the Central Bank shall</w:t>
      </w:r>
      <w:r w:rsidR="00F36CF4">
        <w:t xml:space="preserve"> </w:t>
      </w:r>
      <w:r w:rsidR="00F36CF4" w:rsidRPr="00770752">
        <w:t>give to the credit bureau a notice in writing</w:t>
      </w:r>
      <w:r w:rsidR="00F36CF4">
        <w:t xml:space="preserve"> of</w:t>
      </w:r>
      <w:r w:rsidR="00F36CF4" w:rsidRPr="00770752">
        <w:t xml:space="preserve"> </w:t>
      </w:r>
      <w:r w:rsidR="002643DB" w:rsidRPr="00770752">
        <w:t>—</w:t>
      </w:r>
    </w:p>
    <w:p w14:paraId="45C1F869" w14:textId="76C1169B" w:rsidR="00F36CF4" w:rsidRDefault="00F36CF4" w:rsidP="00FF2C49">
      <w:pPr>
        <w:pStyle w:val="Sub-Section"/>
        <w:numPr>
          <w:ilvl w:val="0"/>
          <w:numId w:val="64"/>
        </w:numPr>
        <w:tabs>
          <w:tab w:val="left" w:pos="1080"/>
        </w:tabs>
        <w:ind w:left="2160" w:hanging="630"/>
      </w:pPr>
      <w:r w:rsidRPr="00770752">
        <w:t>its decision</w:t>
      </w:r>
      <w:r>
        <w:t>;</w:t>
      </w:r>
    </w:p>
    <w:p w14:paraId="5ACAB06A" w14:textId="354160C5" w:rsidR="00532E13" w:rsidRPr="00B144AB" w:rsidRDefault="00532E13" w:rsidP="00FF2C49">
      <w:pPr>
        <w:pStyle w:val="Sub-Section"/>
        <w:numPr>
          <w:ilvl w:val="0"/>
          <w:numId w:val="64"/>
        </w:numPr>
        <w:tabs>
          <w:tab w:val="left" w:pos="1080"/>
        </w:tabs>
        <w:ind w:left="2160" w:hanging="630"/>
      </w:pPr>
      <w:r w:rsidRPr="00B144AB">
        <w:t xml:space="preserve">the reasons for the decision; and </w:t>
      </w:r>
    </w:p>
    <w:p w14:paraId="75DFBFFE" w14:textId="0D3C45A6" w:rsidR="00532E13" w:rsidRDefault="00CB275D" w:rsidP="00FF2C49">
      <w:pPr>
        <w:pStyle w:val="Sub-Section"/>
        <w:numPr>
          <w:ilvl w:val="0"/>
          <w:numId w:val="64"/>
        </w:numPr>
        <w:tabs>
          <w:tab w:val="left" w:pos="1080"/>
        </w:tabs>
        <w:ind w:left="2160" w:hanging="630"/>
      </w:pPr>
      <w:r w:rsidRPr="00B144AB">
        <w:t>its right of review under Part VII and the right of appeal under Part VIII; and</w:t>
      </w:r>
    </w:p>
    <w:p w14:paraId="4685A054" w14:textId="1F564C7E" w:rsidR="00786FDE" w:rsidRDefault="00786FDE" w:rsidP="00786FDE">
      <w:pPr>
        <w:pStyle w:val="OneLineSpaceAct"/>
        <w:jc w:val="left"/>
        <w:rPr>
          <w:rFonts w:eastAsia="MS Mincho"/>
          <w:szCs w:val="24"/>
        </w:rPr>
      </w:pPr>
      <w:r>
        <w:rPr>
          <w:rFonts w:eastAsia="MS Mincho"/>
        </w:rPr>
        <w:lastRenderedPageBreak/>
        <w:t>MONTSERRAT 2</w:t>
      </w:r>
      <w:r>
        <w:rPr>
          <w:rFonts w:eastAsia="MS Mincho"/>
        </w:rPr>
        <w:t>2</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70AA0B6F" w14:textId="77777777" w:rsidR="00786FDE" w:rsidRPr="00A5210C" w:rsidRDefault="00786FDE" w:rsidP="00786FDE">
      <w:pPr>
        <w:pStyle w:val="Sub-Section"/>
        <w:tabs>
          <w:tab w:val="left" w:pos="1080"/>
        </w:tabs>
        <w:ind w:left="2160" w:firstLine="0"/>
        <w:jc w:val="left"/>
      </w:pPr>
    </w:p>
    <w:p w14:paraId="23D5665E" w14:textId="4B4249E4" w:rsidR="00A32E8F" w:rsidRPr="00A5210C" w:rsidRDefault="00532E13" w:rsidP="00FF2C49">
      <w:pPr>
        <w:pStyle w:val="Sub-Section"/>
        <w:numPr>
          <w:ilvl w:val="0"/>
          <w:numId w:val="65"/>
        </w:numPr>
        <w:tabs>
          <w:tab w:val="left" w:pos="1080"/>
        </w:tabs>
        <w:ind w:left="1530" w:hanging="540"/>
      </w:pPr>
      <w:proofErr w:type="gramStart"/>
      <w:r w:rsidRPr="00A5210C">
        <w:t>the</w:t>
      </w:r>
      <w:proofErr w:type="gramEnd"/>
      <w:r w:rsidRPr="00A5210C">
        <w:t xml:space="preserve"> credit bureau shall, as of the date of receipt of the notice referred to in paragraph </w:t>
      </w:r>
      <w:r w:rsidRPr="00D44D51">
        <w:rPr>
          <w:i/>
        </w:rPr>
        <w:t>(a)</w:t>
      </w:r>
      <w:r w:rsidRPr="00A5210C">
        <w:t>, cease to carry on the business of a credit bureau.</w:t>
      </w:r>
    </w:p>
    <w:p w14:paraId="3690E6CC" w14:textId="03E42FBF" w:rsidR="00532E13" w:rsidRPr="00B144AB" w:rsidRDefault="00532E13" w:rsidP="00F35655">
      <w:pPr>
        <w:pStyle w:val="Sub-Section"/>
        <w:rPr>
          <w:b/>
        </w:rPr>
      </w:pPr>
      <w:r w:rsidRPr="00F35655">
        <w:rPr>
          <w:b/>
        </w:rPr>
        <w:t>(5)</w:t>
      </w:r>
      <w:r w:rsidRPr="00F35655">
        <w:rPr>
          <w:b/>
        </w:rPr>
        <w:tab/>
      </w:r>
      <w:r w:rsidRPr="00F35655">
        <w:t>The Central Bank may</w:t>
      </w:r>
      <w:r w:rsidR="00CB275D" w:rsidRPr="00F35655">
        <w:t>—</w:t>
      </w:r>
    </w:p>
    <w:p w14:paraId="6FF2F97F" w14:textId="0EE6ECF8" w:rsidR="00532E13" w:rsidRPr="00F35655" w:rsidRDefault="00532E13" w:rsidP="00FF2C49">
      <w:pPr>
        <w:pStyle w:val="Sub-Section"/>
        <w:numPr>
          <w:ilvl w:val="0"/>
          <w:numId w:val="66"/>
        </w:numPr>
        <w:tabs>
          <w:tab w:val="left" w:pos="1080"/>
        </w:tabs>
        <w:ind w:left="1530" w:hanging="540"/>
      </w:pPr>
      <w:r w:rsidRPr="00F35655">
        <w:t xml:space="preserve">at any time after the period of suspension ends; and </w:t>
      </w:r>
    </w:p>
    <w:p w14:paraId="575A71B9" w14:textId="4C1DABB4" w:rsidR="00532E13" w:rsidRPr="00F35655" w:rsidRDefault="00532E13" w:rsidP="00FF2C49">
      <w:pPr>
        <w:pStyle w:val="Sub-Section"/>
        <w:numPr>
          <w:ilvl w:val="0"/>
          <w:numId w:val="66"/>
        </w:numPr>
        <w:tabs>
          <w:tab w:val="left" w:pos="1080"/>
        </w:tabs>
        <w:ind w:left="1530" w:hanging="540"/>
      </w:pPr>
      <w:r w:rsidRPr="00F35655">
        <w:t xml:space="preserve">upon receipt of the prescribed reinstatement fee, </w:t>
      </w:r>
    </w:p>
    <w:p w14:paraId="4657420B" w14:textId="77777777" w:rsidR="001028CA" w:rsidRPr="00F35655" w:rsidRDefault="001028CA" w:rsidP="00F35655">
      <w:pPr>
        <w:pStyle w:val="Sub-Section"/>
        <w:ind w:firstLine="0"/>
        <w:rPr>
          <w:rFonts w:eastAsia="MS Mincho"/>
        </w:rPr>
      </w:pPr>
      <w:proofErr w:type="gramStart"/>
      <w:r w:rsidRPr="00F35655">
        <w:rPr>
          <w:rFonts w:eastAsia="MS Mincho"/>
        </w:rPr>
        <w:t>reinstate</w:t>
      </w:r>
      <w:proofErr w:type="gramEnd"/>
      <w:r w:rsidRPr="00F35655">
        <w:rPr>
          <w:rFonts w:eastAsia="MS Mincho"/>
        </w:rPr>
        <w:t xml:space="preserve"> a licence that was suspended if the Central Bank considers it appropriate to do so.</w:t>
      </w:r>
    </w:p>
    <w:p w14:paraId="54A03D88" w14:textId="00229D7A" w:rsidR="00532E13" w:rsidRPr="00770752" w:rsidRDefault="00D50D20" w:rsidP="00770752">
      <w:pPr>
        <w:pStyle w:val="MarginalNoteRev"/>
        <w:ind w:left="570" w:hanging="570"/>
        <w:jc w:val="both"/>
        <w:outlineLvl w:val="1"/>
        <w:rPr>
          <w:rFonts w:eastAsia="MS Mincho"/>
        </w:rPr>
      </w:pPr>
      <w:bookmarkStart w:id="34" w:name="_Toc496095938"/>
      <w:r>
        <w:rPr>
          <w:rFonts w:eastAsia="MS Mincho"/>
        </w:rPr>
        <w:t>16</w:t>
      </w:r>
      <w:r>
        <w:rPr>
          <w:rFonts w:eastAsia="MS Mincho"/>
        </w:rPr>
        <w:tab/>
      </w:r>
      <w:r w:rsidR="00532E13" w:rsidRPr="00770752">
        <w:rPr>
          <w:rFonts w:eastAsia="MS Mincho"/>
        </w:rPr>
        <w:t>Publication of grant of licences, etc.</w:t>
      </w:r>
      <w:bookmarkEnd w:id="34"/>
    </w:p>
    <w:p w14:paraId="56C93C7F" w14:textId="0A4C753D" w:rsidR="0081770C" w:rsidRPr="00F35655" w:rsidRDefault="00532E13" w:rsidP="00F35655">
      <w:pPr>
        <w:pStyle w:val="Sub-Section"/>
        <w:ind w:left="576" w:firstLine="0"/>
      </w:pPr>
      <w:r w:rsidRPr="00B550F7">
        <w:t>The Central Bank shall cause notice of the grant, suspension</w:t>
      </w:r>
      <w:r w:rsidR="00B550F7">
        <w:t xml:space="preserve">, </w:t>
      </w:r>
      <w:r w:rsidRPr="00B550F7">
        <w:t xml:space="preserve">revocation or reinstatement of every licence to be published in the </w:t>
      </w:r>
      <w:r w:rsidRPr="005C20F0">
        <w:rPr>
          <w:i/>
        </w:rPr>
        <w:t>Gazette</w:t>
      </w:r>
      <w:r w:rsidRPr="00B550F7">
        <w:t>.</w:t>
      </w:r>
    </w:p>
    <w:p w14:paraId="13F5EDC6" w14:textId="3FE827C8" w:rsidR="00C602DB" w:rsidRPr="002F1587" w:rsidRDefault="00AD4264" w:rsidP="002F1587">
      <w:pPr>
        <w:pStyle w:val="PartHead"/>
        <w:outlineLvl w:val="0"/>
      </w:pPr>
      <w:bookmarkStart w:id="35" w:name="_Toc496095939"/>
      <w:r w:rsidRPr="002F1587">
        <w:t>PART 4</w:t>
      </w:r>
      <w:r w:rsidR="002F1587" w:rsidRPr="008E2751">
        <w:t>—</w:t>
      </w:r>
      <w:r w:rsidR="00C602DB" w:rsidRPr="002F1587">
        <w:t>C</w:t>
      </w:r>
      <w:r w:rsidR="0078584C" w:rsidRPr="002F1587">
        <w:t>redit</w:t>
      </w:r>
      <w:r w:rsidR="00C602DB" w:rsidRPr="002F1587">
        <w:t xml:space="preserve"> Reporting</w:t>
      </w:r>
      <w:bookmarkEnd w:id="35"/>
    </w:p>
    <w:p w14:paraId="197476EB" w14:textId="59C926E7" w:rsidR="001D1BF4" w:rsidRPr="00C23580" w:rsidRDefault="00B550F7" w:rsidP="00C23580">
      <w:pPr>
        <w:pStyle w:val="MarginalNoteRev"/>
        <w:ind w:left="570" w:hanging="570"/>
        <w:jc w:val="both"/>
        <w:outlineLvl w:val="1"/>
        <w:rPr>
          <w:rFonts w:eastAsia="MS Mincho"/>
        </w:rPr>
      </w:pPr>
      <w:bookmarkStart w:id="36" w:name="_Toc496095940"/>
      <w:r>
        <w:rPr>
          <w:rFonts w:eastAsia="MS Mincho"/>
        </w:rPr>
        <w:t>17</w:t>
      </w:r>
      <w:r>
        <w:rPr>
          <w:rFonts w:eastAsia="MS Mincho"/>
        </w:rPr>
        <w:tab/>
      </w:r>
      <w:r w:rsidR="001D1BF4" w:rsidRPr="00C23580">
        <w:rPr>
          <w:rFonts w:eastAsia="MS Mincho"/>
        </w:rPr>
        <w:t>Activities of credit bureau</w:t>
      </w:r>
      <w:bookmarkEnd w:id="36"/>
    </w:p>
    <w:p w14:paraId="1B1AC058" w14:textId="129AE416" w:rsidR="001D1BF4" w:rsidRPr="00B144AB" w:rsidRDefault="006515B0" w:rsidP="00C23580">
      <w:pPr>
        <w:pStyle w:val="Sub-Section"/>
        <w:rPr>
          <w:b/>
        </w:rPr>
      </w:pPr>
      <w:r w:rsidRPr="00B144AB">
        <w:rPr>
          <w:b/>
        </w:rPr>
        <w:t>(1)</w:t>
      </w:r>
      <w:r w:rsidRPr="00B144AB">
        <w:rPr>
          <w:b/>
        </w:rPr>
        <w:tab/>
      </w:r>
      <w:r w:rsidRPr="00F35655">
        <w:t>A credit bureau shall not engage in activities other than activities specified in subsection (2) and the Regulations or as approved by the Central Bank in accordance with this Act.</w:t>
      </w:r>
    </w:p>
    <w:p w14:paraId="1723FE0B" w14:textId="37B4151E" w:rsidR="001D1BF4" w:rsidRPr="00C23580" w:rsidRDefault="001D1BF4" w:rsidP="00C23580">
      <w:pPr>
        <w:pStyle w:val="Sub-Section"/>
        <w:rPr>
          <w:b/>
        </w:rPr>
      </w:pPr>
      <w:r w:rsidRPr="00C23580">
        <w:rPr>
          <w:b/>
        </w:rPr>
        <w:t>(2)</w:t>
      </w:r>
      <w:r w:rsidRPr="00C23580">
        <w:rPr>
          <w:b/>
        </w:rPr>
        <w:tab/>
      </w:r>
      <w:r w:rsidRPr="00C23580">
        <w:t xml:space="preserve">A credit bureau </w:t>
      </w:r>
      <w:r w:rsidRPr="00930882">
        <w:t>shall</w:t>
      </w:r>
      <w:r w:rsidRPr="00C23580">
        <w:t xml:space="preserve"> engage in the following activities—</w:t>
      </w:r>
    </w:p>
    <w:p w14:paraId="53AC5017" w14:textId="5B2CDEB5" w:rsidR="001D1BF4" w:rsidRPr="00C23580" w:rsidRDefault="001D1BF4" w:rsidP="00FF2C49">
      <w:pPr>
        <w:pStyle w:val="Sub-Section"/>
        <w:numPr>
          <w:ilvl w:val="0"/>
          <w:numId w:val="67"/>
        </w:numPr>
        <w:tabs>
          <w:tab w:val="left" w:pos="1080"/>
        </w:tabs>
        <w:ind w:left="1530" w:hanging="540"/>
      </w:pPr>
      <w:r w:rsidRPr="00C23580">
        <w:t>compile and maintain databases in respect of data subject information and generate reports from such databases;</w:t>
      </w:r>
    </w:p>
    <w:p w14:paraId="74803D63" w14:textId="2FEEFA90" w:rsidR="001D1BF4" w:rsidRPr="00C23580" w:rsidRDefault="001D1BF4" w:rsidP="00FF2C49">
      <w:pPr>
        <w:pStyle w:val="Sub-Section"/>
        <w:numPr>
          <w:ilvl w:val="0"/>
          <w:numId w:val="67"/>
        </w:numPr>
        <w:tabs>
          <w:tab w:val="left" w:pos="1080"/>
        </w:tabs>
        <w:ind w:left="1530" w:hanging="540"/>
      </w:pPr>
      <w:r w:rsidRPr="00C23580">
        <w:t>store, manage, evaluate, update and disseminate data subject information to subscribers in accordance with this Act and the Regulations;</w:t>
      </w:r>
    </w:p>
    <w:p w14:paraId="3A855638" w14:textId="551837A7" w:rsidR="001D1BF4" w:rsidRPr="00C23580" w:rsidRDefault="008D203C" w:rsidP="00FF2C49">
      <w:pPr>
        <w:pStyle w:val="Sub-Section"/>
        <w:numPr>
          <w:ilvl w:val="0"/>
          <w:numId w:val="67"/>
        </w:numPr>
        <w:tabs>
          <w:tab w:val="left" w:pos="1080"/>
        </w:tabs>
        <w:ind w:left="1530" w:hanging="540"/>
      </w:pPr>
      <w:r>
        <w:t>if</w:t>
      </w:r>
      <w:r w:rsidR="001D1BF4" w:rsidRPr="00C23580">
        <w:t xml:space="preserve"> applicable, provide a credit information provider a reasonable opportunity to correct any inaccurate, illegal, incomplete or otherwise deficient information contained in the credit file of a data subject kept and maintained by the credit information provider; </w:t>
      </w:r>
    </w:p>
    <w:p w14:paraId="25B52E2E" w14:textId="5B7BC077" w:rsidR="001D1BF4" w:rsidRPr="00C23580" w:rsidRDefault="001D1BF4" w:rsidP="00FF2C49">
      <w:pPr>
        <w:pStyle w:val="Sub-Section"/>
        <w:numPr>
          <w:ilvl w:val="0"/>
          <w:numId w:val="67"/>
        </w:numPr>
        <w:tabs>
          <w:tab w:val="left" w:pos="1080"/>
        </w:tabs>
        <w:ind w:left="1530" w:hanging="540"/>
      </w:pPr>
      <w:r w:rsidRPr="00C23580">
        <w:t xml:space="preserve">develop and make available to subscribers value added products in relation to credit reporting services; </w:t>
      </w:r>
    </w:p>
    <w:p w14:paraId="32B9615F" w14:textId="3593693A" w:rsidR="001D1BF4" w:rsidRPr="00C23580" w:rsidRDefault="001D1BF4" w:rsidP="00FF2C49">
      <w:pPr>
        <w:pStyle w:val="Sub-Section"/>
        <w:numPr>
          <w:ilvl w:val="0"/>
          <w:numId w:val="67"/>
        </w:numPr>
        <w:tabs>
          <w:tab w:val="left" w:pos="1080"/>
        </w:tabs>
        <w:ind w:left="1530" w:hanging="540"/>
      </w:pPr>
      <w:r w:rsidRPr="00C23580">
        <w:t>carry out market and statistical research relating to matters set out under this Act and the Regulations;</w:t>
      </w:r>
    </w:p>
    <w:p w14:paraId="16C17673" w14:textId="7338A14C" w:rsidR="001D1BF4" w:rsidRDefault="001D1BF4" w:rsidP="00FF2C49">
      <w:pPr>
        <w:pStyle w:val="Sub-Section"/>
        <w:numPr>
          <w:ilvl w:val="0"/>
          <w:numId w:val="67"/>
        </w:numPr>
        <w:tabs>
          <w:tab w:val="left" w:pos="1080"/>
        </w:tabs>
        <w:ind w:left="1530" w:hanging="540"/>
      </w:pPr>
      <w:r w:rsidRPr="00C23580">
        <w:t>provide, on a consistent basis, consultancy and training regarding credit reporting including the publication of educational material;</w:t>
      </w:r>
    </w:p>
    <w:p w14:paraId="2D095937" w14:textId="77777777" w:rsidR="00786FDE" w:rsidRDefault="00786FDE" w:rsidP="00786FDE">
      <w:pPr>
        <w:pStyle w:val="Sub-Section"/>
        <w:tabs>
          <w:tab w:val="left" w:pos="1080"/>
        </w:tabs>
        <w:ind w:left="1530" w:firstLine="0"/>
      </w:pPr>
    </w:p>
    <w:p w14:paraId="385ABEDD" w14:textId="74F379C8" w:rsidR="00786FDE" w:rsidRPr="00F51AD8" w:rsidRDefault="00786FDE" w:rsidP="00786FDE">
      <w:pPr>
        <w:tabs>
          <w:tab w:val="right" w:pos="1710"/>
          <w:tab w:val="decimal" w:pos="2070"/>
          <w:tab w:val="decimal" w:pos="5850"/>
        </w:tabs>
        <w:jc w:val="left"/>
        <w:rPr>
          <w:szCs w:val="24"/>
        </w:rPr>
      </w:pPr>
      <w:r w:rsidRPr="00F51AD8">
        <w:rPr>
          <w:szCs w:val="24"/>
        </w:rPr>
        <w:lastRenderedPageBreak/>
        <w:t xml:space="preserve">No. 4 of 2019 </w:t>
      </w:r>
      <w:r w:rsidRPr="00F51AD8">
        <w:rPr>
          <w:szCs w:val="24"/>
        </w:rPr>
        <w:tab/>
      </w:r>
      <w:r w:rsidRPr="00F51AD8">
        <w:rPr>
          <w:szCs w:val="24"/>
        </w:rPr>
        <w:tab/>
        <w:t xml:space="preserve">              Credit Reporting Act 2019</w:t>
      </w:r>
      <w:r w:rsidRPr="00F51AD8">
        <w:rPr>
          <w:szCs w:val="24"/>
        </w:rPr>
        <w:tab/>
      </w:r>
      <w:r w:rsidRPr="00F51AD8">
        <w:rPr>
          <w:szCs w:val="24"/>
        </w:rPr>
        <w:tab/>
        <w:t xml:space="preserve">MONTSERRAT </w:t>
      </w:r>
      <w:r>
        <w:rPr>
          <w:szCs w:val="24"/>
        </w:rPr>
        <w:t>23</w:t>
      </w:r>
    </w:p>
    <w:p w14:paraId="5AB04BDA" w14:textId="77777777" w:rsidR="00786FDE" w:rsidRPr="00C23580" w:rsidRDefault="00786FDE" w:rsidP="00786FDE">
      <w:pPr>
        <w:pStyle w:val="Sub-Section"/>
        <w:tabs>
          <w:tab w:val="left" w:pos="1080"/>
        </w:tabs>
        <w:ind w:left="1530" w:firstLine="0"/>
        <w:jc w:val="left"/>
      </w:pPr>
    </w:p>
    <w:p w14:paraId="23377F7E" w14:textId="6E684A9F" w:rsidR="001D1BF4" w:rsidRPr="00C23580" w:rsidRDefault="001D1BF4" w:rsidP="00FF2C49">
      <w:pPr>
        <w:pStyle w:val="Sub-Section"/>
        <w:numPr>
          <w:ilvl w:val="0"/>
          <w:numId w:val="67"/>
        </w:numPr>
        <w:tabs>
          <w:tab w:val="left" w:pos="1080"/>
        </w:tabs>
        <w:ind w:left="1530" w:hanging="540"/>
      </w:pPr>
      <w:r w:rsidRPr="00C23580">
        <w:t>obtain or otherwise process credit information fro</w:t>
      </w:r>
      <w:r w:rsidR="007230BC">
        <w:t>m any specified public register</w:t>
      </w:r>
      <w:r w:rsidRPr="00C23580">
        <w:t xml:space="preserve">; and </w:t>
      </w:r>
    </w:p>
    <w:p w14:paraId="09F153A9" w14:textId="736A0735" w:rsidR="001D1BF4" w:rsidRPr="00C23580" w:rsidRDefault="001D1BF4" w:rsidP="00FF2C49">
      <w:pPr>
        <w:pStyle w:val="Sub-Section"/>
        <w:numPr>
          <w:ilvl w:val="0"/>
          <w:numId w:val="67"/>
        </w:numPr>
        <w:tabs>
          <w:tab w:val="left" w:pos="1080"/>
        </w:tabs>
        <w:ind w:left="1530" w:hanging="540"/>
      </w:pPr>
      <w:proofErr w:type="gramStart"/>
      <w:r w:rsidRPr="00C23580">
        <w:t>carry</w:t>
      </w:r>
      <w:proofErr w:type="gramEnd"/>
      <w:r w:rsidRPr="00C23580">
        <w:t xml:space="preserve"> out such other activity as the Central Bank may, from time to time, approve in accordance with this Act and the Regulations.</w:t>
      </w:r>
    </w:p>
    <w:p w14:paraId="04E27BD3" w14:textId="64F1706F" w:rsidR="001D1BF4" w:rsidRPr="00D0684B" w:rsidRDefault="001D1BF4" w:rsidP="00D0684B">
      <w:pPr>
        <w:pStyle w:val="Sub-Section"/>
        <w:rPr>
          <w:b/>
        </w:rPr>
      </w:pPr>
      <w:r w:rsidRPr="00D0684B">
        <w:rPr>
          <w:b/>
        </w:rPr>
        <w:t>(3)</w:t>
      </w:r>
      <w:r w:rsidRPr="00D0684B">
        <w:rPr>
          <w:b/>
        </w:rPr>
        <w:tab/>
      </w:r>
      <w:r w:rsidRPr="00D0684B">
        <w:t>A credit bureau shall implement appropriate business continuity measures for the purpose of ensuring that its credit reporting services are available to its subscribers without any disruption that causes harm or is likely to cause harm to the rights or interests of its subscribers.</w:t>
      </w:r>
    </w:p>
    <w:p w14:paraId="7FB4EE18" w14:textId="4372BFA9" w:rsidR="001D1BF4" w:rsidRPr="00D0684B" w:rsidRDefault="00D0684B" w:rsidP="00D0684B">
      <w:pPr>
        <w:pStyle w:val="MarginalNoteRev"/>
        <w:ind w:left="570" w:hanging="570"/>
        <w:jc w:val="both"/>
        <w:outlineLvl w:val="1"/>
        <w:rPr>
          <w:rFonts w:eastAsia="MS Mincho"/>
        </w:rPr>
      </w:pPr>
      <w:bookmarkStart w:id="37" w:name="_Toc496095941"/>
      <w:r>
        <w:rPr>
          <w:rFonts w:eastAsia="MS Mincho"/>
        </w:rPr>
        <w:t>18</w:t>
      </w:r>
      <w:r>
        <w:rPr>
          <w:rFonts w:eastAsia="MS Mincho"/>
        </w:rPr>
        <w:tab/>
      </w:r>
      <w:r w:rsidR="001D1BF4" w:rsidRPr="00D0684B">
        <w:rPr>
          <w:rFonts w:eastAsia="MS Mincho"/>
        </w:rPr>
        <w:t>Requirement for consent</w:t>
      </w:r>
      <w:bookmarkEnd w:id="37"/>
    </w:p>
    <w:p w14:paraId="4F89BC8E" w14:textId="7A316793" w:rsidR="001D1BF4" w:rsidRPr="00B144AB" w:rsidRDefault="001D1BF4" w:rsidP="002704DD">
      <w:pPr>
        <w:pStyle w:val="Sub-Section"/>
        <w:rPr>
          <w:b/>
        </w:rPr>
      </w:pPr>
      <w:r w:rsidRPr="00B144AB">
        <w:rPr>
          <w:b/>
        </w:rPr>
        <w:t>(1)</w:t>
      </w:r>
      <w:r w:rsidR="0050074F" w:rsidRPr="00C51603">
        <w:rPr>
          <w:b/>
        </w:rPr>
        <w:tab/>
      </w:r>
      <w:r w:rsidRPr="00D0684B">
        <w:t>A person may not inquire on the credit information respecting any data subject without first obtaining the consent of the data subject.</w:t>
      </w:r>
    </w:p>
    <w:p w14:paraId="6F98D1E9" w14:textId="60C17CAF" w:rsidR="001D1BF4" w:rsidRPr="00B144AB" w:rsidRDefault="00C51603" w:rsidP="002704DD">
      <w:pPr>
        <w:pStyle w:val="Sub-Section"/>
        <w:rPr>
          <w:b/>
        </w:rPr>
      </w:pPr>
      <w:r w:rsidRPr="002704DD">
        <w:rPr>
          <w:b/>
        </w:rPr>
        <w:t>(2)</w:t>
      </w:r>
      <w:r w:rsidRPr="002704DD">
        <w:rPr>
          <w:b/>
        </w:rPr>
        <w:tab/>
      </w:r>
      <w:r w:rsidR="001D1BF4" w:rsidRPr="002704DD">
        <w:t>A credit information provider may disclose to a credit bureau both negative and positive credit information without first obtaining consent from a data subject if the credit information provider provides notice to the data subject that credit and personal information may be disclosed to a credit bureau.</w:t>
      </w:r>
    </w:p>
    <w:p w14:paraId="54B9DA65" w14:textId="79D92747" w:rsidR="001D1BF4" w:rsidRPr="00B144AB" w:rsidRDefault="00C51603" w:rsidP="002704DD">
      <w:pPr>
        <w:pStyle w:val="Sub-Section"/>
        <w:rPr>
          <w:b/>
        </w:rPr>
      </w:pPr>
      <w:r w:rsidRPr="002704DD">
        <w:rPr>
          <w:b/>
        </w:rPr>
        <w:t>(3)</w:t>
      </w:r>
      <w:r w:rsidRPr="002704DD">
        <w:rPr>
          <w:b/>
        </w:rPr>
        <w:tab/>
      </w:r>
      <w:r w:rsidR="001D1BF4" w:rsidRPr="002704DD">
        <w:t>The notice in subsection (2) may be given by the credit information provider through posting a notice</w:t>
      </w:r>
      <w:r w:rsidRPr="00D0684B">
        <w:t>—</w:t>
      </w:r>
    </w:p>
    <w:p w14:paraId="78FC2D2E" w14:textId="0A76E7B3" w:rsidR="001D1BF4" w:rsidRPr="00F57084" w:rsidRDefault="001D1BF4" w:rsidP="00FF2C49">
      <w:pPr>
        <w:pStyle w:val="Sub-Section"/>
        <w:numPr>
          <w:ilvl w:val="0"/>
          <w:numId w:val="68"/>
        </w:numPr>
        <w:tabs>
          <w:tab w:val="left" w:pos="1080"/>
        </w:tabs>
        <w:ind w:left="1530" w:hanging="540"/>
      </w:pPr>
      <w:r w:rsidRPr="00F57084">
        <w:t>at its place of business;</w:t>
      </w:r>
    </w:p>
    <w:p w14:paraId="7D5E2B67" w14:textId="52700880" w:rsidR="001D1BF4" w:rsidRPr="00F57084" w:rsidRDefault="008D203C" w:rsidP="00FF2C49">
      <w:pPr>
        <w:pStyle w:val="Sub-Section"/>
        <w:numPr>
          <w:ilvl w:val="0"/>
          <w:numId w:val="68"/>
        </w:numPr>
        <w:tabs>
          <w:tab w:val="left" w:pos="1080"/>
        </w:tabs>
        <w:ind w:left="1530" w:hanging="540"/>
      </w:pPr>
      <w:r>
        <w:t xml:space="preserve">on the website of the </w:t>
      </w:r>
      <w:r w:rsidR="001D1BF4" w:rsidRPr="00F57084">
        <w:t>credit information provider;</w:t>
      </w:r>
    </w:p>
    <w:p w14:paraId="362EC0AF" w14:textId="2CCD44BA" w:rsidR="001D1BF4" w:rsidRPr="00F57084" w:rsidRDefault="001D1BF4" w:rsidP="00FF2C49">
      <w:pPr>
        <w:pStyle w:val="Sub-Section"/>
        <w:numPr>
          <w:ilvl w:val="0"/>
          <w:numId w:val="68"/>
        </w:numPr>
        <w:tabs>
          <w:tab w:val="left" w:pos="1080"/>
        </w:tabs>
        <w:ind w:left="1530" w:hanging="540"/>
      </w:pPr>
      <w:proofErr w:type="gramStart"/>
      <w:r w:rsidRPr="00F57084">
        <w:t>or</w:t>
      </w:r>
      <w:proofErr w:type="gramEnd"/>
      <w:r w:rsidRPr="00F57084">
        <w:t xml:space="preserve"> by any method that the credit information provider deems appropriate.</w:t>
      </w:r>
    </w:p>
    <w:p w14:paraId="4AC0E0F3" w14:textId="4B1FA7DF" w:rsidR="001D1BF4" w:rsidRPr="002704DD" w:rsidRDefault="001D1BF4" w:rsidP="002704DD">
      <w:pPr>
        <w:pStyle w:val="Sub-Section"/>
        <w:rPr>
          <w:b/>
        </w:rPr>
      </w:pPr>
      <w:r w:rsidRPr="002704DD">
        <w:rPr>
          <w:b/>
        </w:rPr>
        <w:t>(4)</w:t>
      </w:r>
      <w:r w:rsidRPr="002704DD">
        <w:rPr>
          <w:b/>
        </w:rPr>
        <w:tab/>
      </w:r>
      <w:r w:rsidRPr="002704DD">
        <w:t>Subject to subsection (8) and the Regulations, a person other than a data subject may, with the consent of the data subject, obtain a credit report in respect of the data subject for a permissible purpose referred to in section 20.</w:t>
      </w:r>
    </w:p>
    <w:p w14:paraId="030CE281" w14:textId="1E622CA0" w:rsidR="001D1BF4" w:rsidRPr="002704DD" w:rsidRDefault="001D1BF4" w:rsidP="002704DD">
      <w:pPr>
        <w:pStyle w:val="Sub-Section"/>
        <w:rPr>
          <w:b/>
        </w:rPr>
      </w:pPr>
      <w:r w:rsidRPr="002704DD">
        <w:rPr>
          <w:b/>
        </w:rPr>
        <w:t>(5)</w:t>
      </w:r>
      <w:r w:rsidRPr="002704DD">
        <w:rPr>
          <w:b/>
        </w:rPr>
        <w:tab/>
      </w:r>
      <w:r w:rsidRPr="002704DD">
        <w:t>The consent of the data subject—</w:t>
      </w:r>
    </w:p>
    <w:p w14:paraId="3E70E36F" w14:textId="2F7C36DF" w:rsidR="001D1BF4" w:rsidRPr="00C145FA" w:rsidRDefault="001D1BF4" w:rsidP="00FF2C49">
      <w:pPr>
        <w:pStyle w:val="Sub-Section"/>
        <w:numPr>
          <w:ilvl w:val="0"/>
          <w:numId w:val="69"/>
        </w:numPr>
        <w:tabs>
          <w:tab w:val="left" w:pos="1080"/>
        </w:tabs>
        <w:ind w:left="1530" w:hanging="540"/>
      </w:pPr>
      <w:r w:rsidRPr="00C145FA">
        <w:t>may be obtained by electronic means or by any method that permits a subscriber to produce valid evidence respecting the consent of the data subject, including prominently displaying the information regarding the consent in a clear and comprehensible manner in an application for credit, insurance, employment or tenancy or any other contract or agreement; and</w:t>
      </w:r>
    </w:p>
    <w:p w14:paraId="3D406E15" w14:textId="3E423839" w:rsidR="001D1BF4" w:rsidRDefault="001D1BF4" w:rsidP="00FF2C49">
      <w:pPr>
        <w:pStyle w:val="Sub-Section"/>
        <w:numPr>
          <w:ilvl w:val="0"/>
          <w:numId w:val="69"/>
        </w:numPr>
        <w:tabs>
          <w:tab w:val="left" w:pos="1080"/>
        </w:tabs>
        <w:ind w:left="1530" w:hanging="540"/>
      </w:pPr>
      <w:proofErr w:type="gramStart"/>
      <w:r w:rsidRPr="00C145FA">
        <w:t>expires</w:t>
      </w:r>
      <w:proofErr w:type="gramEnd"/>
      <w:r w:rsidRPr="00C145FA">
        <w:t xml:space="preserve"> when the contract respecting the credit relationship between the credit provider, subscriber or credit information provider and</w:t>
      </w:r>
      <w:r w:rsidR="00500AAB">
        <w:t xml:space="preserve"> the data subject is terminated,</w:t>
      </w:r>
      <w:r w:rsidRPr="00C145FA">
        <w:t xml:space="preserve"> but the credit information respecting the data subject shall remain in the database of the credit bureau in accordance with section 25. </w:t>
      </w:r>
    </w:p>
    <w:p w14:paraId="219EB609" w14:textId="6573401A" w:rsidR="00786FDE" w:rsidRDefault="00786FDE" w:rsidP="00786FDE">
      <w:pPr>
        <w:pStyle w:val="OneLineSpaceAct"/>
        <w:jc w:val="left"/>
        <w:rPr>
          <w:rFonts w:eastAsia="MS Mincho"/>
          <w:szCs w:val="24"/>
        </w:rPr>
      </w:pPr>
      <w:r>
        <w:rPr>
          <w:rFonts w:eastAsia="MS Mincho"/>
        </w:rPr>
        <w:lastRenderedPageBreak/>
        <w:t>MONTSERRAT 2</w:t>
      </w:r>
      <w:r>
        <w:rPr>
          <w:rFonts w:eastAsia="MS Mincho"/>
        </w:rPr>
        <w:t>4</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34E804CB" w14:textId="77777777" w:rsidR="00786FDE" w:rsidRPr="00C145FA" w:rsidRDefault="00786FDE" w:rsidP="00786FDE">
      <w:pPr>
        <w:pStyle w:val="Sub-Section"/>
        <w:tabs>
          <w:tab w:val="left" w:pos="1080"/>
        </w:tabs>
        <w:ind w:left="1530" w:firstLine="0"/>
        <w:jc w:val="left"/>
      </w:pPr>
    </w:p>
    <w:p w14:paraId="07CBEE58" w14:textId="4B643144" w:rsidR="001D1BF4" w:rsidRPr="002704DD" w:rsidRDefault="001D1BF4" w:rsidP="002704DD">
      <w:pPr>
        <w:pStyle w:val="Sub-Section"/>
        <w:rPr>
          <w:b/>
        </w:rPr>
      </w:pPr>
      <w:r w:rsidRPr="002704DD">
        <w:rPr>
          <w:b/>
        </w:rPr>
        <w:t>(6)</w:t>
      </w:r>
      <w:r w:rsidRPr="002704DD">
        <w:rPr>
          <w:b/>
        </w:rPr>
        <w:tab/>
      </w:r>
      <w:r w:rsidRPr="002704DD">
        <w:t>Subject to subsection (4) a credit bureau shall,</w:t>
      </w:r>
      <w:r w:rsidRPr="002704DD" w:rsidDel="009D0BB6">
        <w:t xml:space="preserve"> </w:t>
      </w:r>
      <w:r w:rsidRPr="002704DD">
        <w:t>in releasing or transmitting data subject information to a person—</w:t>
      </w:r>
    </w:p>
    <w:p w14:paraId="08EED467" w14:textId="4DB8B803" w:rsidR="001D1BF4" w:rsidRPr="009F4563" w:rsidRDefault="001D1BF4" w:rsidP="00FF2C49">
      <w:pPr>
        <w:pStyle w:val="Sub-Section"/>
        <w:numPr>
          <w:ilvl w:val="0"/>
          <w:numId w:val="70"/>
        </w:numPr>
        <w:tabs>
          <w:tab w:val="left" w:pos="1080"/>
        </w:tabs>
        <w:ind w:left="1530" w:hanging="540"/>
      </w:pPr>
      <w:r w:rsidRPr="009F4563">
        <w:t xml:space="preserve">verify and validate the identity and consent of the data subject; and </w:t>
      </w:r>
    </w:p>
    <w:p w14:paraId="62AF0965" w14:textId="17E83C38" w:rsidR="001D1BF4" w:rsidRPr="009F4563" w:rsidRDefault="001D1BF4" w:rsidP="00FF2C49">
      <w:pPr>
        <w:pStyle w:val="Sub-Section"/>
        <w:numPr>
          <w:ilvl w:val="0"/>
          <w:numId w:val="70"/>
        </w:numPr>
        <w:tabs>
          <w:tab w:val="left" w:pos="1080"/>
        </w:tabs>
        <w:ind w:left="1530" w:hanging="540"/>
      </w:pPr>
      <w:proofErr w:type="gramStart"/>
      <w:r w:rsidRPr="009F4563">
        <w:t>use</w:t>
      </w:r>
      <w:proofErr w:type="gramEnd"/>
      <w:r w:rsidRPr="009F4563">
        <w:t xml:space="preserve"> reasonable means of transmission that ensures that the data subject information is not altered, modified or corrupted during the transmission.</w:t>
      </w:r>
    </w:p>
    <w:p w14:paraId="0B504758" w14:textId="0D73A612" w:rsidR="001D1BF4" w:rsidRPr="002704DD" w:rsidRDefault="001D1BF4" w:rsidP="002704DD">
      <w:pPr>
        <w:pStyle w:val="Sub-Section"/>
        <w:rPr>
          <w:b/>
        </w:rPr>
      </w:pPr>
      <w:r w:rsidRPr="002704DD">
        <w:rPr>
          <w:b/>
        </w:rPr>
        <w:t>(7)</w:t>
      </w:r>
      <w:r w:rsidRPr="002704DD">
        <w:rPr>
          <w:b/>
        </w:rPr>
        <w:tab/>
      </w:r>
      <w:r w:rsidRPr="00EB47D2">
        <w:t>A person who obtains information regarding a data subject from a credit bureau under false pretences commits an offence and is liable, on summary conviction, to a fine of not less than ten thousand dollars but not exceeding one hundred thousand dollars.</w:t>
      </w:r>
    </w:p>
    <w:p w14:paraId="21CDB44B" w14:textId="5C504BB3" w:rsidR="001D1BF4" w:rsidRPr="00B144AB" w:rsidRDefault="001D1BF4" w:rsidP="002704DD">
      <w:pPr>
        <w:pStyle w:val="Sub-Section"/>
        <w:rPr>
          <w:b/>
        </w:rPr>
      </w:pPr>
      <w:r w:rsidRPr="002704DD">
        <w:rPr>
          <w:b/>
        </w:rPr>
        <w:t>(8)</w:t>
      </w:r>
      <w:r w:rsidRPr="002704DD">
        <w:rPr>
          <w:b/>
        </w:rPr>
        <w:tab/>
      </w:r>
      <w:r w:rsidRPr="00EB47D2">
        <w:t>Subsection (4) does not apply if the data subject information is required—</w:t>
      </w:r>
    </w:p>
    <w:p w14:paraId="6B8A52FF" w14:textId="7233FDBC" w:rsidR="001D1BF4" w:rsidRPr="009F4563" w:rsidRDefault="001D1BF4" w:rsidP="00FF2C49">
      <w:pPr>
        <w:pStyle w:val="Sub-Section"/>
        <w:numPr>
          <w:ilvl w:val="0"/>
          <w:numId w:val="71"/>
        </w:numPr>
        <w:tabs>
          <w:tab w:val="left" w:pos="1080"/>
        </w:tabs>
        <w:ind w:left="1530" w:hanging="540"/>
      </w:pPr>
      <w:r w:rsidRPr="009F4563">
        <w:t>in response to an order of a court of competent jurisdiction;</w:t>
      </w:r>
    </w:p>
    <w:p w14:paraId="349EF1DB" w14:textId="5EF7EE89" w:rsidR="001D1BF4" w:rsidRPr="009F4563" w:rsidRDefault="001D1BF4" w:rsidP="00FF2C49">
      <w:pPr>
        <w:pStyle w:val="Sub-Section"/>
        <w:numPr>
          <w:ilvl w:val="0"/>
          <w:numId w:val="71"/>
        </w:numPr>
        <w:tabs>
          <w:tab w:val="left" w:pos="1080"/>
        </w:tabs>
        <w:ind w:left="1530" w:hanging="540"/>
      </w:pPr>
      <w:r w:rsidRPr="009F4563">
        <w:t xml:space="preserve">to avoid prejudice to the administration of justice including the prevention, detection, investigation, prosecution or punishment of offences by </w:t>
      </w:r>
      <w:r w:rsidRPr="00930882">
        <w:t xml:space="preserve">any public sector </w:t>
      </w:r>
      <w:r w:rsidR="00930882">
        <w:t>entity</w:t>
      </w:r>
      <w:r w:rsidRPr="009F4563">
        <w:t>;</w:t>
      </w:r>
    </w:p>
    <w:p w14:paraId="50B123B7" w14:textId="64ADA774" w:rsidR="001D1BF4" w:rsidRPr="009F4563" w:rsidRDefault="001D1BF4" w:rsidP="00FF2C49">
      <w:pPr>
        <w:pStyle w:val="Sub-Section"/>
        <w:numPr>
          <w:ilvl w:val="0"/>
          <w:numId w:val="71"/>
        </w:numPr>
        <w:tabs>
          <w:tab w:val="left" w:pos="1080"/>
        </w:tabs>
        <w:ind w:left="1530" w:hanging="540"/>
      </w:pPr>
      <w:r w:rsidRPr="009F4563">
        <w:t>to enable an insurer to investigate any allegation of insurance fraud;</w:t>
      </w:r>
    </w:p>
    <w:p w14:paraId="36B4166C" w14:textId="74FDF37D" w:rsidR="001D1BF4" w:rsidRPr="009F4563" w:rsidRDefault="001D1BF4" w:rsidP="00FF2C49">
      <w:pPr>
        <w:pStyle w:val="Sub-Section"/>
        <w:numPr>
          <w:ilvl w:val="0"/>
          <w:numId w:val="71"/>
        </w:numPr>
        <w:tabs>
          <w:tab w:val="left" w:pos="1080"/>
        </w:tabs>
        <w:ind w:left="1530" w:hanging="540"/>
      </w:pPr>
      <w:r w:rsidRPr="009F4563">
        <w:t>for the enforcement of any law imposing a pecuniary penalty;</w:t>
      </w:r>
    </w:p>
    <w:p w14:paraId="35CCF923" w14:textId="50EA4AC3" w:rsidR="001D1BF4" w:rsidRPr="009F4563" w:rsidRDefault="001D1BF4" w:rsidP="00FF2C49">
      <w:pPr>
        <w:pStyle w:val="Sub-Section"/>
        <w:numPr>
          <w:ilvl w:val="0"/>
          <w:numId w:val="71"/>
        </w:numPr>
        <w:tabs>
          <w:tab w:val="left" w:pos="1080"/>
        </w:tabs>
        <w:ind w:left="1530" w:hanging="540"/>
      </w:pPr>
      <w:r w:rsidRPr="009F4563">
        <w:t>for the protection of the public revenue;</w:t>
      </w:r>
    </w:p>
    <w:p w14:paraId="137E8DA2" w14:textId="4743083C" w:rsidR="001D1BF4" w:rsidRPr="009F4563" w:rsidRDefault="001D1BF4" w:rsidP="00FF2C49">
      <w:pPr>
        <w:pStyle w:val="Sub-Section"/>
        <w:numPr>
          <w:ilvl w:val="0"/>
          <w:numId w:val="71"/>
        </w:numPr>
        <w:tabs>
          <w:tab w:val="left" w:pos="1080"/>
        </w:tabs>
        <w:ind w:left="1530" w:hanging="540"/>
      </w:pPr>
      <w:r w:rsidRPr="009F4563">
        <w:t>for the conduct of proceedings before any court or tribunal;</w:t>
      </w:r>
    </w:p>
    <w:p w14:paraId="790C3220" w14:textId="719FC720" w:rsidR="001D1BF4" w:rsidRPr="009F4563" w:rsidRDefault="001D1BF4" w:rsidP="00FF2C49">
      <w:pPr>
        <w:pStyle w:val="Sub-Section"/>
        <w:numPr>
          <w:ilvl w:val="0"/>
          <w:numId w:val="71"/>
        </w:numPr>
        <w:tabs>
          <w:tab w:val="left" w:pos="1080"/>
        </w:tabs>
        <w:ind w:left="1530" w:hanging="540"/>
      </w:pPr>
      <w:r w:rsidRPr="009F4563">
        <w:t>to be used in a form in which the identity of the data subject concerned is protected; or</w:t>
      </w:r>
    </w:p>
    <w:p w14:paraId="450098BD" w14:textId="19A714F5" w:rsidR="001D1BF4" w:rsidRPr="009F4563" w:rsidRDefault="001D1BF4" w:rsidP="00FF2C49">
      <w:pPr>
        <w:pStyle w:val="Sub-Section"/>
        <w:numPr>
          <w:ilvl w:val="0"/>
          <w:numId w:val="71"/>
        </w:numPr>
        <w:tabs>
          <w:tab w:val="left" w:pos="1080"/>
        </w:tabs>
        <w:ind w:left="1530" w:hanging="540"/>
      </w:pPr>
      <w:proofErr w:type="gramStart"/>
      <w:r w:rsidRPr="009F4563">
        <w:t>for</w:t>
      </w:r>
      <w:proofErr w:type="gramEnd"/>
      <w:r w:rsidRPr="009F4563">
        <w:t xml:space="preserve"> statistical or research purposes and is not to be published in a form that could reasonably be expected to identify the data subject concerned.</w:t>
      </w:r>
    </w:p>
    <w:p w14:paraId="42F0604E" w14:textId="13C091D0" w:rsidR="001D1BF4" w:rsidRPr="002704DD" w:rsidRDefault="00EB47D2" w:rsidP="002704DD">
      <w:pPr>
        <w:pStyle w:val="MarginalNoteRev"/>
        <w:ind w:left="570" w:hanging="570"/>
        <w:jc w:val="both"/>
        <w:outlineLvl w:val="1"/>
        <w:rPr>
          <w:rFonts w:eastAsia="MS Mincho"/>
        </w:rPr>
      </w:pPr>
      <w:bookmarkStart w:id="38" w:name="_Toc496095942"/>
      <w:r>
        <w:rPr>
          <w:rFonts w:eastAsia="MS Mincho"/>
        </w:rPr>
        <w:t>19</w:t>
      </w:r>
      <w:r>
        <w:rPr>
          <w:rFonts w:eastAsia="MS Mincho"/>
        </w:rPr>
        <w:tab/>
      </w:r>
      <w:r w:rsidR="001D1BF4" w:rsidRPr="002704DD">
        <w:rPr>
          <w:rFonts w:eastAsia="MS Mincho"/>
        </w:rPr>
        <w:t>Credit reports</w:t>
      </w:r>
      <w:bookmarkEnd w:id="38"/>
    </w:p>
    <w:p w14:paraId="3ADECB7F" w14:textId="03565EC5" w:rsidR="001D1BF4" w:rsidRPr="00EB47D2" w:rsidRDefault="001D1BF4" w:rsidP="00EB47D2">
      <w:pPr>
        <w:pStyle w:val="Sub-Section"/>
        <w:rPr>
          <w:b/>
        </w:rPr>
      </w:pPr>
      <w:r w:rsidRPr="005B124E">
        <w:rPr>
          <w:b/>
        </w:rPr>
        <w:t>(1)</w:t>
      </w:r>
      <w:r w:rsidRPr="00EB47D2">
        <w:rPr>
          <w:b/>
        </w:rPr>
        <w:tab/>
      </w:r>
      <w:r w:rsidRPr="00EB47D2">
        <w:t>A person may—</w:t>
      </w:r>
    </w:p>
    <w:p w14:paraId="5BD6BE88" w14:textId="2D340E2D" w:rsidR="001D1BF4" w:rsidRPr="009F4563" w:rsidRDefault="001D1BF4" w:rsidP="00FF2C49">
      <w:pPr>
        <w:pStyle w:val="Sub-Section"/>
        <w:numPr>
          <w:ilvl w:val="0"/>
          <w:numId w:val="72"/>
        </w:numPr>
        <w:tabs>
          <w:tab w:val="left" w:pos="1080"/>
        </w:tabs>
        <w:ind w:left="1530" w:hanging="540"/>
      </w:pPr>
      <w:r w:rsidRPr="009F4563">
        <w:t xml:space="preserve">request from a credit bureau a credit report or any value added product in respect of a data subject; or </w:t>
      </w:r>
    </w:p>
    <w:p w14:paraId="50EAD018" w14:textId="41109EAD" w:rsidR="001D1BF4" w:rsidRPr="009F4563" w:rsidRDefault="001D1BF4" w:rsidP="00FF2C49">
      <w:pPr>
        <w:pStyle w:val="Sub-Section"/>
        <w:numPr>
          <w:ilvl w:val="0"/>
          <w:numId w:val="72"/>
        </w:numPr>
        <w:tabs>
          <w:tab w:val="left" w:pos="1080"/>
        </w:tabs>
        <w:ind w:left="1530" w:hanging="540"/>
      </w:pPr>
      <w:proofErr w:type="gramStart"/>
      <w:r w:rsidRPr="009F4563">
        <w:t>inquire</w:t>
      </w:r>
      <w:proofErr w:type="gramEnd"/>
      <w:r w:rsidRPr="009F4563">
        <w:t xml:space="preserve"> from a credit bureau credit information in respect of a data subject.</w:t>
      </w:r>
    </w:p>
    <w:p w14:paraId="7833B43E" w14:textId="7D77AB11" w:rsidR="001D1BF4" w:rsidRDefault="001D1BF4" w:rsidP="00EB47D2">
      <w:pPr>
        <w:pStyle w:val="Sub-Section"/>
      </w:pPr>
      <w:r w:rsidRPr="00EB47D2">
        <w:rPr>
          <w:b/>
        </w:rPr>
        <w:t>(2)</w:t>
      </w:r>
      <w:r w:rsidRPr="00EB47D2">
        <w:rPr>
          <w:b/>
        </w:rPr>
        <w:tab/>
      </w:r>
      <w:r w:rsidRPr="00EB47D2">
        <w:t>Subject to subsection (3) and in accordance with the Regulations, every credit report in respect of a data subject issued by a credit bureau shall contain information that—</w:t>
      </w:r>
    </w:p>
    <w:p w14:paraId="47675F81" w14:textId="7D162DC9" w:rsidR="006E1B4E" w:rsidRPr="00F51AD8" w:rsidRDefault="006E1B4E" w:rsidP="006E1B4E">
      <w:pPr>
        <w:tabs>
          <w:tab w:val="right" w:pos="1710"/>
          <w:tab w:val="decimal" w:pos="2070"/>
          <w:tab w:val="decimal" w:pos="5850"/>
        </w:tabs>
        <w:jc w:val="left"/>
        <w:rPr>
          <w:szCs w:val="24"/>
        </w:rPr>
      </w:pPr>
      <w:r w:rsidRPr="00F51AD8">
        <w:rPr>
          <w:szCs w:val="24"/>
        </w:rPr>
        <w:lastRenderedPageBreak/>
        <w:t xml:space="preserve">No. 4 of 2019 </w:t>
      </w:r>
      <w:r w:rsidRPr="00F51AD8">
        <w:rPr>
          <w:szCs w:val="24"/>
        </w:rPr>
        <w:tab/>
      </w:r>
      <w:r w:rsidRPr="00F51AD8">
        <w:rPr>
          <w:szCs w:val="24"/>
        </w:rPr>
        <w:tab/>
        <w:t xml:space="preserve">              Credit Reporting Act 2019</w:t>
      </w:r>
      <w:r w:rsidRPr="00F51AD8">
        <w:rPr>
          <w:szCs w:val="24"/>
        </w:rPr>
        <w:tab/>
      </w:r>
      <w:r w:rsidRPr="00F51AD8">
        <w:rPr>
          <w:szCs w:val="24"/>
        </w:rPr>
        <w:tab/>
        <w:t xml:space="preserve">MONTSERRAT </w:t>
      </w:r>
      <w:r>
        <w:rPr>
          <w:szCs w:val="24"/>
        </w:rPr>
        <w:t>2</w:t>
      </w:r>
      <w:r>
        <w:rPr>
          <w:szCs w:val="24"/>
        </w:rPr>
        <w:t>5</w:t>
      </w:r>
    </w:p>
    <w:p w14:paraId="274D2DAB" w14:textId="77777777" w:rsidR="006E1B4E" w:rsidRPr="00EB47D2" w:rsidRDefault="006E1B4E" w:rsidP="006E1B4E">
      <w:pPr>
        <w:pStyle w:val="Sub-Section"/>
        <w:jc w:val="left"/>
        <w:rPr>
          <w:b/>
        </w:rPr>
      </w:pPr>
    </w:p>
    <w:p w14:paraId="19668B25" w14:textId="14EC882E" w:rsidR="001D1BF4" w:rsidRPr="00445BBE" w:rsidRDefault="001D1BF4" w:rsidP="00FF2C49">
      <w:pPr>
        <w:pStyle w:val="Sub-Section"/>
        <w:numPr>
          <w:ilvl w:val="0"/>
          <w:numId w:val="73"/>
        </w:numPr>
        <w:tabs>
          <w:tab w:val="left" w:pos="1080"/>
        </w:tabs>
        <w:ind w:left="1530" w:hanging="540"/>
      </w:pPr>
      <w:r w:rsidRPr="00445BBE">
        <w:t>is processed from credit information furnished by the appropriate credit information providers in accordance with this Act; and</w:t>
      </w:r>
    </w:p>
    <w:p w14:paraId="03D89302" w14:textId="5130F8D8" w:rsidR="001D1BF4" w:rsidRPr="00445BBE" w:rsidRDefault="001D1BF4" w:rsidP="00FF2C49">
      <w:pPr>
        <w:pStyle w:val="Sub-Section"/>
        <w:numPr>
          <w:ilvl w:val="0"/>
          <w:numId w:val="73"/>
        </w:numPr>
        <w:tabs>
          <w:tab w:val="left" w:pos="1080"/>
        </w:tabs>
        <w:ind w:left="1530" w:hanging="540"/>
      </w:pPr>
      <w:proofErr w:type="gramStart"/>
      <w:r w:rsidRPr="00445BBE">
        <w:t>is</w:t>
      </w:r>
      <w:proofErr w:type="gramEnd"/>
      <w:r w:rsidRPr="00445BBE">
        <w:t xml:space="preserve"> valid, up-to-date, fit-for the purpose, accurate and relevant.</w:t>
      </w:r>
    </w:p>
    <w:p w14:paraId="7490B9DA" w14:textId="08216E53" w:rsidR="001D1BF4" w:rsidRPr="00EB47D2" w:rsidRDefault="001D1BF4" w:rsidP="00EB47D2">
      <w:pPr>
        <w:pStyle w:val="Sub-Section"/>
        <w:rPr>
          <w:b/>
        </w:rPr>
      </w:pPr>
      <w:r w:rsidRPr="00EB47D2">
        <w:rPr>
          <w:b/>
        </w:rPr>
        <w:t>(3)</w:t>
      </w:r>
      <w:r w:rsidRPr="00EB47D2">
        <w:rPr>
          <w:b/>
        </w:rPr>
        <w:tab/>
      </w:r>
      <w:r w:rsidRPr="00EB47D2">
        <w:t>A credit bureau shall not include, in a credit report-—</w:t>
      </w:r>
    </w:p>
    <w:p w14:paraId="25011530" w14:textId="385E2042" w:rsidR="001D1BF4" w:rsidRPr="00EB47D2" w:rsidRDefault="001D1BF4" w:rsidP="00FF2C49">
      <w:pPr>
        <w:pStyle w:val="Sub-Section"/>
        <w:numPr>
          <w:ilvl w:val="0"/>
          <w:numId w:val="74"/>
        </w:numPr>
        <w:tabs>
          <w:tab w:val="left" w:pos="1080"/>
        </w:tabs>
        <w:ind w:left="1530" w:hanging="540"/>
        <w:rPr>
          <w:bCs/>
          <w:lang w:val="en-US"/>
        </w:rPr>
      </w:pPr>
      <w:r w:rsidRPr="00445BBE">
        <w:t>information</w:t>
      </w:r>
      <w:r w:rsidRPr="00EB47D2">
        <w:rPr>
          <w:bCs/>
          <w:lang w:val="en-US"/>
        </w:rPr>
        <w:t xml:space="preserve"> relating to any judgment against a data subject in relation to a judgment creditor unless mention is made of—</w:t>
      </w:r>
    </w:p>
    <w:p w14:paraId="6B1AADFD" w14:textId="3B30BF9E" w:rsidR="001D1BF4" w:rsidRPr="00445BBE" w:rsidRDefault="001D1BF4" w:rsidP="00FF2C49">
      <w:pPr>
        <w:pStyle w:val="Sub-Section"/>
        <w:numPr>
          <w:ilvl w:val="0"/>
          <w:numId w:val="75"/>
        </w:numPr>
        <w:tabs>
          <w:tab w:val="left" w:pos="1080"/>
        </w:tabs>
        <w:ind w:left="2160" w:hanging="630"/>
      </w:pPr>
      <w:r w:rsidRPr="00445BBE">
        <w:t>the amount of the judgment;</w:t>
      </w:r>
    </w:p>
    <w:p w14:paraId="63B8722A" w14:textId="3F14FFD8" w:rsidR="001D1BF4" w:rsidRPr="00445BBE" w:rsidRDefault="001D1BF4" w:rsidP="00FF2C49">
      <w:pPr>
        <w:pStyle w:val="Sub-Section"/>
        <w:numPr>
          <w:ilvl w:val="0"/>
          <w:numId w:val="75"/>
        </w:numPr>
        <w:tabs>
          <w:tab w:val="left" w:pos="1080"/>
        </w:tabs>
        <w:ind w:left="2160" w:hanging="630"/>
      </w:pPr>
      <w:r w:rsidRPr="00445BBE">
        <w:t xml:space="preserve">the age of the judgment; and </w:t>
      </w:r>
    </w:p>
    <w:p w14:paraId="52F69048" w14:textId="768D1A49" w:rsidR="001D1BF4" w:rsidRPr="00445BBE" w:rsidRDefault="001D1BF4" w:rsidP="00FF2C49">
      <w:pPr>
        <w:pStyle w:val="Sub-Section"/>
        <w:numPr>
          <w:ilvl w:val="0"/>
          <w:numId w:val="75"/>
        </w:numPr>
        <w:tabs>
          <w:tab w:val="left" w:pos="1080"/>
        </w:tabs>
        <w:ind w:left="2160" w:hanging="630"/>
      </w:pPr>
      <w:r w:rsidRPr="00445BBE">
        <w:t>the name and, if available, the address of the judgment creditor or the agent of the judgment creditor at the date of entry of the judgment;</w:t>
      </w:r>
    </w:p>
    <w:p w14:paraId="123B3FCB" w14:textId="6BCD8266" w:rsidR="001D1BF4" w:rsidRPr="00445BBE" w:rsidRDefault="001D1BF4" w:rsidP="00FF2C49">
      <w:pPr>
        <w:pStyle w:val="Sub-Section"/>
        <w:numPr>
          <w:ilvl w:val="0"/>
          <w:numId w:val="74"/>
        </w:numPr>
        <w:tabs>
          <w:tab w:val="left" w:pos="1080"/>
        </w:tabs>
        <w:ind w:left="1530" w:hanging="540"/>
      </w:pPr>
      <w:r w:rsidRPr="00445BBE">
        <w:t>information regarding the race, religion, creed, colour, medical information, ancestry, ethnic origin or political affiliation of a data subject or any other sensitive or personal information of a data subject; or</w:t>
      </w:r>
    </w:p>
    <w:p w14:paraId="6FF0CFE9" w14:textId="46108368" w:rsidR="001D1BF4" w:rsidRPr="00445BBE" w:rsidRDefault="001D1BF4" w:rsidP="00FF2C49">
      <w:pPr>
        <w:pStyle w:val="Sub-Section"/>
        <w:numPr>
          <w:ilvl w:val="0"/>
          <w:numId w:val="74"/>
        </w:numPr>
        <w:tabs>
          <w:tab w:val="left" w:pos="1080"/>
        </w:tabs>
        <w:ind w:left="1530" w:hanging="540"/>
      </w:pPr>
      <w:proofErr w:type="gramStart"/>
      <w:r w:rsidRPr="00445BBE">
        <w:t>information</w:t>
      </w:r>
      <w:proofErr w:type="gramEnd"/>
      <w:r w:rsidRPr="00445BBE">
        <w:t xml:space="preserve"> retained in contravention of section 25.</w:t>
      </w:r>
    </w:p>
    <w:p w14:paraId="340378ED" w14:textId="1E98B057" w:rsidR="001D1BF4" w:rsidRPr="00EB47D2" w:rsidRDefault="001D1BF4" w:rsidP="00EB47D2">
      <w:pPr>
        <w:pStyle w:val="Sub-Section"/>
        <w:rPr>
          <w:b/>
        </w:rPr>
      </w:pPr>
      <w:r w:rsidRPr="00EB47D2">
        <w:rPr>
          <w:b/>
        </w:rPr>
        <w:t>(4)</w:t>
      </w:r>
      <w:r w:rsidRPr="00EB47D2">
        <w:rPr>
          <w:b/>
        </w:rPr>
        <w:tab/>
      </w:r>
      <w:r w:rsidRPr="00EB47D2">
        <w:t>A credit bureau shall not—</w:t>
      </w:r>
    </w:p>
    <w:p w14:paraId="0442FE8F" w14:textId="089CA498" w:rsidR="001D1BF4" w:rsidRPr="00445BBE" w:rsidRDefault="001D1BF4" w:rsidP="00FF2C49">
      <w:pPr>
        <w:pStyle w:val="Sub-Section"/>
        <w:numPr>
          <w:ilvl w:val="0"/>
          <w:numId w:val="76"/>
        </w:numPr>
        <w:tabs>
          <w:tab w:val="left" w:pos="1080"/>
        </w:tabs>
        <w:ind w:left="1530" w:hanging="540"/>
      </w:pPr>
      <w:r w:rsidRPr="00445BBE">
        <w:t>provide any report that lists all data subjects with good payment history unless there is a permissible purpose regarding such listing; or</w:t>
      </w:r>
    </w:p>
    <w:p w14:paraId="2BB7909B" w14:textId="7C63223F" w:rsidR="001D1BF4" w:rsidRPr="00445BBE" w:rsidRDefault="001D1BF4" w:rsidP="00FF2C49">
      <w:pPr>
        <w:pStyle w:val="Sub-Section"/>
        <w:numPr>
          <w:ilvl w:val="0"/>
          <w:numId w:val="76"/>
        </w:numPr>
        <w:tabs>
          <w:tab w:val="left" w:pos="1080"/>
        </w:tabs>
        <w:ind w:left="1530" w:hanging="540"/>
      </w:pPr>
      <w:proofErr w:type="gramStart"/>
      <w:r w:rsidRPr="00445BBE">
        <w:t>omit</w:t>
      </w:r>
      <w:proofErr w:type="gramEnd"/>
      <w:r w:rsidRPr="00445BBE">
        <w:t xml:space="preserve"> from any credit report of a data subject any information that can impact the ability of the data subject to access credit.</w:t>
      </w:r>
    </w:p>
    <w:p w14:paraId="1B05F26F" w14:textId="085C69B0" w:rsidR="001D1BF4" w:rsidRPr="00EB47D2" w:rsidRDefault="001D1BF4" w:rsidP="00EB47D2">
      <w:pPr>
        <w:pStyle w:val="Sub-Section"/>
        <w:rPr>
          <w:b/>
        </w:rPr>
      </w:pPr>
      <w:r w:rsidRPr="00EB47D2">
        <w:rPr>
          <w:b/>
        </w:rPr>
        <w:t>(5)</w:t>
      </w:r>
      <w:r w:rsidRPr="00EB47D2">
        <w:rPr>
          <w:b/>
        </w:rPr>
        <w:tab/>
      </w:r>
      <w:r w:rsidRPr="00EB47D2">
        <w:t>A credit bureau shall—</w:t>
      </w:r>
    </w:p>
    <w:p w14:paraId="7D5E183F" w14:textId="0546BE47" w:rsidR="001D1BF4" w:rsidRPr="00445BBE" w:rsidRDefault="001D1BF4" w:rsidP="00FF2C49">
      <w:pPr>
        <w:pStyle w:val="Sub-Section"/>
        <w:numPr>
          <w:ilvl w:val="0"/>
          <w:numId w:val="77"/>
        </w:numPr>
        <w:tabs>
          <w:tab w:val="left" w:pos="1080"/>
        </w:tabs>
        <w:ind w:left="1530" w:hanging="540"/>
      </w:pPr>
      <w:r w:rsidRPr="00445BBE">
        <w:t>adopt all reasonable procedures to ensure that every credit report issued by that credit bureau is accurate, timely and sufficient; and</w:t>
      </w:r>
    </w:p>
    <w:p w14:paraId="15E3C5B0" w14:textId="0795510A" w:rsidR="001D1BF4" w:rsidRPr="00445BBE" w:rsidRDefault="001D1BF4" w:rsidP="00FF2C49">
      <w:pPr>
        <w:pStyle w:val="Sub-Section"/>
        <w:numPr>
          <w:ilvl w:val="0"/>
          <w:numId w:val="77"/>
        </w:numPr>
        <w:tabs>
          <w:tab w:val="left" w:pos="1080"/>
        </w:tabs>
        <w:ind w:left="1530" w:hanging="540"/>
      </w:pPr>
      <w:proofErr w:type="gramStart"/>
      <w:r w:rsidRPr="00445BBE">
        <w:t>have</w:t>
      </w:r>
      <w:proofErr w:type="gramEnd"/>
      <w:r w:rsidRPr="00445BBE">
        <w:t xml:space="preserve"> rigorous standards of security and reliability regarding the credit report.</w:t>
      </w:r>
    </w:p>
    <w:p w14:paraId="1AFF4A4F" w14:textId="50694A93" w:rsidR="001D1BF4" w:rsidRPr="00EB47D2" w:rsidRDefault="001D1BF4" w:rsidP="00EB47D2">
      <w:pPr>
        <w:pStyle w:val="Sub-Section"/>
        <w:rPr>
          <w:b/>
        </w:rPr>
      </w:pPr>
      <w:r w:rsidRPr="00EB47D2">
        <w:rPr>
          <w:b/>
        </w:rPr>
        <w:t>(6)</w:t>
      </w:r>
      <w:r w:rsidRPr="00EB47D2">
        <w:rPr>
          <w:b/>
        </w:rPr>
        <w:tab/>
      </w:r>
      <w:r w:rsidRPr="00EB47D2">
        <w:t>A credit bureau commits an offence if the credit bureau fails to comply with subsection (3), (4) or (5) and is liable, on summary conviction, to a fine not less than ten thousand dollars but not exceeding one hundred thousand dollars.</w:t>
      </w:r>
    </w:p>
    <w:p w14:paraId="4ED272D8" w14:textId="216E9F9B" w:rsidR="001D1BF4" w:rsidRPr="00EB47D2" w:rsidRDefault="00EB47D2" w:rsidP="00EB47D2">
      <w:pPr>
        <w:pStyle w:val="MarginalNoteRev"/>
        <w:ind w:left="570" w:hanging="570"/>
        <w:jc w:val="both"/>
        <w:outlineLvl w:val="1"/>
        <w:rPr>
          <w:rFonts w:eastAsia="MS Mincho"/>
        </w:rPr>
      </w:pPr>
      <w:bookmarkStart w:id="39" w:name="_Toc496095943"/>
      <w:r>
        <w:rPr>
          <w:rFonts w:eastAsia="MS Mincho"/>
        </w:rPr>
        <w:t>20</w:t>
      </w:r>
      <w:r>
        <w:rPr>
          <w:rFonts w:eastAsia="MS Mincho"/>
        </w:rPr>
        <w:tab/>
      </w:r>
      <w:r w:rsidR="001D1BF4" w:rsidRPr="00EB47D2">
        <w:rPr>
          <w:rFonts w:eastAsia="MS Mincho"/>
        </w:rPr>
        <w:t>Permissible purposes</w:t>
      </w:r>
      <w:bookmarkEnd w:id="39"/>
    </w:p>
    <w:p w14:paraId="7FF68579" w14:textId="3FE20F69" w:rsidR="001D1BF4" w:rsidRDefault="001D1BF4" w:rsidP="00EB47D2">
      <w:pPr>
        <w:pStyle w:val="Sub-Section"/>
      </w:pPr>
      <w:r w:rsidRPr="00B144AB">
        <w:rPr>
          <w:b/>
        </w:rPr>
        <w:t>(1)</w:t>
      </w:r>
      <w:r w:rsidR="00A03F94">
        <w:rPr>
          <w:b/>
        </w:rPr>
        <w:tab/>
      </w:r>
      <w:r w:rsidRPr="00EB47D2">
        <w:t xml:space="preserve">A credit bureau may not knowingly provide to any person any information from the credit files of a data subject except for a permissible purpose specified in subsection (2). </w:t>
      </w:r>
    </w:p>
    <w:p w14:paraId="2AE7D914" w14:textId="0B94DB81" w:rsidR="006E1B4E" w:rsidRDefault="006E1B4E" w:rsidP="006E1B4E">
      <w:pPr>
        <w:pStyle w:val="OneLineSpaceAct"/>
        <w:jc w:val="left"/>
        <w:rPr>
          <w:rFonts w:eastAsia="MS Mincho"/>
          <w:szCs w:val="24"/>
        </w:rPr>
      </w:pPr>
      <w:r>
        <w:rPr>
          <w:rFonts w:eastAsia="MS Mincho"/>
        </w:rPr>
        <w:lastRenderedPageBreak/>
        <w:t>MONTSERRAT 2</w:t>
      </w:r>
      <w:r>
        <w:rPr>
          <w:rFonts w:eastAsia="MS Mincho"/>
        </w:rPr>
        <w:t>6</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092FB221" w14:textId="77777777" w:rsidR="006E1B4E" w:rsidRPr="00EB47D2" w:rsidRDefault="006E1B4E" w:rsidP="006E1B4E">
      <w:pPr>
        <w:pStyle w:val="Sub-Section"/>
        <w:jc w:val="left"/>
        <w:rPr>
          <w:b/>
        </w:rPr>
      </w:pPr>
    </w:p>
    <w:p w14:paraId="2F6B62AD" w14:textId="56FC9910" w:rsidR="001D1BF4" w:rsidRPr="00EB47D2" w:rsidRDefault="001D1BF4" w:rsidP="00EB47D2">
      <w:pPr>
        <w:pStyle w:val="Sub-Section"/>
        <w:rPr>
          <w:b/>
        </w:rPr>
      </w:pPr>
      <w:r w:rsidRPr="00EB47D2">
        <w:rPr>
          <w:b/>
        </w:rPr>
        <w:t>(2)</w:t>
      </w:r>
      <w:r w:rsidRPr="00EB47D2">
        <w:rPr>
          <w:b/>
        </w:rPr>
        <w:tab/>
      </w:r>
      <w:r w:rsidRPr="00EB47D2">
        <w:t>A credit bureau may, with the consent of a data subject, provide to a subscriber a credit report or value added product in respect of the data subject, on the basis of information contained in the credit file of the data subject for</w:t>
      </w:r>
      <w:r w:rsidR="0081770C" w:rsidRPr="00EB47D2">
        <w:rPr>
          <w:bCs/>
          <w:lang w:val="en-US"/>
        </w:rPr>
        <w:t>—</w:t>
      </w:r>
    </w:p>
    <w:p w14:paraId="45B55A18" w14:textId="66B94447" w:rsidR="001D1BF4" w:rsidRPr="002D373B" w:rsidRDefault="001D1BF4" w:rsidP="00FF2C49">
      <w:pPr>
        <w:pStyle w:val="Sub-Section"/>
        <w:numPr>
          <w:ilvl w:val="0"/>
          <w:numId w:val="78"/>
        </w:numPr>
        <w:tabs>
          <w:tab w:val="left" w:pos="1080"/>
        </w:tabs>
        <w:ind w:left="1530" w:hanging="540"/>
      </w:pPr>
      <w:r w:rsidRPr="002D373B">
        <w:t>the consideration of</w:t>
      </w:r>
      <w:r w:rsidR="00EB47D2" w:rsidRPr="002D373B">
        <w:t>—</w:t>
      </w:r>
    </w:p>
    <w:p w14:paraId="594E1CFD" w14:textId="7B683F39" w:rsidR="001D1BF4" w:rsidRPr="002D373B" w:rsidRDefault="001D1BF4" w:rsidP="00FF2C49">
      <w:pPr>
        <w:pStyle w:val="Sub-Section"/>
        <w:numPr>
          <w:ilvl w:val="0"/>
          <w:numId w:val="79"/>
        </w:numPr>
        <w:tabs>
          <w:tab w:val="left" w:pos="1080"/>
        </w:tabs>
        <w:ind w:left="2160" w:hanging="630"/>
      </w:pPr>
      <w:r w:rsidRPr="002D373B">
        <w:t>an application for credit; or</w:t>
      </w:r>
    </w:p>
    <w:p w14:paraId="35160D32" w14:textId="0142D0BD" w:rsidR="001D1BF4" w:rsidRPr="002D373B" w:rsidRDefault="001D1BF4" w:rsidP="00FF2C49">
      <w:pPr>
        <w:pStyle w:val="Sub-Section"/>
        <w:numPr>
          <w:ilvl w:val="0"/>
          <w:numId w:val="79"/>
        </w:numPr>
        <w:tabs>
          <w:tab w:val="left" w:pos="1080"/>
        </w:tabs>
        <w:ind w:left="2160" w:hanging="630"/>
      </w:pPr>
      <w:r w:rsidRPr="002D373B">
        <w:t>an offer to act as a guarantor of an application for credit;</w:t>
      </w:r>
    </w:p>
    <w:p w14:paraId="1DC0B82E" w14:textId="6BE27797" w:rsidR="001D1BF4" w:rsidRPr="002D373B" w:rsidRDefault="001D1BF4" w:rsidP="00FF2C49">
      <w:pPr>
        <w:pStyle w:val="Sub-Section"/>
        <w:numPr>
          <w:ilvl w:val="0"/>
          <w:numId w:val="78"/>
        </w:numPr>
        <w:tabs>
          <w:tab w:val="left" w:pos="1080"/>
        </w:tabs>
        <w:ind w:left="1530" w:hanging="540"/>
      </w:pPr>
      <w:r w:rsidRPr="002D373B">
        <w:t>use in connection with—</w:t>
      </w:r>
    </w:p>
    <w:p w14:paraId="4543FA9C" w14:textId="7B4EA1BF" w:rsidR="001D1BF4" w:rsidRPr="002D373B" w:rsidRDefault="001D1BF4" w:rsidP="00FF2C49">
      <w:pPr>
        <w:pStyle w:val="Sub-Section"/>
        <w:numPr>
          <w:ilvl w:val="0"/>
          <w:numId w:val="80"/>
        </w:numPr>
        <w:tabs>
          <w:tab w:val="left" w:pos="1080"/>
        </w:tabs>
        <w:ind w:left="2160" w:hanging="630"/>
      </w:pPr>
      <w:r w:rsidRPr="002D373B">
        <w:t>the purchase or collection of a debt of a data subject;</w:t>
      </w:r>
    </w:p>
    <w:p w14:paraId="7118C0C6" w14:textId="6FB93EA2" w:rsidR="001D1BF4" w:rsidRPr="002D373B" w:rsidRDefault="001D1BF4" w:rsidP="00FF2C49">
      <w:pPr>
        <w:pStyle w:val="Sub-Section"/>
        <w:numPr>
          <w:ilvl w:val="0"/>
          <w:numId w:val="80"/>
        </w:numPr>
        <w:tabs>
          <w:tab w:val="left" w:pos="1080"/>
        </w:tabs>
        <w:ind w:left="2160" w:hanging="630"/>
      </w:pPr>
      <w:r w:rsidRPr="002D373B">
        <w:t>the entering into or renewal of a tenancy agreement with a data subject; or</w:t>
      </w:r>
    </w:p>
    <w:p w14:paraId="2109E8F2" w14:textId="3DC2F61B" w:rsidR="001D1BF4" w:rsidRPr="00B144AB" w:rsidRDefault="001D1BF4" w:rsidP="00FF2C49">
      <w:pPr>
        <w:pStyle w:val="Sub-Section"/>
        <w:numPr>
          <w:ilvl w:val="0"/>
          <w:numId w:val="80"/>
        </w:numPr>
        <w:tabs>
          <w:tab w:val="left" w:pos="1080"/>
        </w:tabs>
        <w:ind w:left="2160" w:hanging="630"/>
      </w:pPr>
      <w:r w:rsidRPr="002D373B">
        <w:t>the underwriting of insurance involving a data subject;</w:t>
      </w:r>
    </w:p>
    <w:p w14:paraId="143A53D9" w14:textId="64890B9B" w:rsidR="000711AB" w:rsidRPr="002D373B" w:rsidRDefault="001D1BF4" w:rsidP="00FF2C49">
      <w:pPr>
        <w:pStyle w:val="Sub-Section"/>
        <w:numPr>
          <w:ilvl w:val="0"/>
          <w:numId w:val="78"/>
        </w:numPr>
        <w:tabs>
          <w:tab w:val="left" w:pos="1080"/>
        </w:tabs>
        <w:ind w:left="1530" w:hanging="540"/>
      </w:pPr>
      <w:r w:rsidRPr="002D373B">
        <w:t>use relating to the pre-employment check of a data subject for a position that entails significant financial responsibilities;</w:t>
      </w:r>
    </w:p>
    <w:p w14:paraId="2BF647AB" w14:textId="788F182A" w:rsidR="000711AB" w:rsidRPr="002D373B" w:rsidRDefault="000711AB" w:rsidP="00FF2C49">
      <w:pPr>
        <w:pStyle w:val="Sub-Section"/>
        <w:numPr>
          <w:ilvl w:val="0"/>
          <w:numId w:val="78"/>
        </w:numPr>
        <w:tabs>
          <w:tab w:val="left" w:pos="1080"/>
        </w:tabs>
        <w:ind w:left="1530" w:hanging="540"/>
      </w:pPr>
      <w:r w:rsidRPr="002D373B">
        <w:t>periodic portfolio monitoring and risk assessment purposes, collection and skip tracing; or</w:t>
      </w:r>
    </w:p>
    <w:p w14:paraId="3DFEA49E" w14:textId="249F0D47" w:rsidR="001D1BF4" w:rsidRPr="002D373B" w:rsidRDefault="001D1BF4" w:rsidP="00FF2C49">
      <w:pPr>
        <w:pStyle w:val="Sub-Section"/>
        <w:numPr>
          <w:ilvl w:val="0"/>
          <w:numId w:val="78"/>
        </w:numPr>
        <w:tabs>
          <w:tab w:val="left" w:pos="1080"/>
        </w:tabs>
        <w:ind w:left="1530" w:hanging="540"/>
      </w:pPr>
      <w:proofErr w:type="gramStart"/>
      <w:r w:rsidRPr="002D373B">
        <w:t>any</w:t>
      </w:r>
      <w:proofErr w:type="gramEnd"/>
      <w:r w:rsidRPr="002D373B">
        <w:t xml:space="preserve"> other permissible purpose as may be provided by Regulations. </w:t>
      </w:r>
    </w:p>
    <w:p w14:paraId="69E3B64A" w14:textId="4DBD0394" w:rsidR="001D1BF4" w:rsidRPr="0016184A" w:rsidRDefault="001D1BF4" w:rsidP="0016184A">
      <w:pPr>
        <w:pStyle w:val="Sub-Section"/>
        <w:rPr>
          <w:b/>
        </w:rPr>
      </w:pPr>
      <w:r w:rsidRPr="0016184A">
        <w:rPr>
          <w:b/>
        </w:rPr>
        <w:t>(3)</w:t>
      </w:r>
      <w:r w:rsidRPr="0016184A">
        <w:rPr>
          <w:b/>
        </w:rPr>
        <w:tab/>
      </w:r>
      <w:r w:rsidR="00500AAB">
        <w:t>If</w:t>
      </w:r>
      <w:r w:rsidRPr="0016184A">
        <w:t xml:space="preserve"> a person requires, from a credit bureau, data subject information for any permissible purpose under this Act—</w:t>
      </w:r>
    </w:p>
    <w:p w14:paraId="5FD5219A" w14:textId="38B11319" w:rsidR="001D1BF4" w:rsidRPr="0004154E" w:rsidRDefault="001D1BF4" w:rsidP="00FF2C49">
      <w:pPr>
        <w:pStyle w:val="Sub-Section"/>
        <w:numPr>
          <w:ilvl w:val="0"/>
          <w:numId w:val="81"/>
        </w:numPr>
        <w:tabs>
          <w:tab w:val="left" w:pos="1080"/>
        </w:tabs>
        <w:ind w:left="1530" w:hanging="540"/>
      </w:pPr>
      <w:r w:rsidRPr="0004154E">
        <w:t>the person shall</w:t>
      </w:r>
      <w:r w:rsidR="0092405E" w:rsidRPr="0016184A">
        <w:t>—</w:t>
      </w:r>
    </w:p>
    <w:p w14:paraId="0E77004B" w14:textId="05D6DB9A" w:rsidR="001D1BF4" w:rsidRPr="0004154E" w:rsidRDefault="001D1BF4" w:rsidP="00FF2C49">
      <w:pPr>
        <w:pStyle w:val="Sub-Section"/>
        <w:numPr>
          <w:ilvl w:val="0"/>
          <w:numId w:val="82"/>
        </w:numPr>
        <w:tabs>
          <w:tab w:val="left" w:pos="1080"/>
        </w:tabs>
        <w:ind w:left="2160" w:hanging="630"/>
      </w:pPr>
      <w:r w:rsidRPr="0004154E">
        <w:t xml:space="preserve">submit sufficient information </w:t>
      </w:r>
      <w:r w:rsidR="00500AAB">
        <w:t xml:space="preserve">to the credit bureau to enable </w:t>
      </w:r>
      <w:r w:rsidRPr="0004154E">
        <w:t>the credit bureau to confirm and validate the identity of the data subject and the identity of the person requesting the information;</w:t>
      </w:r>
    </w:p>
    <w:p w14:paraId="0652ED94" w14:textId="4C65A14F" w:rsidR="001D1BF4" w:rsidRPr="0004154E" w:rsidRDefault="001D1BF4" w:rsidP="00FF2C49">
      <w:pPr>
        <w:pStyle w:val="Sub-Section"/>
        <w:numPr>
          <w:ilvl w:val="0"/>
          <w:numId w:val="82"/>
        </w:numPr>
        <w:tabs>
          <w:tab w:val="left" w:pos="1080"/>
        </w:tabs>
        <w:ind w:left="2160" w:hanging="630"/>
      </w:pPr>
      <w:r w:rsidRPr="0004154E">
        <w:t>submit evidence of data subject consent;</w:t>
      </w:r>
    </w:p>
    <w:p w14:paraId="36710050" w14:textId="3F99FC0A" w:rsidR="001D1BF4" w:rsidRPr="0004154E" w:rsidRDefault="001D1BF4" w:rsidP="00FF2C49">
      <w:pPr>
        <w:pStyle w:val="Sub-Section"/>
        <w:numPr>
          <w:ilvl w:val="0"/>
          <w:numId w:val="82"/>
        </w:numPr>
        <w:tabs>
          <w:tab w:val="left" w:pos="1080"/>
        </w:tabs>
        <w:ind w:left="2160" w:hanging="630"/>
      </w:pPr>
      <w:r w:rsidRPr="0004154E">
        <w:t>agree to properly dispose of data subject information</w:t>
      </w:r>
      <w:r w:rsidR="000711AB" w:rsidRPr="0004154E">
        <w:t xml:space="preserve"> </w:t>
      </w:r>
      <w:r w:rsidRPr="0004154E">
        <w:t>so that the data subject information cannot reasonably be read or reconstructed; and</w:t>
      </w:r>
    </w:p>
    <w:p w14:paraId="4BD24EB2" w14:textId="31A0FA19" w:rsidR="001D1BF4" w:rsidRPr="00B144AB" w:rsidRDefault="001D1BF4" w:rsidP="00FF2C49">
      <w:pPr>
        <w:pStyle w:val="Sub-Section"/>
        <w:numPr>
          <w:ilvl w:val="0"/>
          <w:numId w:val="82"/>
        </w:numPr>
        <w:tabs>
          <w:tab w:val="left" w:pos="1080"/>
        </w:tabs>
        <w:ind w:left="2160" w:hanging="630"/>
      </w:pPr>
      <w:r w:rsidRPr="0004154E">
        <w:t>demonstrate adequate level of security and control in its systems to ensure that data received by it is protected;</w:t>
      </w:r>
    </w:p>
    <w:p w14:paraId="56E3B234" w14:textId="1E6405AF" w:rsidR="001D1BF4" w:rsidRPr="0004154E" w:rsidRDefault="001D1BF4" w:rsidP="00FF2C49">
      <w:pPr>
        <w:pStyle w:val="Sub-Section"/>
        <w:numPr>
          <w:ilvl w:val="0"/>
          <w:numId w:val="81"/>
        </w:numPr>
        <w:tabs>
          <w:tab w:val="left" w:pos="1080"/>
        </w:tabs>
        <w:ind w:left="1530" w:hanging="540"/>
      </w:pPr>
      <w:r w:rsidRPr="0004154E">
        <w:t>the credit bureau shall, before releasing the information required—</w:t>
      </w:r>
    </w:p>
    <w:p w14:paraId="7C36713B" w14:textId="45A00BA2" w:rsidR="0092405E" w:rsidRDefault="0092405E" w:rsidP="00FF2C49">
      <w:pPr>
        <w:pStyle w:val="Sub-Section"/>
        <w:numPr>
          <w:ilvl w:val="0"/>
          <w:numId w:val="83"/>
        </w:numPr>
        <w:tabs>
          <w:tab w:val="left" w:pos="1080"/>
        </w:tabs>
        <w:ind w:left="2160" w:hanging="630"/>
      </w:pPr>
      <w:r>
        <w:t>ensure that the person complies with paragraph (a);</w:t>
      </w:r>
    </w:p>
    <w:p w14:paraId="23F4A4D0" w14:textId="4FA2EBC1" w:rsidR="001D1BF4" w:rsidRDefault="001D1BF4" w:rsidP="00FF2C49">
      <w:pPr>
        <w:pStyle w:val="Sub-Section"/>
        <w:numPr>
          <w:ilvl w:val="0"/>
          <w:numId w:val="83"/>
        </w:numPr>
        <w:tabs>
          <w:tab w:val="left" w:pos="1080"/>
        </w:tabs>
        <w:ind w:left="2160" w:hanging="630"/>
      </w:pPr>
      <w:r w:rsidRPr="0004154E">
        <w:t>confirm that the consent of the data subject is obtained;</w:t>
      </w:r>
    </w:p>
    <w:p w14:paraId="34D7E964" w14:textId="77777777" w:rsidR="00893F01" w:rsidRDefault="00893F01" w:rsidP="00893F01">
      <w:pPr>
        <w:pStyle w:val="Sub-Section"/>
        <w:tabs>
          <w:tab w:val="left" w:pos="1080"/>
        </w:tabs>
        <w:ind w:left="2160" w:firstLine="0"/>
      </w:pPr>
    </w:p>
    <w:p w14:paraId="4E03DA62" w14:textId="19261023" w:rsidR="00893F01" w:rsidRDefault="00893F01" w:rsidP="00893F01">
      <w:pPr>
        <w:tabs>
          <w:tab w:val="right" w:pos="1710"/>
          <w:tab w:val="decimal" w:pos="2070"/>
          <w:tab w:val="decimal" w:pos="5850"/>
        </w:tabs>
        <w:jc w:val="left"/>
        <w:rPr>
          <w:szCs w:val="24"/>
        </w:rPr>
      </w:pPr>
      <w:r w:rsidRPr="00893F01">
        <w:rPr>
          <w:szCs w:val="24"/>
        </w:rPr>
        <w:lastRenderedPageBreak/>
        <w:t xml:space="preserve">No. 4 of 2019 </w:t>
      </w:r>
      <w:r w:rsidRPr="00893F01">
        <w:rPr>
          <w:szCs w:val="24"/>
        </w:rPr>
        <w:tab/>
      </w:r>
      <w:r w:rsidRPr="00893F01">
        <w:rPr>
          <w:szCs w:val="24"/>
        </w:rPr>
        <w:tab/>
        <w:t xml:space="preserve">              Credit Reporting Act 2019</w:t>
      </w:r>
      <w:r w:rsidRPr="00893F01">
        <w:rPr>
          <w:szCs w:val="24"/>
        </w:rPr>
        <w:tab/>
      </w:r>
      <w:r w:rsidRPr="00893F01">
        <w:rPr>
          <w:szCs w:val="24"/>
        </w:rPr>
        <w:tab/>
        <w:t>MONTSERRAT 2</w:t>
      </w:r>
      <w:r>
        <w:rPr>
          <w:szCs w:val="24"/>
        </w:rPr>
        <w:t>7</w:t>
      </w:r>
    </w:p>
    <w:p w14:paraId="1048E419" w14:textId="77777777" w:rsidR="00893F01" w:rsidRPr="00893F01" w:rsidRDefault="00893F01" w:rsidP="00893F01">
      <w:pPr>
        <w:tabs>
          <w:tab w:val="right" w:pos="1710"/>
          <w:tab w:val="decimal" w:pos="2070"/>
          <w:tab w:val="decimal" w:pos="5850"/>
        </w:tabs>
        <w:jc w:val="left"/>
        <w:rPr>
          <w:szCs w:val="24"/>
        </w:rPr>
      </w:pPr>
    </w:p>
    <w:p w14:paraId="2F2C12FD" w14:textId="289BC600" w:rsidR="001D5384" w:rsidRPr="0004154E" w:rsidRDefault="001D1BF4" w:rsidP="00FF2C49">
      <w:pPr>
        <w:pStyle w:val="Sub-Section"/>
        <w:numPr>
          <w:ilvl w:val="0"/>
          <w:numId w:val="83"/>
        </w:numPr>
        <w:tabs>
          <w:tab w:val="left" w:pos="1080"/>
        </w:tabs>
        <w:ind w:left="2160" w:hanging="630"/>
      </w:pPr>
      <w:r w:rsidRPr="0004154E">
        <w:t>confirm and validate the identity of both the data subject and the person requiring the information; and</w:t>
      </w:r>
    </w:p>
    <w:p w14:paraId="6FD79917" w14:textId="739BBF82" w:rsidR="000711AB" w:rsidRPr="0004154E" w:rsidRDefault="001D5384" w:rsidP="00FF2C49">
      <w:pPr>
        <w:pStyle w:val="Sub-Section"/>
        <w:numPr>
          <w:ilvl w:val="0"/>
          <w:numId w:val="83"/>
        </w:numPr>
        <w:tabs>
          <w:tab w:val="left" w:pos="1080"/>
        </w:tabs>
        <w:ind w:left="2160" w:hanging="630"/>
      </w:pPr>
      <w:proofErr w:type="gramStart"/>
      <w:r w:rsidRPr="0004154E">
        <w:t>ensure</w:t>
      </w:r>
      <w:proofErr w:type="gramEnd"/>
      <w:r w:rsidRPr="0004154E">
        <w:t xml:space="preserve"> that the integrity of the information provided is not altered during the transmission of the data subject information.</w:t>
      </w:r>
    </w:p>
    <w:p w14:paraId="6EE96CBC" w14:textId="142585C4" w:rsidR="001D1BF4" w:rsidRPr="0016184A" w:rsidRDefault="001D1BF4" w:rsidP="0016184A">
      <w:pPr>
        <w:pStyle w:val="Sub-Section"/>
        <w:rPr>
          <w:b/>
        </w:rPr>
      </w:pPr>
      <w:r w:rsidRPr="0016184A">
        <w:rPr>
          <w:b/>
        </w:rPr>
        <w:t>(4)</w:t>
      </w:r>
      <w:r w:rsidRPr="0016184A">
        <w:rPr>
          <w:b/>
        </w:rPr>
        <w:tab/>
      </w:r>
      <w:r w:rsidRPr="0016184A">
        <w:t>A person who obtains data subject information under this section shall ensure that the information is used only for the purpose for which it was obtained.</w:t>
      </w:r>
    </w:p>
    <w:p w14:paraId="0BFD4955" w14:textId="00B02C0C" w:rsidR="00E12BC6" w:rsidRPr="0016184A" w:rsidRDefault="001D1BF4" w:rsidP="0016184A">
      <w:pPr>
        <w:pStyle w:val="Sub-Section"/>
        <w:rPr>
          <w:b/>
        </w:rPr>
      </w:pPr>
      <w:r w:rsidRPr="0016184A">
        <w:rPr>
          <w:b/>
        </w:rPr>
        <w:t>(5)</w:t>
      </w:r>
      <w:r w:rsidR="00E12BC6" w:rsidRPr="0016184A">
        <w:rPr>
          <w:b/>
        </w:rPr>
        <w:tab/>
      </w:r>
      <w:r w:rsidRPr="0016184A">
        <w:t>A credit bureau may provide a data s</w:t>
      </w:r>
      <w:r w:rsidR="0092405E">
        <w:t>ubject with a copy of the data</w:t>
      </w:r>
      <w:r w:rsidRPr="0016184A">
        <w:t xml:space="preserve"> subject’s own credit report, provided it confirms and validates the identity of the data subject prior to disclosing this information.</w:t>
      </w:r>
    </w:p>
    <w:p w14:paraId="7727D1CB" w14:textId="6EF006DD" w:rsidR="001D1BF4" w:rsidRPr="0016184A" w:rsidRDefault="001D1BF4" w:rsidP="0016184A">
      <w:pPr>
        <w:pStyle w:val="Sub-Section"/>
        <w:rPr>
          <w:b/>
        </w:rPr>
      </w:pPr>
      <w:r w:rsidRPr="0016184A">
        <w:rPr>
          <w:b/>
        </w:rPr>
        <w:t>(6)</w:t>
      </w:r>
      <w:r w:rsidRPr="0016184A">
        <w:rPr>
          <w:b/>
        </w:rPr>
        <w:tab/>
      </w:r>
      <w:r w:rsidRPr="0016184A">
        <w:t>A credit bureau commits an offence if the credit bureau wilfully discloses data subject information in contravention of the provisions of this section and is liable, on summary conviction, to a fine not less than ten thousand dollars but not exceeding one hundred thousand dollars.</w:t>
      </w:r>
    </w:p>
    <w:p w14:paraId="4DA83F79" w14:textId="70AF8625" w:rsidR="001D1BF4" w:rsidRPr="0016184A" w:rsidRDefault="0016184A" w:rsidP="0016184A">
      <w:pPr>
        <w:pStyle w:val="MarginalNoteRev"/>
        <w:ind w:left="570" w:hanging="570"/>
        <w:jc w:val="both"/>
        <w:outlineLvl w:val="1"/>
        <w:rPr>
          <w:rFonts w:eastAsia="MS Mincho"/>
        </w:rPr>
      </w:pPr>
      <w:bookmarkStart w:id="40" w:name="_Toc496095944"/>
      <w:r>
        <w:rPr>
          <w:rFonts w:eastAsia="MS Mincho"/>
        </w:rPr>
        <w:t>21</w:t>
      </w:r>
      <w:r>
        <w:rPr>
          <w:rFonts w:eastAsia="MS Mincho"/>
        </w:rPr>
        <w:tab/>
      </w:r>
      <w:r w:rsidR="001D1BF4" w:rsidRPr="0016184A">
        <w:rPr>
          <w:rFonts w:eastAsia="MS Mincho"/>
        </w:rPr>
        <w:t>Data management and quality control</w:t>
      </w:r>
      <w:bookmarkEnd w:id="40"/>
    </w:p>
    <w:p w14:paraId="3F7907B6" w14:textId="31D5E388" w:rsidR="001D1BF4" w:rsidRPr="0016184A" w:rsidRDefault="001D1BF4" w:rsidP="0016184A">
      <w:pPr>
        <w:pStyle w:val="Sub-Section"/>
        <w:rPr>
          <w:b/>
        </w:rPr>
      </w:pPr>
      <w:r w:rsidRPr="00B144AB">
        <w:rPr>
          <w:b/>
        </w:rPr>
        <w:t>(1)</w:t>
      </w:r>
      <w:r w:rsidRPr="00B144AB">
        <w:rPr>
          <w:b/>
        </w:rPr>
        <w:tab/>
      </w:r>
      <w:r w:rsidRPr="0016184A">
        <w:t>A credit bureau shall—</w:t>
      </w:r>
    </w:p>
    <w:p w14:paraId="581CF8D4" w14:textId="01021CFE" w:rsidR="001D1BF4" w:rsidRPr="0004154E" w:rsidRDefault="001D1BF4" w:rsidP="00FF2C49">
      <w:pPr>
        <w:pStyle w:val="Sub-Section"/>
        <w:numPr>
          <w:ilvl w:val="0"/>
          <w:numId w:val="84"/>
        </w:numPr>
        <w:tabs>
          <w:tab w:val="left" w:pos="1080"/>
        </w:tabs>
        <w:ind w:left="1530" w:hanging="540"/>
      </w:pPr>
      <w:r w:rsidRPr="0004154E">
        <w:t xml:space="preserve">establish, implement and maintain protocols and procedures </w:t>
      </w:r>
      <w:r w:rsidRPr="0004154E">
        <w:tab/>
        <w:t>to ensure that the credit</w:t>
      </w:r>
      <w:r w:rsidR="00B9259A">
        <w:t xml:space="preserve"> information registered in its </w:t>
      </w:r>
      <w:r w:rsidRPr="0004154E">
        <w:t>database or otherwise processed</w:t>
      </w:r>
      <w:r w:rsidR="00B9259A">
        <w:t xml:space="preserve"> by it is securely stored and </w:t>
      </w:r>
      <w:r w:rsidRPr="0004154E">
        <w:t>complete and up to date at all times;</w:t>
      </w:r>
    </w:p>
    <w:p w14:paraId="349F365E" w14:textId="0DEFBDA3" w:rsidR="001D1BF4" w:rsidRPr="0004154E" w:rsidRDefault="001D1BF4" w:rsidP="00FF2C49">
      <w:pPr>
        <w:pStyle w:val="Sub-Section"/>
        <w:numPr>
          <w:ilvl w:val="0"/>
          <w:numId w:val="84"/>
        </w:numPr>
        <w:tabs>
          <w:tab w:val="left" w:pos="1080"/>
        </w:tabs>
        <w:ind w:left="1530" w:hanging="540"/>
      </w:pPr>
      <w:r w:rsidRPr="0004154E">
        <w:t>implement strict quality co</w:t>
      </w:r>
      <w:r w:rsidR="00B95881">
        <w:t xml:space="preserve">ntrol procedures to ensure the </w:t>
      </w:r>
      <w:r w:rsidRPr="0004154E">
        <w:t>maximum possible ac</w:t>
      </w:r>
      <w:r w:rsidR="00B95881">
        <w:t xml:space="preserve">curacy and completeness of its </w:t>
      </w:r>
      <w:r w:rsidRPr="0004154E">
        <w:t>database;</w:t>
      </w:r>
    </w:p>
    <w:p w14:paraId="192136EA" w14:textId="6EDA6971" w:rsidR="001D1BF4" w:rsidRPr="0004154E" w:rsidRDefault="001D1BF4" w:rsidP="00FF2C49">
      <w:pPr>
        <w:pStyle w:val="Sub-Section"/>
        <w:numPr>
          <w:ilvl w:val="0"/>
          <w:numId w:val="84"/>
        </w:numPr>
        <w:tabs>
          <w:tab w:val="left" w:pos="1080"/>
        </w:tabs>
        <w:ind w:left="1530" w:hanging="540"/>
      </w:pPr>
      <w:r w:rsidRPr="0004154E">
        <w:t>take all such steps as are nec</w:t>
      </w:r>
      <w:r w:rsidR="00B95881">
        <w:t xml:space="preserve">essary to ensure that the data </w:t>
      </w:r>
      <w:r w:rsidRPr="0004154E">
        <w:t>subject information that it processe</w:t>
      </w:r>
      <w:r w:rsidR="00B95881">
        <w:t xml:space="preserve">s is up to date, reliable, </w:t>
      </w:r>
      <w:r w:rsidRPr="0004154E">
        <w:t>accurate and comprehensive;</w:t>
      </w:r>
    </w:p>
    <w:p w14:paraId="1C1005E5" w14:textId="051BC2AE" w:rsidR="001D1BF4" w:rsidRPr="0004154E" w:rsidRDefault="001D1BF4" w:rsidP="00FF2C49">
      <w:pPr>
        <w:pStyle w:val="Sub-Section"/>
        <w:numPr>
          <w:ilvl w:val="0"/>
          <w:numId w:val="84"/>
        </w:numPr>
        <w:tabs>
          <w:tab w:val="left" w:pos="1080"/>
        </w:tabs>
        <w:ind w:left="1530" w:hanging="540"/>
      </w:pPr>
      <w:r w:rsidRPr="0004154E">
        <w:t xml:space="preserve">implement any other </w:t>
      </w:r>
      <w:r w:rsidR="00B95881">
        <w:t xml:space="preserve">procedures necessary to ensure </w:t>
      </w:r>
      <w:r w:rsidRPr="0004154E">
        <w:t>compliance with this Act;</w:t>
      </w:r>
    </w:p>
    <w:p w14:paraId="0EBB7FEA" w14:textId="775620BD" w:rsidR="001D1BF4" w:rsidRPr="0004154E" w:rsidRDefault="001D1BF4" w:rsidP="00FF2C49">
      <w:pPr>
        <w:pStyle w:val="Sub-Section"/>
        <w:numPr>
          <w:ilvl w:val="0"/>
          <w:numId w:val="84"/>
        </w:numPr>
        <w:tabs>
          <w:tab w:val="left" w:pos="1080"/>
        </w:tabs>
        <w:ind w:left="1530" w:hanging="540"/>
      </w:pPr>
      <w:r w:rsidRPr="0004154E">
        <w:t>ensure that the measures, pro</w:t>
      </w:r>
      <w:r w:rsidR="00B95881">
        <w:t xml:space="preserve">cedures, and steps taken under </w:t>
      </w:r>
      <w:r w:rsidRPr="0004154E">
        <w:t>this subsection are fair, adequate, relevant, and reasonable;</w:t>
      </w:r>
      <w:r w:rsidR="00B95881">
        <w:t xml:space="preserve"> </w:t>
      </w:r>
      <w:r w:rsidRPr="0004154E">
        <w:t>and</w:t>
      </w:r>
    </w:p>
    <w:p w14:paraId="1BB3602E" w14:textId="410F5750" w:rsidR="001D1BF4" w:rsidRPr="0004154E" w:rsidRDefault="001D1BF4" w:rsidP="00FF2C49">
      <w:pPr>
        <w:pStyle w:val="Sub-Section"/>
        <w:numPr>
          <w:ilvl w:val="0"/>
          <w:numId w:val="84"/>
        </w:numPr>
        <w:tabs>
          <w:tab w:val="left" w:pos="1080"/>
        </w:tabs>
        <w:ind w:left="1530" w:hanging="540"/>
      </w:pPr>
      <w:proofErr w:type="gramStart"/>
      <w:r w:rsidRPr="0004154E">
        <w:t>ensure</w:t>
      </w:r>
      <w:proofErr w:type="gramEnd"/>
      <w:r w:rsidRPr="0004154E">
        <w:t xml:space="preserve"> that the data su</w:t>
      </w:r>
      <w:r w:rsidR="00B95881">
        <w:t xml:space="preserve">bject information is disclosed </w:t>
      </w:r>
      <w:r w:rsidRPr="0004154E">
        <w:t>only in accordance with a permissible purpose provided for under section 20.</w:t>
      </w:r>
    </w:p>
    <w:p w14:paraId="05F81836" w14:textId="4D510807" w:rsidR="001D1BF4" w:rsidRPr="006C1141" w:rsidRDefault="001D1BF4" w:rsidP="006C1141">
      <w:pPr>
        <w:pStyle w:val="Sub-Section"/>
        <w:rPr>
          <w:b/>
        </w:rPr>
      </w:pPr>
      <w:r w:rsidRPr="006C1141">
        <w:rPr>
          <w:b/>
        </w:rPr>
        <w:t>(2)</w:t>
      </w:r>
      <w:r w:rsidRPr="006C1141">
        <w:rPr>
          <w:b/>
        </w:rPr>
        <w:tab/>
      </w:r>
      <w:r w:rsidRPr="006C1141">
        <w:t>A cre</w:t>
      </w:r>
      <w:r w:rsidR="00B95881">
        <w:t>dit bureau that contravenes sub</w:t>
      </w:r>
      <w:r w:rsidRPr="006C1141">
        <w:t>section (1) commits an offence and is liable, on summary conviction, to a fine not less than ten thousand dollars but not exceeding one hundred thousand dollars</w:t>
      </w:r>
      <w:r w:rsidR="00E12BC6" w:rsidRPr="006C1141">
        <w:t>.</w:t>
      </w:r>
    </w:p>
    <w:p w14:paraId="73EA36C8" w14:textId="77777777" w:rsidR="00636B5A" w:rsidRDefault="00636B5A" w:rsidP="00636B5A">
      <w:pPr>
        <w:pStyle w:val="OneLineSpaceAct"/>
        <w:jc w:val="left"/>
        <w:rPr>
          <w:rFonts w:eastAsia="MS Mincho"/>
        </w:rPr>
      </w:pPr>
      <w:bookmarkStart w:id="41" w:name="_Toc496095945"/>
    </w:p>
    <w:p w14:paraId="32795622" w14:textId="100BF6BA" w:rsidR="00636B5A" w:rsidRDefault="00636B5A" w:rsidP="00636B5A">
      <w:pPr>
        <w:pStyle w:val="OneLineSpaceAct"/>
        <w:jc w:val="left"/>
        <w:rPr>
          <w:rFonts w:eastAsia="MS Mincho"/>
          <w:szCs w:val="24"/>
        </w:rPr>
      </w:pPr>
      <w:r>
        <w:rPr>
          <w:rFonts w:eastAsia="MS Mincho"/>
        </w:rPr>
        <w:lastRenderedPageBreak/>
        <w:t>MONTSERRAT 2</w:t>
      </w:r>
      <w:r>
        <w:rPr>
          <w:rFonts w:eastAsia="MS Mincho"/>
        </w:rPr>
        <w:t>8</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19C57B74" w14:textId="53E70EF2" w:rsidR="001D1BF4" w:rsidRPr="006C1141" w:rsidRDefault="0016184A" w:rsidP="006C1141">
      <w:pPr>
        <w:pStyle w:val="MarginalNoteRev"/>
        <w:ind w:left="570" w:hanging="570"/>
        <w:jc w:val="both"/>
        <w:outlineLvl w:val="1"/>
        <w:rPr>
          <w:rFonts w:eastAsia="MS Mincho"/>
        </w:rPr>
      </w:pPr>
      <w:r>
        <w:rPr>
          <w:rFonts w:eastAsia="MS Mincho"/>
        </w:rPr>
        <w:t>22</w:t>
      </w:r>
      <w:r>
        <w:rPr>
          <w:rFonts w:eastAsia="MS Mincho"/>
        </w:rPr>
        <w:tab/>
      </w:r>
      <w:r w:rsidR="001D1BF4" w:rsidRPr="006C1141">
        <w:rPr>
          <w:rFonts w:eastAsia="MS Mincho"/>
        </w:rPr>
        <w:t>Security and control measures</w:t>
      </w:r>
      <w:bookmarkEnd w:id="41"/>
    </w:p>
    <w:p w14:paraId="481DCE95" w14:textId="6C956664" w:rsidR="001D1BF4" w:rsidRPr="00B144AB" w:rsidRDefault="001D1BF4" w:rsidP="006C1141">
      <w:pPr>
        <w:pStyle w:val="Sub-Section"/>
        <w:rPr>
          <w:b/>
        </w:rPr>
      </w:pPr>
      <w:r w:rsidRPr="00B144AB">
        <w:rPr>
          <w:b/>
        </w:rPr>
        <w:t>(1)</w:t>
      </w:r>
      <w:r w:rsidRPr="00B144AB">
        <w:rPr>
          <w:b/>
        </w:rPr>
        <w:tab/>
      </w:r>
      <w:r w:rsidRPr="00A135AE">
        <w:t>A credit bureau shall, in respect of data subject information processed by it, have in place the appropriate, technical, and institutional data security measures and safeguards to protect the data subject information in its custody or control.</w:t>
      </w:r>
    </w:p>
    <w:p w14:paraId="2D3D2DA8" w14:textId="3A85FE65" w:rsidR="001D1BF4" w:rsidRPr="006C1141" w:rsidRDefault="001D1BF4" w:rsidP="006C1141">
      <w:pPr>
        <w:pStyle w:val="Sub-Section"/>
        <w:rPr>
          <w:b/>
        </w:rPr>
      </w:pPr>
      <w:r w:rsidRPr="006C1141">
        <w:rPr>
          <w:b/>
        </w:rPr>
        <w:t>(2)</w:t>
      </w:r>
      <w:r w:rsidRPr="006C1141">
        <w:rPr>
          <w:b/>
        </w:rPr>
        <w:tab/>
      </w:r>
      <w:r w:rsidRPr="006C1141">
        <w:t>Without limiting the generality of subsection (1), a credit bureau shall, in respect of data subject information processed by it—</w:t>
      </w:r>
    </w:p>
    <w:p w14:paraId="5BD3DCD6" w14:textId="27B08BE5" w:rsidR="001D1BF4" w:rsidRPr="0004154E" w:rsidRDefault="001D1BF4" w:rsidP="00FF2C49">
      <w:pPr>
        <w:pStyle w:val="Sub-Section"/>
        <w:numPr>
          <w:ilvl w:val="0"/>
          <w:numId w:val="85"/>
        </w:numPr>
        <w:tabs>
          <w:tab w:val="left" w:pos="1080"/>
        </w:tabs>
        <w:ind w:left="1530" w:hanging="540"/>
      </w:pPr>
      <w:r w:rsidRPr="0004154E">
        <w:t>put in place suitable physical and electronic data security and control measures;</w:t>
      </w:r>
    </w:p>
    <w:p w14:paraId="4EA3E393" w14:textId="3AF392A7" w:rsidR="001D1BF4" w:rsidRPr="0004154E" w:rsidRDefault="001D1BF4" w:rsidP="00FF2C49">
      <w:pPr>
        <w:pStyle w:val="Sub-Section"/>
        <w:numPr>
          <w:ilvl w:val="0"/>
          <w:numId w:val="85"/>
        </w:numPr>
        <w:tabs>
          <w:tab w:val="left" w:pos="1080"/>
        </w:tabs>
        <w:ind w:left="1530" w:hanging="540"/>
      </w:pPr>
      <w:r w:rsidRPr="0004154E">
        <w:t>implement the necessary managerial procedures and commercially reasonable data security safeguards for the purpose of safeguarding the data subject information against—</w:t>
      </w:r>
    </w:p>
    <w:p w14:paraId="6BB2F75E" w14:textId="4B18BB32" w:rsidR="00F3433A" w:rsidRPr="00B144AB" w:rsidRDefault="00F3433A" w:rsidP="00FF2C49">
      <w:pPr>
        <w:pStyle w:val="Sub-Section"/>
        <w:numPr>
          <w:ilvl w:val="0"/>
          <w:numId w:val="86"/>
        </w:numPr>
        <w:tabs>
          <w:tab w:val="left" w:pos="1080"/>
        </w:tabs>
        <w:ind w:left="2160" w:hanging="630"/>
      </w:pPr>
      <w:r w:rsidRPr="0004154E">
        <w:t>misuse or unauthorised access to, and disclosure of, the data subject information;</w:t>
      </w:r>
    </w:p>
    <w:p w14:paraId="6D0C7561" w14:textId="34B59AA1" w:rsidR="00F3433A" w:rsidRPr="00B144AB" w:rsidRDefault="00F3433A" w:rsidP="00FF2C49">
      <w:pPr>
        <w:pStyle w:val="Sub-Section"/>
        <w:numPr>
          <w:ilvl w:val="0"/>
          <w:numId w:val="86"/>
        </w:numPr>
        <w:tabs>
          <w:tab w:val="left" w:pos="1080"/>
        </w:tabs>
        <w:ind w:left="2160" w:hanging="630"/>
      </w:pPr>
      <w:r w:rsidRPr="0004154E">
        <w:t>illegal interception or interruption of the data subject information during exchange or otherwise processing of the information;</w:t>
      </w:r>
    </w:p>
    <w:p w14:paraId="228FB190" w14:textId="4FF4C3CD" w:rsidR="00F3433A" w:rsidRPr="00B144AB" w:rsidRDefault="00F3433A" w:rsidP="00FF2C49">
      <w:pPr>
        <w:pStyle w:val="Sub-Section"/>
        <w:numPr>
          <w:ilvl w:val="0"/>
          <w:numId w:val="86"/>
        </w:numPr>
        <w:tabs>
          <w:tab w:val="left" w:pos="1080"/>
        </w:tabs>
        <w:ind w:left="2160" w:hanging="630"/>
      </w:pPr>
      <w:r w:rsidRPr="0004154E">
        <w:t>loss, destruction, corruption, inappropriate alteration or modification, or inappropriate disclosure of the data subject information; or</w:t>
      </w:r>
    </w:p>
    <w:p w14:paraId="1F7A1AB9" w14:textId="67D169D9" w:rsidR="001D1BF4" w:rsidRPr="0004154E" w:rsidRDefault="00F3433A" w:rsidP="00FF2C49">
      <w:pPr>
        <w:pStyle w:val="Sub-Section"/>
        <w:numPr>
          <w:ilvl w:val="0"/>
          <w:numId w:val="86"/>
        </w:numPr>
        <w:tabs>
          <w:tab w:val="left" w:pos="1080"/>
        </w:tabs>
        <w:ind w:left="2160" w:hanging="630"/>
      </w:pPr>
      <w:r w:rsidRPr="0004154E">
        <w:t>other misuse regarding the data subject information, including misuse by anyone with authorised access to the data subject information;</w:t>
      </w:r>
    </w:p>
    <w:p w14:paraId="3C3C223F" w14:textId="4A44BB25" w:rsidR="001D1BF4" w:rsidRPr="0004154E" w:rsidRDefault="001D1BF4" w:rsidP="00FF2C49">
      <w:pPr>
        <w:pStyle w:val="Sub-Section"/>
        <w:numPr>
          <w:ilvl w:val="0"/>
          <w:numId w:val="85"/>
        </w:numPr>
        <w:tabs>
          <w:tab w:val="left" w:pos="1080"/>
        </w:tabs>
        <w:ind w:left="1530" w:hanging="540"/>
      </w:pPr>
      <w:r w:rsidRPr="0004154E">
        <w:t>keep and maintain or cause to be maintained an access log regarding—</w:t>
      </w:r>
    </w:p>
    <w:p w14:paraId="4CD6A48A" w14:textId="004034F8" w:rsidR="001D1BF4" w:rsidRPr="0004154E" w:rsidRDefault="001D1BF4" w:rsidP="00FF2C49">
      <w:pPr>
        <w:pStyle w:val="Sub-Section"/>
        <w:numPr>
          <w:ilvl w:val="0"/>
          <w:numId w:val="87"/>
        </w:numPr>
        <w:tabs>
          <w:tab w:val="left" w:pos="1080"/>
        </w:tabs>
        <w:ind w:left="2160" w:hanging="630"/>
      </w:pPr>
      <w:r w:rsidRPr="0004154E">
        <w:t>access by any person authorised to access the data subject information; and</w:t>
      </w:r>
    </w:p>
    <w:p w14:paraId="17EDF22B" w14:textId="3A3CC2EB" w:rsidR="001D1BF4" w:rsidRPr="0004154E" w:rsidRDefault="001D1BF4" w:rsidP="00FF2C49">
      <w:pPr>
        <w:pStyle w:val="Sub-Section"/>
        <w:numPr>
          <w:ilvl w:val="0"/>
          <w:numId w:val="87"/>
        </w:numPr>
        <w:tabs>
          <w:tab w:val="left" w:pos="1080"/>
        </w:tabs>
        <w:ind w:left="2160" w:hanging="630"/>
      </w:pPr>
      <w:r w:rsidRPr="0004154E">
        <w:t xml:space="preserve">every procedure performed by any person referred to in subparagraph (i); and </w:t>
      </w:r>
    </w:p>
    <w:p w14:paraId="4B1FCDD7" w14:textId="487B2F85" w:rsidR="001D1BF4" w:rsidRPr="0004154E" w:rsidRDefault="001D1BF4" w:rsidP="00FF2C49">
      <w:pPr>
        <w:pStyle w:val="Sub-Section"/>
        <w:numPr>
          <w:ilvl w:val="0"/>
          <w:numId w:val="85"/>
        </w:numPr>
        <w:tabs>
          <w:tab w:val="left" w:pos="1080"/>
        </w:tabs>
        <w:ind w:left="1530" w:hanging="540"/>
      </w:pPr>
      <w:proofErr w:type="gramStart"/>
      <w:r w:rsidRPr="0004154E">
        <w:t>make</w:t>
      </w:r>
      <w:proofErr w:type="gramEnd"/>
      <w:r w:rsidRPr="0004154E">
        <w:t xml:space="preserve"> available, upon request, to the data subject the name of every subscriber who obtains access to the data subject information and the date of access.</w:t>
      </w:r>
    </w:p>
    <w:p w14:paraId="16839F47" w14:textId="28E2A946" w:rsidR="001D1BF4" w:rsidRPr="006C1141" w:rsidRDefault="001D1BF4" w:rsidP="006C1141">
      <w:pPr>
        <w:pStyle w:val="Sub-Section"/>
        <w:rPr>
          <w:b/>
        </w:rPr>
      </w:pPr>
      <w:r w:rsidRPr="006C1141">
        <w:rPr>
          <w:b/>
        </w:rPr>
        <w:t>(3)</w:t>
      </w:r>
      <w:r w:rsidRPr="006C1141">
        <w:rPr>
          <w:b/>
        </w:rPr>
        <w:tab/>
      </w:r>
      <w:r w:rsidRPr="006C1141">
        <w:t>In accordance with subsections (2</w:t>
      </w:r>
      <w:proofErr w:type="gramStart"/>
      <w:r w:rsidRPr="006C1141">
        <w:t>)</w:t>
      </w:r>
      <w:r w:rsidRPr="0081770C">
        <w:rPr>
          <w:i/>
        </w:rPr>
        <w:t>(</w:t>
      </w:r>
      <w:proofErr w:type="gramEnd"/>
      <w:r w:rsidRPr="0081770C">
        <w:rPr>
          <w:i/>
        </w:rPr>
        <w:t xml:space="preserve">a) </w:t>
      </w:r>
      <w:r w:rsidRPr="006C1141">
        <w:t xml:space="preserve">and </w:t>
      </w:r>
      <w:r w:rsidRPr="0081770C">
        <w:rPr>
          <w:i/>
        </w:rPr>
        <w:t>(b)</w:t>
      </w:r>
      <w:r w:rsidRPr="0081770C">
        <w:t>,</w:t>
      </w:r>
      <w:r w:rsidRPr="006C1141">
        <w:t xml:space="preserve"> every credit bureau, for the purpose of safeguarding the data subject information which it processes against misuse or unauthorised access</w:t>
      </w:r>
      <w:r w:rsidR="00245969">
        <w:t xml:space="preserve">, </w:t>
      </w:r>
      <w:r w:rsidR="00245969" w:rsidRPr="006C1141">
        <w:t xml:space="preserve">shall </w:t>
      </w:r>
      <w:r w:rsidRPr="006C1141">
        <w:t>—</w:t>
      </w:r>
    </w:p>
    <w:p w14:paraId="52821253" w14:textId="3F73CCA5" w:rsidR="00537B3F" w:rsidRDefault="001D1BF4" w:rsidP="00FF2C49">
      <w:pPr>
        <w:pStyle w:val="Sub-Section"/>
        <w:numPr>
          <w:ilvl w:val="0"/>
          <w:numId w:val="88"/>
        </w:numPr>
        <w:tabs>
          <w:tab w:val="left" w:pos="1080"/>
        </w:tabs>
        <w:ind w:hanging="540"/>
      </w:pPr>
      <w:r w:rsidRPr="0072752D">
        <w:t>develop written policies and procedures, to be followed by its employees, agents and contractors, respecting the provision of credit reporting services under this Act and the Regulations;</w:t>
      </w:r>
    </w:p>
    <w:p w14:paraId="372990EB" w14:textId="189CEA8E" w:rsidR="00BC668B" w:rsidRPr="00BC668B" w:rsidRDefault="00BC668B" w:rsidP="00BC668B">
      <w:pPr>
        <w:tabs>
          <w:tab w:val="right" w:pos="1710"/>
          <w:tab w:val="decimal" w:pos="2070"/>
          <w:tab w:val="decimal" w:pos="5850"/>
        </w:tabs>
        <w:jc w:val="left"/>
        <w:rPr>
          <w:szCs w:val="24"/>
        </w:rPr>
      </w:pPr>
      <w:r w:rsidRPr="00BC668B">
        <w:rPr>
          <w:szCs w:val="24"/>
        </w:rPr>
        <w:lastRenderedPageBreak/>
        <w:t xml:space="preserve">No. 4 of 2019 </w:t>
      </w:r>
      <w:r w:rsidRPr="00BC668B">
        <w:rPr>
          <w:szCs w:val="24"/>
        </w:rPr>
        <w:tab/>
      </w:r>
      <w:r w:rsidRPr="00BC668B">
        <w:rPr>
          <w:szCs w:val="24"/>
        </w:rPr>
        <w:tab/>
        <w:t xml:space="preserve">              Credit Reporting Act 2019</w:t>
      </w:r>
      <w:r w:rsidRPr="00BC668B">
        <w:rPr>
          <w:szCs w:val="24"/>
        </w:rPr>
        <w:tab/>
      </w:r>
      <w:r w:rsidRPr="00BC668B">
        <w:rPr>
          <w:szCs w:val="24"/>
        </w:rPr>
        <w:tab/>
        <w:t>MONTSERRAT 2</w:t>
      </w:r>
      <w:r>
        <w:rPr>
          <w:szCs w:val="24"/>
        </w:rPr>
        <w:t>9</w:t>
      </w:r>
    </w:p>
    <w:p w14:paraId="45DF4ECB" w14:textId="77777777" w:rsidR="00BC668B" w:rsidRPr="0072752D" w:rsidRDefault="00BC668B" w:rsidP="00BC668B">
      <w:pPr>
        <w:pStyle w:val="Sub-Section"/>
        <w:tabs>
          <w:tab w:val="left" w:pos="1080"/>
        </w:tabs>
        <w:ind w:left="1530" w:firstLine="0"/>
        <w:jc w:val="left"/>
      </w:pPr>
    </w:p>
    <w:p w14:paraId="1C837175" w14:textId="42122095" w:rsidR="001D1BF4" w:rsidRPr="0072752D" w:rsidRDefault="001D1BF4" w:rsidP="00FF2C49">
      <w:pPr>
        <w:pStyle w:val="Sub-Section"/>
        <w:numPr>
          <w:ilvl w:val="0"/>
          <w:numId w:val="88"/>
        </w:numPr>
        <w:tabs>
          <w:tab w:val="left" w:pos="1080"/>
        </w:tabs>
        <w:ind w:hanging="540"/>
      </w:pPr>
      <w:r w:rsidRPr="0072752D">
        <w:t>ensure that a person accesses data subject information processed by that credit bureau only by using a password, credential token or other access authentication control mechanism;</w:t>
      </w:r>
    </w:p>
    <w:p w14:paraId="30ACFE8B" w14:textId="5EF4B01E" w:rsidR="001D1BF4" w:rsidRPr="0072752D" w:rsidRDefault="001D1BF4" w:rsidP="00FF2C49">
      <w:pPr>
        <w:pStyle w:val="Sub-Section"/>
        <w:numPr>
          <w:ilvl w:val="0"/>
          <w:numId w:val="88"/>
        </w:numPr>
        <w:tabs>
          <w:tab w:val="left" w:pos="1080"/>
        </w:tabs>
        <w:ind w:hanging="540"/>
      </w:pPr>
      <w:r w:rsidRPr="0072752D">
        <w:t xml:space="preserve">ensure that data subject information is disclosed to a subscriber only in accordance with this Act and the terms of a subscriber agreement; </w:t>
      </w:r>
    </w:p>
    <w:p w14:paraId="6658665D" w14:textId="6C155686" w:rsidR="001D1BF4" w:rsidRPr="0072752D" w:rsidRDefault="001D1BF4" w:rsidP="00FF2C49">
      <w:pPr>
        <w:pStyle w:val="Sub-Section"/>
        <w:numPr>
          <w:ilvl w:val="0"/>
          <w:numId w:val="88"/>
        </w:numPr>
        <w:tabs>
          <w:tab w:val="left" w:pos="1080"/>
        </w:tabs>
        <w:ind w:hanging="540"/>
      </w:pPr>
      <w:r w:rsidRPr="0072752D">
        <w:t xml:space="preserve">provide training to its employees, agents and contractors so as to ensure compliance with the policies and procedures referred to in paragraph </w:t>
      </w:r>
      <w:r w:rsidRPr="0072752D">
        <w:rPr>
          <w:i/>
        </w:rPr>
        <w:t>(a)</w:t>
      </w:r>
      <w:r w:rsidRPr="0072752D">
        <w:t xml:space="preserve">; </w:t>
      </w:r>
    </w:p>
    <w:p w14:paraId="5EC37542" w14:textId="695AFF2A" w:rsidR="00B81173" w:rsidRPr="0072752D" w:rsidRDefault="001D1BF4" w:rsidP="00FF2C49">
      <w:pPr>
        <w:pStyle w:val="Sub-Section"/>
        <w:numPr>
          <w:ilvl w:val="0"/>
          <w:numId w:val="88"/>
        </w:numPr>
        <w:tabs>
          <w:tab w:val="left" w:pos="1080"/>
        </w:tabs>
        <w:ind w:hanging="540"/>
      </w:pPr>
      <w:r w:rsidRPr="0072752D">
        <w:t>monitor usage of, and regularly check compliance with—</w:t>
      </w:r>
    </w:p>
    <w:p w14:paraId="6E57C2C1" w14:textId="4A53858D" w:rsidR="001D1BF4" w:rsidRPr="0072752D" w:rsidRDefault="00B81173" w:rsidP="00FF2C49">
      <w:pPr>
        <w:pStyle w:val="Sub-Section"/>
        <w:numPr>
          <w:ilvl w:val="0"/>
          <w:numId w:val="89"/>
        </w:numPr>
        <w:tabs>
          <w:tab w:val="left" w:pos="1080"/>
        </w:tabs>
        <w:ind w:left="2160" w:hanging="630"/>
      </w:pPr>
      <w:r w:rsidRPr="0072752D">
        <w:t xml:space="preserve">the subscriber agreement, policies, procedures and control mechanisms under paragraphs </w:t>
      </w:r>
      <w:r w:rsidRPr="0072752D">
        <w:rPr>
          <w:i/>
        </w:rPr>
        <w:t>(a)</w:t>
      </w:r>
      <w:r w:rsidRPr="0072752D">
        <w:t xml:space="preserve">, </w:t>
      </w:r>
      <w:r w:rsidRPr="0072752D">
        <w:rPr>
          <w:i/>
        </w:rPr>
        <w:t>(b)</w:t>
      </w:r>
      <w:r w:rsidRPr="0072752D">
        <w:t xml:space="preserve"> and </w:t>
      </w:r>
      <w:r w:rsidRPr="0072752D">
        <w:rPr>
          <w:i/>
        </w:rPr>
        <w:t>(c)</w:t>
      </w:r>
      <w:r w:rsidRPr="0072752D">
        <w:t>; and</w:t>
      </w:r>
    </w:p>
    <w:p w14:paraId="5D0A0858" w14:textId="430BC0DD" w:rsidR="001D1BF4" w:rsidRPr="0072752D" w:rsidRDefault="001D1BF4" w:rsidP="00FF2C49">
      <w:pPr>
        <w:pStyle w:val="Sub-Section"/>
        <w:numPr>
          <w:ilvl w:val="0"/>
          <w:numId w:val="89"/>
        </w:numPr>
        <w:tabs>
          <w:tab w:val="left" w:pos="1080"/>
        </w:tabs>
        <w:ind w:left="2160" w:hanging="630"/>
      </w:pPr>
      <w:r w:rsidRPr="0072752D">
        <w:t xml:space="preserve">the requirements of this Act and the Regulations </w:t>
      </w:r>
    </w:p>
    <w:p w14:paraId="406E64F6" w14:textId="3049EE34" w:rsidR="001D1BF4" w:rsidRPr="0072752D" w:rsidRDefault="001D1BF4" w:rsidP="00FF2C49">
      <w:pPr>
        <w:pStyle w:val="Sub-Section"/>
        <w:numPr>
          <w:ilvl w:val="0"/>
          <w:numId w:val="88"/>
        </w:numPr>
        <w:tabs>
          <w:tab w:val="left" w:pos="1080"/>
        </w:tabs>
        <w:ind w:hanging="540"/>
      </w:pPr>
      <w:r w:rsidRPr="0072752D">
        <w:t>identify and investigate possible breaches of—</w:t>
      </w:r>
    </w:p>
    <w:p w14:paraId="119D8D1C" w14:textId="6BE7DE53" w:rsidR="001D1BF4" w:rsidRPr="0072752D" w:rsidRDefault="001D1BF4" w:rsidP="00FF2C49">
      <w:pPr>
        <w:pStyle w:val="Sub-Section"/>
        <w:numPr>
          <w:ilvl w:val="0"/>
          <w:numId w:val="90"/>
        </w:numPr>
        <w:tabs>
          <w:tab w:val="left" w:pos="1080"/>
        </w:tabs>
        <w:ind w:left="2160" w:hanging="630"/>
      </w:pPr>
      <w:r w:rsidRPr="0072752D">
        <w:t xml:space="preserve">the subscriber agreement, policies, procedures and control mechanisms specified under paragraphs </w:t>
      </w:r>
      <w:r w:rsidRPr="0072752D">
        <w:rPr>
          <w:i/>
        </w:rPr>
        <w:t>(a)</w:t>
      </w:r>
      <w:r w:rsidRPr="0072752D">
        <w:t xml:space="preserve">, </w:t>
      </w:r>
      <w:r w:rsidRPr="0072752D">
        <w:rPr>
          <w:i/>
        </w:rPr>
        <w:t>(b)</w:t>
      </w:r>
      <w:r w:rsidRPr="0072752D">
        <w:t xml:space="preserve"> and </w:t>
      </w:r>
      <w:r w:rsidRPr="0072752D">
        <w:rPr>
          <w:i/>
        </w:rPr>
        <w:t>(c)</w:t>
      </w:r>
      <w:r w:rsidRPr="0072752D">
        <w:t>; and</w:t>
      </w:r>
    </w:p>
    <w:p w14:paraId="49504C48" w14:textId="3C766A53" w:rsidR="001D1BF4" w:rsidRPr="0072752D" w:rsidRDefault="001D1BF4" w:rsidP="00FF2C49">
      <w:pPr>
        <w:pStyle w:val="Sub-Section"/>
        <w:numPr>
          <w:ilvl w:val="0"/>
          <w:numId w:val="90"/>
        </w:numPr>
        <w:tabs>
          <w:tab w:val="left" w:pos="1080"/>
        </w:tabs>
        <w:ind w:left="2160" w:hanging="630"/>
      </w:pPr>
      <w:r w:rsidRPr="0072752D">
        <w:t xml:space="preserve">the requirements of this Act and the Regulations; </w:t>
      </w:r>
    </w:p>
    <w:p w14:paraId="004B5503" w14:textId="7605A029" w:rsidR="001D1BF4" w:rsidRPr="0072752D" w:rsidRDefault="001D1BF4" w:rsidP="00FF2C49">
      <w:pPr>
        <w:pStyle w:val="Sub-Section"/>
        <w:numPr>
          <w:ilvl w:val="0"/>
          <w:numId w:val="88"/>
        </w:numPr>
        <w:tabs>
          <w:tab w:val="left" w:pos="1080"/>
        </w:tabs>
        <w:ind w:hanging="540"/>
      </w:pPr>
      <w:r w:rsidRPr="0072752D">
        <w:t xml:space="preserve">take prompt and effective action in respect of any breach identified under paragraph </w:t>
      </w:r>
      <w:r w:rsidRPr="0072752D">
        <w:rPr>
          <w:i/>
        </w:rPr>
        <w:t>(f)</w:t>
      </w:r>
      <w:r w:rsidRPr="0072752D">
        <w:t>; and</w:t>
      </w:r>
    </w:p>
    <w:p w14:paraId="26B63460" w14:textId="50DE2E81" w:rsidR="001D1BF4" w:rsidRPr="0072752D" w:rsidRDefault="001D1BF4" w:rsidP="00FF2C49">
      <w:pPr>
        <w:pStyle w:val="Sub-Section"/>
        <w:numPr>
          <w:ilvl w:val="0"/>
          <w:numId w:val="88"/>
        </w:numPr>
        <w:tabs>
          <w:tab w:val="left" w:pos="1080"/>
        </w:tabs>
        <w:ind w:hanging="540"/>
      </w:pPr>
      <w:proofErr w:type="gramStart"/>
      <w:r w:rsidRPr="0072752D">
        <w:t>systematically</w:t>
      </w:r>
      <w:proofErr w:type="gramEnd"/>
      <w:r w:rsidRPr="0072752D">
        <w:t xml:space="preserve"> review the effectiveness of the policies, procedures and authentication control mechanisms specified under paragraphs </w:t>
      </w:r>
      <w:r w:rsidRPr="0072752D">
        <w:rPr>
          <w:i/>
        </w:rPr>
        <w:t>(a)</w:t>
      </w:r>
      <w:r w:rsidRPr="0072752D">
        <w:t xml:space="preserve"> and </w:t>
      </w:r>
      <w:r w:rsidRPr="0072752D">
        <w:rPr>
          <w:i/>
        </w:rPr>
        <w:t>(b)</w:t>
      </w:r>
      <w:r w:rsidRPr="0072752D">
        <w:t xml:space="preserve"> and, where applicable, promptly remedy any deficiencies observed or detected.</w:t>
      </w:r>
    </w:p>
    <w:p w14:paraId="33C9C544" w14:textId="2566345C" w:rsidR="001D1BF4" w:rsidRPr="006C1141" w:rsidRDefault="001D1BF4" w:rsidP="006C1141">
      <w:pPr>
        <w:pStyle w:val="Sub-Section"/>
        <w:rPr>
          <w:b/>
        </w:rPr>
      </w:pPr>
      <w:r w:rsidRPr="006C1141">
        <w:rPr>
          <w:b/>
        </w:rPr>
        <w:t>(4)</w:t>
      </w:r>
      <w:r w:rsidRPr="006C1141">
        <w:rPr>
          <w:b/>
        </w:rPr>
        <w:tab/>
      </w:r>
      <w:r w:rsidRPr="006C1141">
        <w:t>Subject to the approval of the Central Bank, every agreement between the credit bureau and a credit information provider or subscriber shall make provision with respect to—</w:t>
      </w:r>
    </w:p>
    <w:p w14:paraId="5EA19792" w14:textId="7FC3DD5F" w:rsidR="00177997" w:rsidRPr="00D42069" w:rsidRDefault="001D1BF4" w:rsidP="00FF2C49">
      <w:pPr>
        <w:pStyle w:val="Sub-Section"/>
        <w:numPr>
          <w:ilvl w:val="0"/>
          <w:numId w:val="91"/>
        </w:numPr>
        <w:tabs>
          <w:tab w:val="left" w:pos="1080"/>
        </w:tabs>
        <w:ind w:left="1530" w:hanging="540"/>
      </w:pPr>
      <w:r w:rsidRPr="00D42069">
        <w:t>the modalities for the submission of information by the credit information provider including the manner and form in which the information is submitted;</w:t>
      </w:r>
    </w:p>
    <w:p w14:paraId="1CB60738" w14:textId="181078E7" w:rsidR="00177997" w:rsidRPr="00D42069" w:rsidRDefault="00177997" w:rsidP="00FF2C49">
      <w:pPr>
        <w:pStyle w:val="Sub-Section"/>
        <w:numPr>
          <w:ilvl w:val="0"/>
          <w:numId w:val="91"/>
        </w:numPr>
        <w:tabs>
          <w:tab w:val="left" w:pos="1080"/>
        </w:tabs>
        <w:ind w:left="1530" w:hanging="540"/>
      </w:pPr>
      <w:r w:rsidRPr="00D42069">
        <w:t>the delivery of credit reports and value added products by a credit bureau to a credit information provider or subscriber;</w:t>
      </w:r>
    </w:p>
    <w:p w14:paraId="2D812ECC" w14:textId="4AFB0544" w:rsidR="001D1BF4" w:rsidRPr="00D42069" w:rsidRDefault="001D1BF4" w:rsidP="00FF2C49">
      <w:pPr>
        <w:pStyle w:val="Sub-Section"/>
        <w:numPr>
          <w:ilvl w:val="0"/>
          <w:numId w:val="91"/>
        </w:numPr>
        <w:tabs>
          <w:tab w:val="left" w:pos="1080"/>
        </w:tabs>
        <w:ind w:left="1530" w:hanging="540"/>
      </w:pPr>
      <w:r w:rsidRPr="00D42069">
        <w:t>the type of information to be provided under section 27(9); and</w:t>
      </w:r>
      <w:r w:rsidRPr="00D42069" w:rsidDel="00BD312B">
        <w:t xml:space="preserve"> </w:t>
      </w:r>
    </w:p>
    <w:p w14:paraId="56FFDBAA" w14:textId="1B05E942" w:rsidR="001D1BF4" w:rsidRPr="00D42069" w:rsidRDefault="001D1BF4" w:rsidP="00FF2C49">
      <w:pPr>
        <w:pStyle w:val="Sub-Section"/>
        <w:numPr>
          <w:ilvl w:val="0"/>
          <w:numId w:val="91"/>
        </w:numPr>
        <w:tabs>
          <w:tab w:val="left" w:pos="1080"/>
        </w:tabs>
        <w:ind w:left="1530" w:hanging="540"/>
      </w:pPr>
      <w:proofErr w:type="gramStart"/>
      <w:r w:rsidRPr="00D42069">
        <w:t>the</w:t>
      </w:r>
      <w:proofErr w:type="gramEnd"/>
      <w:r w:rsidRPr="00D42069">
        <w:t xml:space="preserve"> termination of the agreement.</w:t>
      </w:r>
    </w:p>
    <w:p w14:paraId="24182E2C" w14:textId="77777777" w:rsidR="0068130C" w:rsidRDefault="001D1BF4" w:rsidP="005B5784">
      <w:pPr>
        <w:pStyle w:val="Sub-Section"/>
      </w:pPr>
      <w:r w:rsidRPr="005B5784">
        <w:rPr>
          <w:b/>
        </w:rPr>
        <w:t>(5)</w:t>
      </w:r>
      <w:r w:rsidRPr="005B5784">
        <w:rPr>
          <w:b/>
        </w:rPr>
        <w:tab/>
      </w:r>
      <w:r w:rsidRPr="005B5784">
        <w:t xml:space="preserve">Notwithstanding the termination of an agreement referred to in subsection (4), the credit information provider shall, for such time as the Central Bank specifies but not to exceed one year, continue to </w:t>
      </w:r>
    </w:p>
    <w:p w14:paraId="44CAD77E" w14:textId="5942AD02" w:rsidR="0068130C" w:rsidRDefault="0068130C" w:rsidP="0068130C">
      <w:pPr>
        <w:pStyle w:val="OneLineSpaceAct"/>
        <w:jc w:val="left"/>
        <w:rPr>
          <w:rFonts w:eastAsia="MS Mincho"/>
          <w:szCs w:val="24"/>
        </w:rPr>
      </w:pPr>
      <w:r>
        <w:rPr>
          <w:rFonts w:eastAsia="MS Mincho"/>
        </w:rPr>
        <w:lastRenderedPageBreak/>
        <w:t xml:space="preserve">MONTSERRAT </w:t>
      </w:r>
      <w:r>
        <w:rPr>
          <w:rFonts w:eastAsia="MS Mincho"/>
        </w:rPr>
        <w:t>30</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51B91797" w14:textId="77777777" w:rsidR="0068130C" w:rsidRDefault="0068130C" w:rsidP="0068130C">
      <w:pPr>
        <w:pStyle w:val="Sub-Section"/>
        <w:ind w:hanging="144"/>
        <w:jc w:val="left"/>
      </w:pPr>
    </w:p>
    <w:p w14:paraId="425B2917" w14:textId="6DF3FCF1" w:rsidR="001D1BF4" w:rsidRPr="005B5784" w:rsidRDefault="0068130C" w:rsidP="0068130C">
      <w:pPr>
        <w:pStyle w:val="Sub-Section"/>
        <w:ind w:hanging="144"/>
        <w:rPr>
          <w:b/>
        </w:rPr>
      </w:pPr>
      <w:r>
        <w:t xml:space="preserve">  </w:t>
      </w:r>
      <w:proofErr w:type="gramStart"/>
      <w:r w:rsidR="001D1BF4" w:rsidRPr="005B5784">
        <w:t>supply</w:t>
      </w:r>
      <w:proofErr w:type="gramEnd"/>
      <w:r w:rsidR="001D1BF4" w:rsidRPr="005B5784">
        <w:rPr>
          <w:b/>
        </w:rPr>
        <w:t xml:space="preserve"> </w:t>
      </w:r>
      <w:r w:rsidR="001D1BF4" w:rsidRPr="005B5784">
        <w:t>to the credit bureau, data subject information</w:t>
      </w:r>
      <w:r w:rsidR="001D1BF4" w:rsidRPr="005B5784" w:rsidDel="00BA4D9E">
        <w:t xml:space="preserve"> </w:t>
      </w:r>
      <w:r w:rsidR="001D1BF4" w:rsidRPr="005B5784">
        <w:t>regarding any data subject who was previously part of the periodic update under the terms and conditions of the agreement as if the agreement were not terminated.</w:t>
      </w:r>
    </w:p>
    <w:p w14:paraId="3E442056" w14:textId="0417C84F" w:rsidR="001D1BF4" w:rsidRPr="005B5784" w:rsidRDefault="001D1BF4" w:rsidP="005B5784">
      <w:pPr>
        <w:pStyle w:val="Sub-Section"/>
        <w:rPr>
          <w:b/>
        </w:rPr>
      </w:pPr>
      <w:r w:rsidRPr="005B5784">
        <w:rPr>
          <w:b/>
        </w:rPr>
        <w:t>(6)</w:t>
      </w:r>
      <w:r w:rsidRPr="005B5784">
        <w:rPr>
          <w:b/>
        </w:rPr>
        <w:tab/>
      </w:r>
      <w:r w:rsidRPr="005B5784">
        <w:t>A credit bureau commits an offence if it fails to adopt security and control measures that are necessary to prevent the unauthorised access to, or wrongful use or management of information by its staff, technology provider or contractors and is liable, on summary conviction, to a fine not less than ten thousand dollars but not exceeding one hundred thousand dollars.</w:t>
      </w:r>
    </w:p>
    <w:p w14:paraId="541C05BB" w14:textId="177A390E" w:rsidR="001D1BF4" w:rsidRPr="005B5784" w:rsidRDefault="001D1BF4" w:rsidP="005B5784">
      <w:pPr>
        <w:pStyle w:val="Sub-Section"/>
        <w:rPr>
          <w:b/>
        </w:rPr>
      </w:pPr>
      <w:r w:rsidRPr="005B5784">
        <w:rPr>
          <w:b/>
        </w:rPr>
        <w:t>(7)</w:t>
      </w:r>
      <w:r w:rsidRPr="005B5784">
        <w:rPr>
          <w:b/>
        </w:rPr>
        <w:tab/>
      </w:r>
      <w:r w:rsidRPr="005B5784">
        <w:t xml:space="preserve">The </w:t>
      </w:r>
      <w:r w:rsidR="00A9272C" w:rsidRPr="00CE2B30">
        <w:t>Governor acting on the advice of Cabinet</w:t>
      </w:r>
      <w:r w:rsidR="00A9272C">
        <w:rPr>
          <w:b/>
        </w:rPr>
        <w:t xml:space="preserve"> </w:t>
      </w:r>
      <w:r w:rsidRPr="005B5784">
        <w:t>may, by Regulations, provide for the matters to be included in the provisions of a subscriber agreement.</w:t>
      </w:r>
      <w:r w:rsidRPr="005B5784">
        <w:rPr>
          <w:b/>
        </w:rPr>
        <w:t xml:space="preserve"> </w:t>
      </w:r>
    </w:p>
    <w:p w14:paraId="5214C3F4" w14:textId="367CF6C6" w:rsidR="001D1BF4" w:rsidRPr="005B5784" w:rsidRDefault="005B5784" w:rsidP="005B5784">
      <w:pPr>
        <w:pStyle w:val="MarginalNoteRev"/>
        <w:ind w:left="570" w:hanging="570"/>
        <w:jc w:val="both"/>
        <w:outlineLvl w:val="1"/>
        <w:rPr>
          <w:rFonts w:eastAsia="MS Mincho"/>
        </w:rPr>
      </w:pPr>
      <w:bookmarkStart w:id="42" w:name="_Toc496095946"/>
      <w:r>
        <w:rPr>
          <w:rFonts w:eastAsia="MS Mincho"/>
        </w:rPr>
        <w:t>23</w:t>
      </w:r>
      <w:r>
        <w:rPr>
          <w:rFonts w:eastAsia="MS Mincho"/>
        </w:rPr>
        <w:tab/>
      </w:r>
      <w:r w:rsidR="001D1BF4" w:rsidRPr="005B5784">
        <w:rPr>
          <w:rFonts w:eastAsia="MS Mincho"/>
        </w:rPr>
        <w:t>Data subjects’ rights of access and correction</w:t>
      </w:r>
      <w:bookmarkEnd w:id="42"/>
    </w:p>
    <w:p w14:paraId="16B96A59" w14:textId="42D2FB21" w:rsidR="001D1BF4" w:rsidRPr="005B5784" w:rsidRDefault="001D1BF4" w:rsidP="005B5784">
      <w:pPr>
        <w:pStyle w:val="Sub-Section"/>
        <w:rPr>
          <w:b/>
        </w:rPr>
      </w:pPr>
      <w:r w:rsidRPr="00B144AB">
        <w:rPr>
          <w:b/>
        </w:rPr>
        <w:t>(1)</w:t>
      </w:r>
      <w:r w:rsidRPr="00B144AB">
        <w:rPr>
          <w:b/>
        </w:rPr>
        <w:tab/>
      </w:r>
      <w:r w:rsidRPr="005B5784">
        <w:t>A data subject is entitled—</w:t>
      </w:r>
    </w:p>
    <w:p w14:paraId="629E64A7" w14:textId="031A93D0" w:rsidR="001D1BF4" w:rsidRPr="00D42069" w:rsidRDefault="001D1BF4" w:rsidP="00FF2C49">
      <w:pPr>
        <w:pStyle w:val="Sub-Section"/>
        <w:numPr>
          <w:ilvl w:val="0"/>
          <w:numId w:val="92"/>
        </w:numPr>
        <w:tabs>
          <w:tab w:val="left" w:pos="1080"/>
        </w:tabs>
        <w:ind w:left="1530" w:hanging="540"/>
      </w:pPr>
      <w:r w:rsidRPr="00D42069">
        <w:t>to be informed by a credit bureau of the type of information with respect to that data subject that a</w:t>
      </w:r>
      <w:r w:rsidRPr="00D42069">
        <w:tab/>
        <w:t>credit bureau supplies to a subscriber;</w:t>
      </w:r>
    </w:p>
    <w:p w14:paraId="1560E237" w14:textId="30F41FC9" w:rsidR="001D1BF4" w:rsidRPr="00D42069" w:rsidRDefault="001D1BF4" w:rsidP="00FF2C49">
      <w:pPr>
        <w:pStyle w:val="Sub-Section"/>
        <w:numPr>
          <w:ilvl w:val="0"/>
          <w:numId w:val="92"/>
        </w:numPr>
        <w:tabs>
          <w:tab w:val="left" w:pos="1080"/>
        </w:tabs>
        <w:ind w:left="1530" w:hanging="540"/>
      </w:pPr>
      <w:r w:rsidRPr="00D42069">
        <w:t xml:space="preserve">to challenge a credit bureau regarding </w:t>
      </w:r>
      <w:r w:rsidR="00974FF0">
        <w:t xml:space="preserve">any inaccurate data respecting the </w:t>
      </w:r>
      <w:r w:rsidRPr="00D42069">
        <w:t>data subject held in the cre</w:t>
      </w:r>
      <w:r w:rsidR="00974FF0">
        <w:t xml:space="preserve">dit bureau database and request </w:t>
      </w:r>
      <w:r w:rsidRPr="00D42069">
        <w:t>correction, by the credit bureau, of the inaccurate data; and</w:t>
      </w:r>
    </w:p>
    <w:p w14:paraId="7CA1CB35" w14:textId="21F34918" w:rsidR="001D1BF4" w:rsidRPr="00D42069" w:rsidRDefault="001D1BF4" w:rsidP="00FF2C49">
      <w:pPr>
        <w:pStyle w:val="Sub-Section"/>
        <w:numPr>
          <w:ilvl w:val="0"/>
          <w:numId w:val="92"/>
        </w:numPr>
        <w:tabs>
          <w:tab w:val="left" w:pos="1080"/>
        </w:tabs>
        <w:ind w:left="1530" w:hanging="540"/>
      </w:pPr>
      <w:proofErr w:type="gramStart"/>
      <w:r w:rsidRPr="00D42069">
        <w:t>to</w:t>
      </w:r>
      <w:proofErr w:type="gramEnd"/>
      <w:r w:rsidRPr="00D42069">
        <w:t xml:space="preserve"> receive from a credit bureau a copy of the credit report of the data </w:t>
      </w:r>
      <w:r w:rsidRPr="00D42069">
        <w:tab/>
        <w:t>subject held by that credit bu</w:t>
      </w:r>
      <w:r w:rsidR="00974FF0">
        <w:t xml:space="preserve">reau, without cost to the data </w:t>
      </w:r>
      <w:r w:rsidRPr="00D42069">
        <w:t xml:space="preserve">subject, once a year. </w:t>
      </w:r>
    </w:p>
    <w:p w14:paraId="4CE0B2DC" w14:textId="1E5D7ADE" w:rsidR="001D1BF4" w:rsidRPr="005B5784" w:rsidRDefault="001D1BF4" w:rsidP="00E36A34">
      <w:pPr>
        <w:pStyle w:val="Sub-Section"/>
        <w:rPr>
          <w:rFonts w:eastAsia="MS Mincho"/>
        </w:rPr>
      </w:pPr>
      <w:r w:rsidRPr="005B5784">
        <w:rPr>
          <w:b/>
        </w:rPr>
        <w:t>(2)</w:t>
      </w:r>
      <w:r w:rsidRPr="005B5784">
        <w:rPr>
          <w:b/>
        </w:rPr>
        <w:tab/>
      </w:r>
      <w:r w:rsidR="00E36A34">
        <w:t>If</w:t>
      </w:r>
      <w:r w:rsidRPr="005B5784">
        <w:t xml:space="preserve"> a data subject requests from a credit bureau a credit report or other data subject information processed in respect of a data subject under this Act, the credit bureau shall, promptly but no later than three days after receipt of the request, furnish to the data subject</w:t>
      </w:r>
      <w:r w:rsidR="00E36A34">
        <w:t xml:space="preserve"> </w:t>
      </w:r>
      <w:r w:rsidRPr="005B5784">
        <w:rPr>
          <w:rFonts w:eastAsia="MS Mincho"/>
        </w:rPr>
        <w:t>the credit report or other information in accordance with this Act and the Regulations.</w:t>
      </w:r>
    </w:p>
    <w:p w14:paraId="5518201B" w14:textId="423CC218" w:rsidR="001D1BF4" w:rsidRPr="00BE2496" w:rsidRDefault="001D1BF4" w:rsidP="005B5784">
      <w:pPr>
        <w:pStyle w:val="Sub-Section"/>
        <w:rPr>
          <w:b/>
        </w:rPr>
      </w:pPr>
      <w:r w:rsidRPr="005B5784">
        <w:rPr>
          <w:b/>
        </w:rPr>
        <w:t>(3)</w:t>
      </w:r>
      <w:r w:rsidRPr="005B5784">
        <w:rPr>
          <w:b/>
        </w:rPr>
        <w:tab/>
      </w:r>
      <w:r w:rsidRPr="00BE2496">
        <w:t>A credit bureau shall provide to every data subject detailed information regarding the rights of the data subject and the procedures for accessing or correcting</w:t>
      </w:r>
      <w:r w:rsidRPr="00BE2496">
        <w:rPr>
          <w:b/>
        </w:rPr>
        <w:t xml:space="preserve"> </w:t>
      </w:r>
      <w:r w:rsidRPr="00BE2496">
        <w:t>data kept and maintained by that credit bureau in relation to the data subject.</w:t>
      </w:r>
    </w:p>
    <w:p w14:paraId="4703179D" w14:textId="46EB908C" w:rsidR="00177997" w:rsidRPr="00BE2496" w:rsidRDefault="001D1BF4" w:rsidP="005B5784">
      <w:pPr>
        <w:pStyle w:val="Sub-Section"/>
        <w:rPr>
          <w:b/>
        </w:rPr>
      </w:pPr>
      <w:r w:rsidRPr="00BE2496">
        <w:rPr>
          <w:b/>
        </w:rPr>
        <w:t>(4)</w:t>
      </w:r>
      <w:r w:rsidRPr="00BE2496">
        <w:rPr>
          <w:b/>
        </w:rPr>
        <w:tab/>
      </w:r>
      <w:r w:rsidRPr="00BE2496">
        <w:t xml:space="preserve">The </w:t>
      </w:r>
      <w:r w:rsidR="00A9272C" w:rsidRPr="00CE2B30">
        <w:t>Governor acting on the advice of Cabinet</w:t>
      </w:r>
      <w:r w:rsidR="00A9272C">
        <w:rPr>
          <w:b/>
        </w:rPr>
        <w:t xml:space="preserve"> </w:t>
      </w:r>
      <w:r w:rsidRPr="00BE2496">
        <w:t>may, by Regulations, provide for the correction of incomplete, obsolete, misleading, erroneous or inaccurate credit information processed by a credit bureau in relation to data subjects.</w:t>
      </w:r>
    </w:p>
    <w:p w14:paraId="319381F9" w14:textId="221E09F4" w:rsidR="00B16943" w:rsidRPr="00BC668B" w:rsidRDefault="00B16943" w:rsidP="00B16943">
      <w:pPr>
        <w:tabs>
          <w:tab w:val="right" w:pos="1710"/>
          <w:tab w:val="decimal" w:pos="2070"/>
          <w:tab w:val="decimal" w:pos="5850"/>
        </w:tabs>
        <w:jc w:val="left"/>
        <w:rPr>
          <w:szCs w:val="24"/>
        </w:rPr>
      </w:pPr>
      <w:bookmarkStart w:id="43" w:name="_Toc496095947"/>
      <w:r w:rsidRPr="00BC668B">
        <w:rPr>
          <w:szCs w:val="24"/>
        </w:rPr>
        <w:lastRenderedPageBreak/>
        <w:t xml:space="preserve">No. 4 of 2019 </w:t>
      </w:r>
      <w:r w:rsidRPr="00BC668B">
        <w:rPr>
          <w:szCs w:val="24"/>
        </w:rPr>
        <w:tab/>
      </w:r>
      <w:r w:rsidRPr="00BC668B">
        <w:rPr>
          <w:szCs w:val="24"/>
        </w:rPr>
        <w:tab/>
        <w:t xml:space="preserve">              Credit Reporting Act 2019</w:t>
      </w:r>
      <w:r w:rsidRPr="00BC668B">
        <w:rPr>
          <w:szCs w:val="24"/>
        </w:rPr>
        <w:tab/>
      </w:r>
      <w:r w:rsidRPr="00BC668B">
        <w:rPr>
          <w:szCs w:val="24"/>
        </w:rPr>
        <w:tab/>
        <w:t xml:space="preserve">MONTSERRAT </w:t>
      </w:r>
      <w:r w:rsidR="003D7912">
        <w:rPr>
          <w:szCs w:val="24"/>
        </w:rPr>
        <w:t>31</w:t>
      </w:r>
    </w:p>
    <w:p w14:paraId="7AB3E613" w14:textId="6CFC64B5" w:rsidR="001D1BF4" w:rsidRPr="00BE2496" w:rsidRDefault="005B5784" w:rsidP="005B5784">
      <w:pPr>
        <w:pStyle w:val="MarginalNoteRev"/>
        <w:ind w:left="570" w:hanging="570"/>
        <w:jc w:val="both"/>
        <w:outlineLvl w:val="1"/>
        <w:rPr>
          <w:rFonts w:eastAsia="MS Mincho"/>
        </w:rPr>
      </w:pPr>
      <w:r>
        <w:rPr>
          <w:rFonts w:eastAsia="MS Mincho"/>
        </w:rPr>
        <w:t>24</w:t>
      </w:r>
      <w:r>
        <w:rPr>
          <w:rFonts w:eastAsia="MS Mincho"/>
        </w:rPr>
        <w:tab/>
      </w:r>
      <w:r w:rsidR="001D1BF4" w:rsidRPr="00BE2496">
        <w:rPr>
          <w:rFonts w:eastAsia="MS Mincho"/>
        </w:rPr>
        <w:t>Duty to maintain records and credit information</w:t>
      </w:r>
      <w:bookmarkEnd w:id="43"/>
    </w:p>
    <w:p w14:paraId="0C44467D" w14:textId="7ADD79B0" w:rsidR="001D1BF4" w:rsidRPr="00BE2496" w:rsidRDefault="001D1BF4" w:rsidP="00BE2496">
      <w:pPr>
        <w:pStyle w:val="Sub-Section"/>
        <w:rPr>
          <w:rFonts w:eastAsia="MS Mincho"/>
          <w:b/>
        </w:rPr>
      </w:pPr>
      <w:r w:rsidRPr="00BE2496">
        <w:rPr>
          <w:rFonts w:eastAsia="MS Mincho"/>
          <w:b/>
        </w:rPr>
        <w:t>(1)</w:t>
      </w:r>
      <w:r w:rsidRPr="00BE2496">
        <w:rPr>
          <w:rFonts w:eastAsia="MS Mincho"/>
          <w:b/>
        </w:rPr>
        <w:tab/>
      </w:r>
      <w:r w:rsidRPr="00BE2496">
        <w:rPr>
          <w:rFonts w:eastAsia="MS Mincho"/>
        </w:rPr>
        <w:t>A credit bureau shall ensure that it keeps and maintains complete and accurate records regarding the credit information required for the provision of—</w:t>
      </w:r>
    </w:p>
    <w:p w14:paraId="65CEC443" w14:textId="0E459D57" w:rsidR="001D1BF4" w:rsidRPr="00D42069" w:rsidRDefault="001D1BF4" w:rsidP="00FF2C49">
      <w:pPr>
        <w:pStyle w:val="Sub-Section"/>
        <w:numPr>
          <w:ilvl w:val="0"/>
          <w:numId w:val="93"/>
        </w:numPr>
        <w:tabs>
          <w:tab w:val="left" w:pos="1080"/>
        </w:tabs>
        <w:ind w:left="1530" w:hanging="540"/>
      </w:pPr>
      <w:r w:rsidRPr="00D42069">
        <w:t>credit reports under section 19; and</w:t>
      </w:r>
    </w:p>
    <w:p w14:paraId="2B4842E0" w14:textId="1FB1D12C" w:rsidR="001D1BF4" w:rsidRPr="00D42069" w:rsidRDefault="001D1BF4" w:rsidP="00FF2C49">
      <w:pPr>
        <w:pStyle w:val="Sub-Section"/>
        <w:numPr>
          <w:ilvl w:val="0"/>
          <w:numId w:val="93"/>
        </w:numPr>
        <w:tabs>
          <w:tab w:val="left" w:pos="1080"/>
        </w:tabs>
        <w:ind w:left="1530" w:hanging="540"/>
      </w:pPr>
      <w:proofErr w:type="gramStart"/>
      <w:r w:rsidRPr="00D42069">
        <w:t>value</w:t>
      </w:r>
      <w:proofErr w:type="gramEnd"/>
      <w:r w:rsidRPr="00D42069">
        <w:t xml:space="preserve"> added products under this Act.</w:t>
      </w:r>
    </w:p>
    <w:p w14:paraId="6DFF868B" w14:textId="655DFE93" w:rsidR="001D1BF4" w:rsidRPr="00B144AB" w:rsidRDefault="001D1BF4" w:rsidP="00B144AB">
      <w:pPr>
        <w:pStyle w:val="Sub-Section"/>
        <w:tabs>
          <w:tab w:val="right" w:pos="907"/>
          <w:tab w:val="left" w:pos="994"/>
        </w:tabs>
        <w:overflowPunct/>
        <w:autoSpaceDE/>
        <w:autoSpaceDN/>
        <w:adjustRightInd/>
        <w:spacing w:after="0" w:line="240" w:lineRule="exact"/>
        <w:ind w:left="0" w:firstLine="547"/>
        <w:textAlignment w:val="auto"/>
      </w:pPr>
      <w:r w:rsidRPr="00B144AB">
        <w:rPr>
          <w:b/>
          <w:lang w:val="en-GB"/>
        </w:rPr>
        <w:t>(2)</w:t>
      </w:r>
      <w:r w:rsidRPr="00B144AB">
        <w:rPr>
          <w:b/>
          <w:lang w:val="en-GB"/>
        </w:rPr>
        <w:tab/>
      </w:r>
      <w:r w:rsidR="006476F4">
        <w:rPr>
          <w:b/>
          <w:lang w:val="en-GB"/>
        </w:rPr>
        <w:tab/>
      </w:r>
      <w:r w:rsidRPr="00B144AB">
        <w:rPr>
          <w:lang w:val="en-GB"/>
        </w:rPr>
        <w:t>A credit bureau commits an offence if the credit bureau—</w:t>
      </w:r>
    </w:p>
    <w:p w14:paraId="76616243" w14:textId="01953D65" w:rsidR="001D1BF4" w:rsidRPr="00D42069" w:rsidRDefault="001D1BF4" w:rsidP="00FF2C49">
      <w:pPr>
        <w:pStyle w:val="Sub-Section"/>
        <w:numPr>
          <w:ilvl w:val="0"/>
          <w:numId w:val="94"/>
        </w:numPr>
        <w:tabs>
          <w:tab w:val="left" w:pos="1080"/>
        </w:tabs>
        <w:ind w:left="1530" w:hanging="540"/>
      </w:pPr>
      <w:r w:rsidRPr="00D42069">
        <w:t>contravenes subsection (1); or</w:t>
      </w:r>
    </w:p>
    <w:p w14:paraId="511A5948" w14:textId="5560EEC2" w:rsidR="001D1BF4" w:rsidRPr="00D42069" w:rsidRDefault="001D1BF4" w:rsidP="00FF2C49">
      <w:pPr>
        <w:pStyle w:val="Sub-Section"/>
        <w:numPr>
          <w:ilvl w:val="0"/>
          <w:numId w:val="94"/>
        </w:numPr>
        <w:tabs>
          <w:tab w:val="left" w:pos="1080"/>
        </w:tabs>
        <w:ind w:left="1530" w:hanging="540"/>
      </w:pPr>
      <w:r w:rsidRPr="00D42069">
        <w:t>wrongfully or unlawfully alters, modifies, deletes or otherwise processes any data subject information or record in its database,</w:t>
      </w:r>
    </w:p>
    <w:p w14:paraId="7D18438A" w14:textId="10D16962" w:rsidR="001D1BF4" w:rsidRPr="00BE2496" w:rsidRDefault="001D1BF4" w:rsidP="00BE2496">
      <w:pPr>
        <w:pStyle w:val="Sub-Section"/>
        <w:ind w:firstLine="0"/>
        <w:rPr>
          <w:rFonts w:eastAsia="MS Mincho"/>
        </w:rPr>
      </w:pPr>
      <w:proofErr w:type="gramStart"/>
      <w:r w:rsidRPr="00BE2496">
        <w:rPr>
          <w:rFonts w:eastAsia="MS Mincho"/>
        </w:rPr>
        <w:t>and</w:t>
      </w:r>
      <w:proofErr w:type="gramEnd"/>
      <w:r w:rsidRPr="00BE2496">
        <w:rPr>
          <w:rFonts w:eastAsia="MS Mincho"/>
        </w:rPr>
        <w:t xml:space="preserve"> is liable, on summary conviction, to a fine not less than ten thousand dollars but not exceeding one hundred thousand dollars</w:t>
      </w:r>
      <w:r w:rsidR="00CB353B">
        <w:rPr>
          <w:rFonts w:eastAsia="MS Mincho"/>
        </w:rPr>
        <w:t>.</w:t>
      </w:r>
    </w:p>
    <w:p w14:paraId="26E3F8E6" w14:textId="352D53D1" w:rsidR="001D1BF4" w:rsidRPr="00BE2496" w:rsidRDefault="00BE2496" w:rsidP="00BE2496">
      <w:pPr>
        <w:pStyle w:val="MarginalNoteRev"/>
        <w:ind w:left="570" w:hanging="570"/>
        <w:jc w:val="both"/>
        <w:outlineLvl w:val="1"/>
        <w:rPr>
          <w:rFonts w:eastAsia="MS Mincho"/>
        </w:rPr>
      </w:pPr>
      <w:bookmarkStart w:id="44" w:name="_Toc496095948"/>
      <w:r>
        <w:rPr>
          <w:rFonts w:eastAsia="MS Mincho"/>
        </w:rPr>
        <w:t>25</w:t>
      </w:r>
      <w:r>
        <w:rPr>
          <w:rFonts w:eastAsia="MS Mincho"/>
        </w:rPr>
        <w:tab/>
      </w:r>
      <w:r w:rsidR="001D1BF4" w:rsidRPr="00BE2496">
        <w:rPr>
          <w:rFonts w:eastAsia="MS Mincho"/>
        </w:rPr>
        <w:t>Restrictions regarding disclosure of data subject information.</w:t>
      </w:r>
      <w:bookmarkEnd w:id="44"/>
    </w:p>
    <w:p w14:paraId="5E51716B" w14:textId="04D75113" w:rsidR="001D1BF4" w:rsidRPr="00BE2496" w:rsidRDefault="001D1BF4" w:rsidP="00BE2496">
      <w:pPr>
        <w:pStyle w:val="Sub-Section"/>
        <w:rPr>
          <w:b/>
        </w:rPr>
      </w:pPr>
      <w:r w:rsidRPr="00B144AB">
        <w:rPr>
          <w:b/>
        </w:rPr>
        <w:t>(1)</w:t>
      </w:r>
      <w:r w:rsidRPr="00B144AB">
        <w:rPr>
          <w:b/>
        </w:rPr>
        <w:tab/>
      </w:r>
      <w:r w:rsidR="00A9272C" w:rsidRPr="00A9272C">
        <w:t>The</w:t>
      </w:r>
      <w:r w:rsidR="00A9272C">
        <w:rPr>
          <w:b/>
        </w:rPr>
        <w:t xml:space="preserve"> </w:t>
      </w:r>
      <w:r w:rsidR="00A9272C" w:rsidRPr="00CE2B30">
        <w:t>Governor acting on the advice of Cabinet</w:t>
      </w:r>
      <w:r w:rsidR="00A9272C">
        <w:t xml:space="preserve"> may,</w:t>
      </w:r>
      <w:r w:rsidR="00A9272C">
        <w:rPr>
          <w:b/>
        </w:rPr>
        <w:t xml:space="preserve"> </w:t>
      </w:r>
      <w:r w:rsidR="00A9272C">
        <w:t>o</w:t>
      </w:r>
      <w:r w:rsidR="00A9272C" w:rsidRPr="00BE2496">
        <w:t xml:space="preserve">n </w:t>
      </w:r>
      <w:r w:rsidRPr="00BE2496">
        <w:t>the recommendation of the Central Bank, by Regulations, make provision with respect to the disclosure and protection of data subject information under this Act.</w:t>
      </w:r>
    </w:p>
    <w:p w14:paraId="3B62ECDC" w14:textId="74ABB3FA" w:rsidR="001D1BF4" w:rsidRPr="00BE2496" w:rsidRDefault="001D1BF4" w:rsidP="00BE2496">
      <w:pPr>
        <w:pStyle w:val="Sub-Section"/>
        <w:rPr>
          <w:b/>
        </w:rPr>
      </w:pPr>
      <w:r w:rsidRPr="00BE2496">
        <w:rPr>
          <w:b/>
        </w:rPr>
        <w:t>(2)</w:t>
      </w:r>
      <w:r w:rsidRPr="00BE2496">
        <w:rPr>
          <w:b/>
        </w:rPr>
        <w:tab/>
      </w:r>
      <w:r w:rsidR="006476F4">
        <w:t>If</w:t>
      </w:r>
      <w:r w:rsidRPr="00BE2496">
        <w:t xml:space="preserve"> a credit bureau obtains credit information regarding credit extended to or in respect of a data subject, the credit bureau shall not disclose such information for a period longer than seven years after the date of termination or settlement of such credit.</w:t>
      </w:r>
    </w:p>
    <w:p w14:paraId="5D2582AC" w14:textId="527058EF" w:rsidR="00247B94" w:rsidRPr="00BE2496" w:rsidRDefault="001D1BF4" w:rsidP="00BE2496">
      <w:pPr>
        <w:pStyle w:val="Sub-Section"/>
        <w:rPr>
          <w:b/>
        </w:rPr>
      </w:pPr>
      <w:r w:rsidRPr="00BE2496">
        <w:rPr>
          <w:b/>
        </w:rPr>
        <w:t>(3)</w:t>
      </w:r>
      <w:r w:rsidR="00247B94" w:rsidRPr="00BE2496">
        <w:rPr>
          <w:b/>
        </w:rPr>
        <w:tab/>
      </w:r>
      <w:r w:rsidRPr="00BE2496">
        <w:t>Notwithstanding subsection (2) a credit bureau may, for historical, statistical or research purposes, retain data subject information for a period in excess of seven years.</w:t>
      </w:r>
    </w:p>
    <w:p w14:paraId="1243FA68" w14:textId="38D729FC" w:rsidR="001D1BF4" w:rsidRPr="00BE2496" w:rsidRDefault="001D1BF4" w:rsidP="00BE2496">
      <w:pPr>
        <w:pStyle w:val="Sub-Section"/>
        <w:rPr>
          <w:b/>
        </w:rPr>
      </w:pPr>
      <w:r w:rsidRPr="00BE2496">
        <w:rPr>
          <w:b/>
        </w:rPr>
        <w:t>(4)</w:t>
      </w:r>
      <w:r w:rsidRPr="00BE2496">
        <w:rPr>
          <w:b/>
        </w:rPr>
        <w:tab/>
      </w:r>
      <w:r w:rsidRPr="00BE2496">
        <w:t>The Central Bank may issue guidelines with respect to the term of retention of negative information and the calculation of the period of retention.</w:t>
      </w:r>
    </w:p>
    <w:p w14:paraId="3318D4B4" w14:textId="7B2A6CFC" w:rsidR="001D1BF4" w:rsidRPr="00BE2496" w:rsidRDefault="001D1BF4" w:rsidP="00BE2496">
      <w:pPr>
        <w:pStyle w:val="Sub-Section"/>
        <w:rPr>
          <w:b/>
        </w:rPr>
      </w:pPr>
      <w:r w:rsidRPr="00BE2496">
        <w:rPr>
          <w:b/>
        </w:rPr>
        <w:t>(5)</w:t>
      </w:r>
      <w:r w:rsidRPr="00BE2496">
        <w:rPr>
          <w:b/>
        </w:rPr>
        <w:tab/>
      </w:r>
      <w:r w:rsidRPr="00BE2496">
        <w:t>A credit bureau that contravenes sub-section (2) commits an offence and is liable on summary conviction to a fine not less than ten thousand dollars but not exceeding one hundred thousand dollars.</w:t>
      </w:r>
    </w:p>
    <w:p w14:paraId="5AA4C492" w14:textId="4B36A612" w:rsidR="001D1BF4" w:rsidRPr="00BE2496" w:rsidRDefault="00BE2496" w:rsidP="00BE2496">
      <w:pPr>
        <w:pStyle w:val="MarginalNoteRev"/>
        <w:ind w:left="570" w:hanging="570"/>
        <w:jc w:val="both"/>
        <w:outlineLvl w:val="1"/>
        <w:rPr>
          <w:rFonts w:eastAsia="MS Mincho"/>
        </w:rPr>
      </w:pPr>
      <w:bookmarkStart w:id="45" w:name="_Toc496095949"/>
      <w:r>
        <w:rPr>
          <w:rFonts w:eastAsia="MS Mincho"/>
        </w:rPr>
        <w:t>26</w:t>
      </w:r>
      <w:r>
        <w:rPr>
          <w:rFonts w:eastAsia="MS Mincho"/>
        </w:rPr>
        <w:tab/>
      </w:r>
      <w:r w:rsidR="001D1BF4" w:rsidRPr="00BE2496">
        <w:rPr>
          <w:rFonts w:eastAsia="MS Mincho"/>
        </w:rPr>
        <w:t>Supplying false information prohibited</w:t>
      </w:r>
      <w:bookmarkEnd w:id="45"/>
    </w:p>
    <w:p w14:paraId="2DB01A6D" w14:textId="496A0CCE" w:rsidR="001D1BF4" w:rsidRPr="00BE2496" w:rsidRDefault="001D1BF4" w:rsidP="00BE2496">
      <w:pPr>
        <w:pStyle w:val="Sub-Section"/>
        <w:rPr>
          <w:b/>
        </w:rPr>
      </w:pPr>
      <w:r w:rsidRPr="00247B94">
        <w:rPr>
          <w:b/>
        </w:rPr>
        <w:t>(1)</w:t>
      </w:r>
      <w:r w:rsidRPr="00247B94">
        <w:rPr>
          <w:b/>
        </w:rPr>
        <w:tab/>
      </w:r>
      <w:r w:rsidRPr="00BE2496">
        <w:t>A person shall not supply false or misleading information regarding a data subject to any credit bureau.</w:t>
      </w:r>
    </w:p>
    <w:p w14:paraId="0DEF47FD" w14:textId="66A5E827" w:rsidR="001D1BF4" w:rsidRPr="00BE2496" w:rsidRDefault="001D1BF4" w:rsidP="00BE2496">
      <w:pPr>
        <w:pStyle w:val="Sub-Section"/>
        <w:rPr>
          <w:b/>
        </w:rPr>
      </w:pPr>
      <w:r w:rsidRPr="00BE2496">
        <w:rPr>
          <w:b/>
        </w:rPr>
        <w:t>(2)</w:t>
      </w:r>
      <w:r w:rsidRPr="00BE2496">
        <w:rPr>
          <w:b/>
        </w:rPr>
        <w:tab/>
      </w:r>
      <w:r w:rsidRPr="00BE2496">
        <w:t>A person who contravenes subsection (1) commits an offence and is liable, on summary conviction, to a fine not less than ten thousand dollars but not exceeding one hundred thousand dollars.</w:t>
      </w:r>
    </w:p>
    <w:p w14:paraId="352FA7F7" w14:textId="6C671ED9" w:rsidR="003D7912" w:rsidRDefault="003D7912" w:rsidP="003D7912">
      <w:pPr>
        <w:pStyle w:val="OneLineSpaceAct"/>
        <w:jc w:val="left"/>
        <w:rPr>
          <w:rFonts w:eastAsia="MS Mincho"/>
          <w:szCs w:val="24"/>
        </w:rPr>
      </w:pPr>
      <w:bookmarkStart w:id="46" w:name="_Toc496095950"/>
      <w:r>
        <w:rPr>
          <w:rFonts w:eastAsia="MS Mincho"/>
        </w:rPr>
        <w:lastRenderedPageBreak/>
        <w:t>MONTSERRAT 3</w:t>
      </w:r>
      <w:r>
        <w:rPr>
          <w:rFonts w:eastAsia="MS Mincho"/>
        </w:rPr>
        <w:t>2</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2FA976EC" w14:textId="601050BA" w:rsidR="001D1BF4" w:rsidRPr="00BE2496" w:rsidRDefault="00BE2496" w:rsidP="00BE2496">
      <w:pPr>
        <w:pStyle w:val="MarginalNoteRev"/>
        <w:ind w:left="570" w:hanging="570"/>
        <w:jc w:val="both"/>
        <w:outlineLvl w:val="1"/>
        <w:rPr>
          <w:rFonts w:eastAsia="MS Mincho"/>
        </w:rPr>
      </w:pPr>
      <w:r>
        <w:rPr>
          <w:rFonts w:eastAsia="MS Mincho"/>
        </w:rPr>
        <w:t>27</w:t>
      </w:r>
      <w:r>
        <w:rPr>
          <w:rFonts w:eastAsia="MS Mincho"/>
        </w:rPr>
        <w:tab/>
      </w:r>
      <w:r w:rsidR="001D1BF4" w:rsidRPr="00BE2496">
        <w:rPr>
          <w:rFonts w:eastAsia="MS Mincho"/>
        </w:rPr>
        <w:t>Credit information providers</w:t>
      </w:r>
      <w:bookmarkEnd w:id="46"/>
    </w:p>
    <w:p w14:paraId="3621D865" w14:textId="70AE3720" w:rsidR="001D1BF4" w:rsidRPr="00BE2496" w:rsidRDefault="001D1BF4" w:rsidP="00BE2496">
      <w:pPr>
        <w:pStyle w:val="Sub-Section"/>
        <w:rPr>
          <w:b/>
        </w:rPr>
      </w:pPr>
      <w:r w:rsidRPr="00247B94">
        <w:rPr>
          <w:b/>
        </w:rPr>
        <w:t>(1)</w:t>
      </w:r>
      <w:r w:rsidRPr="00247B94">
        <w:rPr>
          <w:b/>
        </w:rPr>
        <w:tab/>
      </w:r>
      <w:r w:rsidRPr="00BE2496">
        <w:t>A credit information provider shall, upon providing credit to a data subject or entering into a credit or loan agreement with a data subject, furnish to a credit bureau, information with respect to the data subject—</w:t>
      </w:r>
    </w:p>
    <w:p w14:paraId="3E65921C" w14:textId="03ECBC61" w:rsidR="001D1BF4" w:rsidRPr="00B601AB" w:rsidRDefault="001D1BF4" w:rsidP="00FF2C49">
      <w:pPr>
        <w:pStyle w:val="Sub-Section"/>
        <w:numPr>
          <w:ilvl w:val="0"/>
          <w:numId w:val="95"/>
        </w:numPr>
        <w:tabs>
          <w:tab w:val="left" w:pos="1080"/>
        </w:tabs>
        <w:ind w:left="1530" w:hanging="540"/>
      </w:pPr>
      <w:r w:rsidRPr="00B601AB">
        <w:t xml:space="preserve">from the date of the provision of the credit to the data subject; and </w:t>
      </w:r>
    </w:p>
    <w:p w14:paraId="5D5747E0" w14:textId="2C03759C" w:rsidR="001D1BF4" w:rsidRPr="00B601AB" w:rsidRDefault="001D1BF4" w:rsidP="00FF2C49">
      <w:pPr>
        <w:pStyle w:val="Sub-Section"/>
        <w:numPr>
          <w:ilvl w:val="0"/>
          <w:numId w:val="95"/>
        </w:numPr>
        <w:tabs>
          <w:tab w:val="left" w:pos="1080"/>
        </w:tabs>
        <w:ind w:left="1530" w:hanging="540"/>
      </w:pPr>
      <w:proofErr w:type="gramStart"/>
      <w:r w:rsidRPr="00B601AB">
        <w:t>within</w:t>
      </w:r>
      <w:proofErr w:type="gramEnd"/>
      <w:r w:rsidRPr="00B601AB">
        <w:t xml:space="preserve"> the time specified in the subscriber agreement with the credit bureau.</w:t>
      </w:r>
    </w:p>
    <w:p w14:paraId="157A1778" w14:textId="0760B7F0" w:rsidR="001D1BF4" w:rsidRPr="00BE2496" w:rsidRDefault="001D1BF4" w:rsidP="00BE2496">
      <w:pPr>
        <w:pStyle w:val="Sub-Section"/>
        <w:rPr>
          <w:b/>
        </w:rPr>
      </w:pPr>
      <w:r w:rsidRPr="00BE2496">
        <w:rPr>
          <w:b/>
        </w:rPr>
        <w:t>(2)</w:t>
      </w:r>
      <w:r w:rsidRPr="00BE2496">
        <w:rPr>
          <w:b/>
        </w:rPr>
        <w:tab/>
      </w:r>
      <w:r w:rsidRPr="00BE2496">
        <w:t>A credit information provider is any credit provider that is—</w:t>
      </w:r>
    </w:p>
    <w:p w14:paraId="2BE96781" w14:textId="414C0C61" w:rsidR="001D1BF4" w:rsidRPr="00B601AB" w:rsidRDefault="001D1BF4" w:rsidP="00FF2C49">
      <w:pPr>
        <w:pStyle w:val="Sub-Section"/>
        <w:numPr>
          <w:ilvl w:val="0"/>
          <w:numId w:val="96"/>
        </w:numPr>
        <w:tabs>
          <w:tab w:val="left" w:pos="1080"/>
        </w:tabs>
        <w:ind w:left="1530" w:hanging="540"/>
      </w:pPr>
      <w:proofErr w:type="gramStart"/>
      <w:r w:rsidRPr="00B601AB">
        <w:t>a</w:t>
      </w:r>
      <w:proofErr w:type="gramEnd"/>
      <w:r w:rsidRPr="00B601AB">
        <w:t xml:space="preserve"> bank or financial institution licensed under the Banking Act</w:t>
      </w:r>
      <w:r w:rsidR="00434C77">
        <w:t xml:space="preserve"> (Cap. 11. 03</w:t>
      </w:r>
      <w:r w:rsidR="002A138C">
        <w:t>)</w:t>
      </w:r>
      <w:r w:rsidRPr="00B601AB">
        <w:t>;</w:t>
      </w:r>
    </w:p>
    <w:p w14:paraId="61555BEC" w14:textId="4B0DEB32" w:rsidR="001D1BF4" w:rsidRPr="00B601AB" w:rsidRDefault="001D1BF4" w:rsidP="00FF2C49">
      <w:pPr>
        <w:pStyle w:val="Sub-Section"/>
        <w:numPr>
          <w:ilvl w:val="0"/>
          <w:numId w:val="96"/>
        </w:numPr>
        <w:tabs>
          <w:tab w:val="left" w:pos="1080"/>
        </w:tabs>
        <w:ind w:left="1530" w:hanging="540"/>
      </w:pPr>
      <w:r w:rsidRPr="00B601AB">
        <w:t>a money services business licensed under</w:t>
      </w:r>
      <w:r w:rsidR="00434C77">
        <w:t xml:space="preserve"> the Money Services Business Act (Cap. 11.30)</w:t>
      </w:r>
      <w:r w:rsidRPr="00B601AB">
        <w:t>;</w:t>
      </w:r>
    </w:p>
    <w:p w14:paraId="7C2EE29A" w14:textId="1D83BE1C" w:rsidR="001D1BF4" w:rsidRPr="00B601AB" w:rsidRDefault="001D1BF4" w:rsidP="00FF2C49">
      <w:pPr>
        <w:pStyle w:val="Sub-Section"/>
        <w:numPr>
          <w:ilvl w:val="0"/>
          <w:numId w:val="96"/>
        </w:numPr>
        <w:tabs>
          <w:tab w:val="left" w:pos="1080"/>
        </w:tabs>
        <w:ind w:left="1530" w:hanging="540"/>
      </w:pPr>
      <w:r w:rsidRPr="00B601AB">
        <w:t>a credit union or similar co-operative institution registered under the Co-operative Societies Act</w:t>
      </w:r>
      <w:r w:rsidR="00434C77">
        <w:t xml:space="preserve"> (Cap. 11.21)</w:t>
      </w:r>
      <w:r w:rsidRPr="00B601AB">
        <w:t>;</w:t>
      </w:r>
    </w:p>
    <w:p w14:paraId="0C0ECDBB" w14:textId="6220EC9F" w:rsidR="001D1BF4" w:rsidRPr="00B601AB" w:rsidRDefault="001D1BF4" w:rsidP="00FF2C49">
      <w:pPr>
        <w:pStyle w:val="Sub-Section"/>
        <w:numPr>
          <w:ilvl w:val="0"/>
          <w:numId w:val="96"/>
        </w:numPr>
        <w:tabs>
          <w:tab w:val="left" w:pos="1080"/>
        </w:tabs>
        <w:ind w:left="1530" w:hanging="540"/>
      </w:pPr>
      <w:r w:rsidRPr="00B601AB">
        <w:t>an insurance company licensed under the Insurance Act</w:t>
      </w:r>
      <w:r w:rsidR="00434C77">
        <w:t xml:space="preserve"> (Cap. 11.20)</w:t>
      </w:r>
      <w:r w:rsidRPr="00B601AB">
        <w:t>; or</w:t>
      </w:r>
    </w:p>
    <w:p w14:paraId="2EF72FA3" w14:textId="37C91B3A" w:rsidR="00247B94" w:rsidRPr="00B601AB" w:rsidRDefault="001D1BF4" w:rsidP="00FF2C49">
      <w:pPr>
        <w:pStyle w:val="Sub-Section"/>
        <w:numPr>
          <w:ilvl w:val="0"/>
          <w:numId w:val="96"/>
        </w:numPr>
        <w:tabs>
          <w:tab w:val="left" w:pos="1080"/>
        </w:tabs>
        <w:ind w:left="1530" w:hanging="540"/>
      </w:pPr>
      <w:proofErr w:type="gramStart"/>
      <w:r w:rsidRPr="00B601AB">
        <w:t>a</w:t>
      </w:r>
      <w:proofErr w:type="gramEnd"/>
      <w:r w:rsidRPr="00B601AB">
        <w:t xml:space="preserve"> micro-finance institution.</w:t>
      </w:r>
    </w:p>
    <w:p w14:paraId="51CD94D8" w14:textId="37E9FE08" w:rsidR="001D1BF4" w:rsidRPr="00AC2B26" w:rsidRDefault="001D1BF4" w:rsidP="00AC2B26">
      <w:pPr>
        <w:pStyle w:val="Sub-Section"/>
        <w:rPr>
          <w:b/>
        </w:rPr>
      </w:pPr>
      <w:r w:rsidRPr="00AC2B26">
        <w:rPr>
          <w:b/>
        </w:rPr>
        <w:t>(3)</w:t>
      </w:r>
      <w:r w:rsidRPr="00AC2B26">
        <w:rPr>
          <w:b/>
        </w:rPr>
        <w:tab/>
      </w:r>
      <w:r w:rsidRPr="00AC2B26">
        <w:t xml:space="preserve">The Central Bank may, by written notice published in the </w:t>
      </w:r>
      <w:r w:rsidRPr="003F2251">
        <w:rPr>
          <w:i/>
        </w:rPr>
        <w:t>Gazette</w:t>
      </w:r>
      <w:r w:rsidRPr="00AC2B26">
        <w:t>, designate any of the following entities as a credit information provider for the purposes of this Act if the Central Bank considers that it is in the public interest for the entity to be so designated</w:t>
      </w:r>
      <w:r w:rsidR="00C23580" w:rsidRPr="00C23580">
        <w:t>—</w:t>
      </w:r>
    </w:p>
    <w:p w14:paraId="1BBFE8AE" w14:textId="6F62470F" w:rsidR="001D1BF4" w:rsidRPr="00A5263B" w:rsidRDefault="001D1BF4" w:rsidP="00FF2C49">
      <w:pPr>
        <w:pStyle w:val="Sub-Section"/>
        <w:numPr>
          <w:ilvl w:val="0"/>
          <w:numId w:val="97"/>
        </w:numPr>
        <w:tabs>
          <w:tab w:val="left" w:pos="1080"/>
        </w:tabs>
        <w:ind w:left="1530" w:hanging="540"/>
      </w:pPr>
      <w:r w:rsidRPr="00A5263B">
        <w:t xml:space="preserve">a telecommunications provider licensed under the </w:t>
      </w:r>
      <w:r w:rsidR="003F2251" w:rsidRPr="00A5263B">
        <w:t xml:space="preserve">Info-Communications Development </w:t>
      </w:r>
      <w:r w:rsidRPr="00A5263B">
        <w:t xml:space="preserve">Act </w:t>
      </w:r>
      <w:r w:rsidR="003F2251" w:rsidRPr="00A5263B">
        <w:t>(Cap. 18.08)</w:t>
      </w:r>
      <w:r w:rsidRPr="00A5263B">
        <w:t>;</w:t>
      </w:r>
      <w:r w:rsidR="003F2251" w:rsidRPr="00A5263B">
        <w:t xml:space="preserve"> </w:t>
      </w:r>
    </w:p>
    <w:p w14:paraId="48BEB14F" w14:textId="2A1DCE5A" w:rsidR="001D1BF4" w:rsidRPr="00A5263B" w:rsidRDefault="001D1BF4" w:rsidP="00FF2C49">
      <w:pPr>
        <w:pStyle w:val="Sub-Section"/>
        <w:numPr>
          <w:ilvl w:val="0"/>
          <w:numId w:val="97"/>
        </w:numPr>
        <w:tabs>
          <w:tab w:val="left" w:pos="1080"/>
        </w:tabs>
        <w:ind w:left="1530" w:hanging="540"/>
      </w:pPr>
      <w:r w:rsidRPr="00A5263B">
        <w:t xml:space="preserve">the </w:t>
      </w:r>
      <w:r w:rsidR="007F35CC" w:rsidRPr="00A5263B">
        <w:t>Montserrat Utilities</w:t>
      </w:r>
      <w:r w:rsidRPr="00A5263B">
        <w:t xml:space="preserve"> Limited and any other person licensed under the </w:t>
      </w:r>
      <w:r w:rsidR="00B5371C" w:rsidRPr="00A5263B">
        <w:t xml:space="preserve">Licensing of Utility Services Act (Cap. 18.02) </w:t>
      </w:r>
      <w:r w:rsidRPr="00A5263B">
        <w:t>or any other enactment;</w:t>
      </w:r>
    </w:p>
    <w:p w14:paraId="2A1333F6" w14:textId="061791FE" w:rsidR="001D1BF4" w:rsidRPr="00277649" w:rsidRDefault="009D29EF" w:rsidP="00FF2C49">
      <w:pPr>
        <w:pStyle w:val="Sub-Section"/>
        <w:numPr>
          <w:ilvl w:val="0"/>
          <w:numId w:val="97"/>
        </w:numPr>
        <w:tabs>
          <w:tab w:val="left" w:pos="1080"/>
        </w:tabs>
        <w:ind w:left="1530" w:hanging="540"/>
      </w:pPr>
      <w:r>
        <w:t>a</w:t>
      </w:r>
      <w:r w:rsidR="001D1BF4" w:rsidRPr="00277649">
        <w:t xml:space="preserve"> </w:t>
      </w:r>
      <w:r>
        <w:t>d</w:t>
      </w:r>
      <w:r w:rsidR="001D1BF4" w:rsidRPr="00277649">
        <w:t xml:space="preserve">evelopment </w:t>
      </w:r>
      <w:r>
        <w:t>b</w:t>
      </w:r>
      <w:r w:rsidR="001D1BF4" w:rsidRPr="00277649">
        <w:t xml:space="preserve">ank </w:t>
      </w:r>
      <w:r>
        <w:t xml:space="preserve">or development finance entity </w:t>
      </w:r>
      <w:r w:rsidR="001D1BF4" w:rsidRPr="00277649">
        <w:t xml:space="preserve">established under </w:t>
      </w:r>
      <w:r>
        <w:t>an enactment</w:t>
      </w:r>
      <w:r w:rsidR="001D1BF4" w:rsidRPr="00277649">
        <w:t>; or</w:t>
      </w:r>
    </w:p>
    <w:p w14:paraId="006B692A" w14:textId="206B3331" w:rsidR="001D1BF4" w:rsidRPr="00A5263B" w:rsidRDefault="001D1BF4" w:rsidP="00FF2C49">
      <w:pPr>
        <w:pStyle w:val="Sub-Section"/>
        <w:numPr>
          <w:ilvl w:val="0"/>
          <w:numId w:val="97"/>
        </w:numPr>
        <w:tabs>
          <w:tab w:val="left" w:pos="1080"/>
        </w:tabs>
        <w:ind w:left="1530" w:hanging="540"/>
      </w:pPr>
      <w:proofErr w:type="gramStart"/>
      <w:r w:rsidRPr="00A5263B">
        <w:t>a</w:t>
      </w:r>
      <w:proofErr w:type="gramEnd"/>
      <w:r w:rsidRPr="00A5263B">
        <w:t xml:space="preserve"> person carrying on the business of selling goods under hire</w:t>
      </w:r>
      <w:r w:rsidR="009D29EF">
        <w:t xml:space="preserve"> purchase or credit sales under</w:t>
      </w:r>
      <w:r w:rsidRPr="00A5263B">
        <w:t xml:space="preserve"> the Sale of Goods Act</w:t>
      </w:r>
      <w:r w:rsidR="00B70C5E" w:rsidRPr="00A5263B">
        <w:t xml:space="preserve"> (Cap. 15.18)</w:t>
      </w:r>
      <w:r w:rsidRPr="00A5263B">
        <w:t>.</w:t>
      </w:r>
    </w:p>
    <w:p w14:paraId="3ACBB2E7" w14:textId="4EA60F28" w:rsidR="001D1BF4" w:rsidRDefault="001D1BF4" w:rsidP="00AC2B26">
      <w:pPr>
        <w:pStyle w:val="Sub-Section"/>
      </w:pPr>
      <w:r w:rsidRPr="00AC2B26">
        <w:rPr>
          <w:b/>
        </w:rPr>
        <w:t>(4)</w:t>
      </w:r>
      <w:r w:rsidRPr="00AC2B26">
        <w:rPr>
          <w:b/>
        </w:rPr>
        <w:tab/>
      </w:r>
      <w:r w:rsidRPr="00AC2B26">
        <w:t>An entity designated under subsection (3) may, with the consent of a data subject, furnish to a credit bureau the data subject information respecting the data subject within the time specified by the credit bureau.</w:t>
      </w:r>
    </w:p>
    <w:p w14:paraId="5924FE46" w14:textId="77777777" w:rsidR="003D7912" w:rsidRDefault="003D7912" w:rsidP="00AC2B26">
      <w:pPr>
        <w:pStyle w:val="Sub-Section"/>
        <w:rPr>
          <w:b/>
        </w:rPr>
      </w:pPr>
    </w:p>
    <w:p w14:paraId="1749D3AF" w14:textId="77777777" w:rsidR="003D7912" w:rsidRDefault="003D7912" w:rsidP="003D7912">
      <w:pPr>
        <w:tabs>
          <w:tab w:val="right" w:pos="1710"/>
          <w:tab w:val="decimal" w:pos="2070"/>
          <w:tab w:val="decimal" w:pos="5850"/>
        </w:tabs>
        <w:jc w:val="left"/>
        <w:rPr>
          <w:szCs w:val="24"/>
        </w:rPr>
      </w:pPr>
    </w:p>
    <w:p w14:paraId="562AD274" w14:textId="6886D297" w:rsidR="003D7912" w:rsidRPr="00BC668B" w:rsidRDefault="003D7912" w:rsidP="003D7912">
      <w:pPr>
        <w:tabs>
          <w:tab w:val="right" w:pos="1710"/>
          <w:tab w:val="decimal" w:pos="2070"/>
          <w:tab w:val="decimal" w:pos="5850"/>
        </w:tabs>
        <w:jc w:val="left"/>
        <w:rPr>
          <w:szCs w:val="24"/>
        </w:rPr>
      </w:pPr>
      <w:r w:rsidRPr="00BC668B">
        <w:rPr>
          <w:szCs w:val="24"/>
        </w:rPr>
        <w:lastRenderedPageBreak/>
        <w:t xml:space="preserve">No. 4 of 2019 </w:t>
      </w:r>
      <w:r w:rsidRPr="00BC668B">
        <w:rPr>
          <w:szCs w:val="24"/>
        </w:rPr>
        <w:tab/>
      </w:r>
      <w:r w:rsidRPr="00BC668B">
        <w:rPr>
          <w:szCs w:val="24"/>
        </w:rPr>
        <w:tab/>
        <w:t xml:space="preserve">              Credit Reporting Act 2019</w:t>
      </w:r>
      <w:r w:rsidRPr="00BC668B">
        <w:rPr>
          <w:szCs w:val="24"/>
        </w:rPr>
        <w:tab/>
      </w:r>
      <w:r w:rsidRPr="00BC668B">
        <w:rPr>
          <w:szCs w:val="24"/>
        </w:rPr>
        <w:tab/>
        <w:t xml:space="preserve">MONTSERRAT </w:t>
      </w:r>
      <w:r>
        <w:rPr>
          <w:szCs w:val="24"/>
        </w:rPr>
        <w:t>3</w:t>
      </w:r>
      <w:r>
        <w:rPr>
          <w:szCs w:val="24"/>
        </w:rPr>
        <w:t>3</w:t>
      </w:r>
    </w:p>
    <w:p w14:paraId="7B3BA761" w14:textId="77777777" w:rsidR="003D7912" w:rsidRPr="00AC2B26" w:rsidRDefault="003D7912" w:rsidP="003D7912">
      <w:pPr>
        <w:pStyle w:val="Sub-Section"/>
        <w:jc w:val="left"/>
        <w:rPr>
          <w:b/>
        </w:rPr>
      </w:pPr>
    </w:p>
    <w:p w14:paraId="5EF10DB3" w14:textId="59EC82ED" w:rsidR="001D1BF4" w:rsidRPr="00AC2B26" w:rsidRDefault="001D1BF4" w:rsidP="00AC2B26">
      <w:pPr>
        <w:pStyle w:val="Sub-Section"/>
        <w:rPr>
          <w:b/>
        </w:rPr>
      </w:pPr>
      <w:r w:rsidRPr="00AC2B26">
        <w:rPr>
          <w:b/>
        </w:rPr>
        <w:t>(5)</w:t>
      </w:r>
      <w:r w:rsidRPr="00AC2B26">
        <w:rPr>
          <w:b/>
        </w:rPr>
        <w:tab/>
      </w:r>
      <w:r w:rsidRPr="00AC2B26">
        <w:t xml:space="preserve">Before the </w:t>
      </w:r>
      <w:r w:rsidRPr="00271459">
        <w:t>Central Bank</w:t>
      </w:r>
      <w:r w:rsidRPr="00AC2B26">
        <w:t xml:space="preserve"> designates an entity under subsection (3) as a credit information provider for the purposes of thi</w:t>
      </w:r>
      <w:r w:rsidR="00271459">
        <w:t xml:space="preserve">s Act, the </w:t>
      </w:r>
      <w:r w:rsidRPr="00AC2B26">
        <w:t xml:space="preserve">Central Bank shall consult the </w:t>
      </w:r>
      <w:r w:rsidRPr="008B681D">
        <w:t>Minister</w:t>
      </w:r>
      <w:r w:rsidRPr="00AC2B26">
        <w:t xml:space="preserve"> and the regulator of the entity.</w:t>
      </w:r>
    </w:p>
    <w:p w14:paraId="156294A1" w14:textId="0E696628" w:rsidR="001D1BF4" w:rsidRPr="00AC2B26" w:rsidRDefault="001D1BF4" w:rsidP="00AC2B26">
      <w:pPr>
        <w:pStyle w:val="Sub-Section"/>
        <w:rPr>
          <w:b/>
        </w:rPr>
      </w:pPr>
      <w:r w:rsidRPr="00AC2B26">
        <w:rPr>
          <w:b/>
        </w:rPr>
        <w:t>(6)</w:t>
      </w:r>
      <w:r w:rsidRPr="00AC2B26">
        <w:rPr>
          <w:b/>
        </w:rPr>
        <w:tab/>
      </w:r>
      <w:r w:rsidR="00E35FDC">
        <w:t>If</w:t>
      </w:r>
      <w:r w:rsidRPr="00AC2B26">
        <w:t xml:space="preserve"> an entity designated as a credit information provider opts to furnish to </w:t>
      </w:r>
      <w:proofErr w:type="gramStart"/>
      <w:r w:rsidRPr="00AC2B26">
        <w:t>a credit</w:t>
      </w:r>
      <w:proofErr w:type="gramEnd"/>
      <w:r w:rsidRPr="00AC2B26">
        <w:t xml:space="preserve"> bureau credit information with respect to a data subject, the credit information provider shall enter into a subscriber agreement with the credit bureau.</w:t>
      </w:r>
    </w:p>
    <w:p w14:paraId="6BDC786B" w14:textId="1B15D3E9" w:rsidR="001D1BF4" w:rsidRPr="002B45D8" w:rsidRDefault="001D1BF4" w:rsidP="00AC2B26">
      <w:pPr>
        <w:pStyle w:val="Sub-Section"/>
        <w:rPr>
          <w:b/>
        </w:rPr>
      </w:pPr>
      <w:r w:rsidRPr="00AC2B26">
        <w:rPr>
          <w:b/>
        </w:rPr>
        <w:t>(7)</w:t>
      </w:r>
      <w:r w:rsidRPr="00AC2B26">
        <w:rPr>
          <w:b/>
        </w:rPr>
        <w:tab/>
      </w:r>
      <w:r w:rsidRPr="00AC2B26">
        <w:t>A credit information provider shall—</w:t>
      </w:r>
    </w:p>
    <w:p w14:paraId="04049398" w14:textId="7C80CB51" w:rsidR="00247B94" w:rsidRPr="00A5263B" w:rsidRDefault="001D1BF4" w:rsidP="00FF2C49">
      <w:pPr>
        <w:pStyle w:val="Sub-Section"/>
        <w:numPr>
          <w:ilvl w:val="0"/>
          <w:numId w:val="98"/>
        </w:numPr>
        <w:tabs>
          <w:tab w:val="left" w:pos="1080"/>
        </w:tabs>
        <w:ind w:left="1530" w:hanging="540"/>
      </w:pPr>
      <w:r w:rsidRPr="00A5263B">
        <w:t>furnish to a credit bureau</w:t>
      </w:r>
      <w:r w:rsidR="00E35FDC">
        <w:t>,</w:t>
      </w:r>
      <w:r w:rsidRPr="00A5263B">
        <w:t xml:space="preserve"> data subject information required to be furnished in the standard data format specified by the credit bureau after consultation with the Central Bank;</w:t>
      </w:r>
    </w:p>
    <w:p w14:paraId="1B8CD0E9" w14:textId="7404EADE" w:rsidR="001D1BF4" w:rsidRPr="00A5263B" w:rsidRDefault="001D1BF4" w:rsidP="00FF2C49">
      <w:pPr>
        <w:pStyle w:val="Sub-Section"/>
        <w:numPr>
          <w:ilvl w:val="0"/>
          <w:numId w:val="98"/>
        </w:numPr>
        <w:tabs>
          <w:tab w:val="left" w:pos="1080"/>
        </w:tabs>
        <w:ind w:left="1530" w:hanging="540"/>
      </w:pPr>
      <w:r w:rsidRPr="00A5263B">
        <w:t>upon receipt of any new credit information about the data subject</w:t>
      </w:r>
      <w:r w:rsidR="00E35FDC">
        <w:t>,</w:t>
      </w:r>
      <w:r w:rsidRPr="00A5263B">
        <w:t xml:space="preserve"> furnish the new information to the credit bureau within the time specified in the subscriber agreement with the credit bureau;</w:t>
      </w:r>
    </w:p>
    <w:p w14:paraId="54D72296" w14:textId="265EBA34" w:rsidR="001D1BF4" w:rsidRPr="00A5263B" w:rsidRDefault="001D1BF4" w:rsidP="00FF2C49">
      <w:pPr>
        <w:pStyle w:val="Sub-Section"/>
        <w:numPr>
          <w:ilvl w:val="0"/>
          <w:numId w:val="98"/>
        </w:numPr>
        <w:tabs>
          <w:tab w:val="left" w:pos="1080"/>
        </w:tabs>
        <w:ind w:left="1530" w:hanging="540"/>
      </w:pPr>
      <w:r w:rsidRPr="00A5263B">
        <w:t xml:space="preserve">be responsible for providing to a credit bureau timely, sufficient and accurate credit information respecting </w:t>
      </w:r>
      <w:r w:rsidR="00E35FDC">
        <w:t xml:space="preserve">a </w:t>
      </w:r>
      <w:r w:rsidRPr="00A5263B">
        <w:t>data subject;</w:t>
      </w:r>
    </w:p>
    <w:p w14:paraId="06AF6A6E" w14:textId="27374BC3" w:rsidR="001D1BF4" w:rsidRPr="00A5263B" w:rsidRDefault="001D1BF4" w:rsidP="00FF2C49">
      <w:pPr>
        <w:pStyle w:val="Sub-Section"/>
        <w:numPr>
          <w:ilvl w:val="0"/>
          <w:numId w:val="98"/>
        </w:numPr>
        <w:tabs>
          <w:tab w:val="left" w:pos="1080"/>
        </w:tabs>
        <w:ind w:left="1530" w:hanging="540"/>
      </w:pPr>
      <w:r w:rsidRPr="00A5263B">
        <w:t>be obligated to submit and update all data subject information to the credit bureau in accordance with this Act and these Regulations; and</w:t>
      </w:r>
    </w:p>
    <w:p w14:paraId="22575439" w14:textId="0F6242D9" w:rsidR="001D1BF4" w:rsidRPr="00A5263B" w:rsidRDefault="001D1BF4" w:rsidP="00FF2C49">
      <w:pPr>
        <w:pStyle w:val="Sub-Section"/>
        <w:numPr>
          <w:ilvl w:val="0"/>
          <w:numId w:val="98"/>
        </w:numPr>
        <w:tabs>
          <w:tab w:val="left" w:pos="1080"/>
        </w:tabs>
        <w:ind w:left="1530" w:hanging="540"/>
      </w:pPr>
      <w:r w:rsidRPr="00A5263B">
        <w:t>comply with the security standards and measures prescribed in respect of the data credit information it keeps and maintains in respect of data subjects including taking all the necessary actions to safeguard the data subject information that it keeps and maintains in accordance with this Act and the Regulations.</w:t>
      </w:r>
    </w:p>
    <w:p w14:paraId="2EB727D9" w14:textId="5C0EB8AC" w:rsidR="001D1BF4" w:rsidRPr="002B45D8" w:rsidRDefault="001D1BF4" w:rsidP="002B45D8">
      <w:pPr>
        <w:pStyle w:val="Sub-Section"/>
        <w:rPr>
          <w:b/>
        </w:rPr>
      </w:pPr>
      <w:r w:rsidRPr="002B45D8">
        <w:rPr>
          <w:b/>
        </w:rPr>
        <w:t>(8)</w:t>
      </w:r>
      <w:r w:rsidRPr="002B45D8">
        <w:rPr>
          <w:b/>
        </w:rPr>
        <w:tab/>
      </w:r>
      <w:r w:rsidRPr="002B45D8">
        <w:t>Notwithstanding subsection (7</w:t>
      </w:r>
      <w:proofErr w:type="gramStart"/>
      <w:r w:rsidRPr="002B45D8">
        <w:t>)</w:t>
      </w:r>
      <w:r w:rsidRPr="0081770C">
        <w:rPr>
          <w:i/>
        </w:rPr>
        <w:t>(</w:t>
      </w:r>
      <w:proofErr w:type="gramEnd"/>
      <w:r w:rsidRPr="0081770C">
        <w:rPr>
          <w:i/>
        </w:rPr>
        <w:t>c)</w:t>
      </w:r>
      <w:r w:rsidRPr="002B45D8">
        <w:t>, a credit information provider shall, on a monthly basis, provide information to a credit bureau on the status of performance of the obligations of the data subject under the credit or loan agreement.</w:t>
      </w:r>
    </w:p>
    <w:p w14:paraId="31CA4437" w14:textId="2313C522" w:rsidR="001D1BF4" w:rsidRPr="002B45D8" w:rsidRDefault="001D1BF4" w:rsidP="002B45D8">
      <w:pPr>
        <w:pStyle w:val="Sub-Section"/>
        <w:rPr>
          <w:b/>
        </w:rPr>
      </w:pPr>
      <w:r w:rsidRPr="002B45D8">
        <w:rPr>
          <w:b/>
        </w:rPr>
        <w:t>(9)</w:t>
      </w:r>
      <w:r w:rsidRPr="002B45D8">
        <w:rPr>
          <w:b/>
        </w:rPr>
        <w:tab/>
      </w:r>
      <w:r w:rsidRPr="002B45D8">
        <w:t>The information respecting a data subject that a credit information provider shall furnish to a credit bureau includes but is not limited to</w:t>
      </w:r>
      <w:r w:rsidR="002B45D8" w:rsidRPr="00BA23F1">
        <w:t>—</w:t>
      </w:r>
    </w:p>
    <w:p w14:paraId="37FBAEBA" w14:textId="26197492" w:rsidR="001D1BF4" w:rsidRPr="002B45D8" w:rsidRDefault="001D1BF4" w:rsidP="00FF2C49">
      <w:pPr>
        <w:pStyle w:val="Sub-Section"/>
        <w:numPr>
          <w:ilvl w:val="0"/>
          <w:numId w:val="99"/>
        </w:numPr>
        <w:tabs>
          <w:tab w:val="left" w:pos="1080"/>
        </w:tabs>
        <w:ind w:left="1530" w:hanging="540"/>
      </w:pPr>
      <w:r w:rsidRPr="002B45D8">
        <w:t>the personal information of the data subject;</w:t>
      </w:r>
    </w:p>
    <w:p w14:paraId="16BACB7F" w14:textId="3999CB53" w:rsidR="001D1BF4" w:rsidRPr="002B45D8" w:rsidRDefault="001D1BF4" w:rsidP="00FF2C49">
      <w:pPr>
        <w:pStyle w:val="Sub-Section"/>
        <w:numPr>
          <w:ilvl w:val="0"/>
          <w:numId w:val="99"/>
        </w:numPr>
        <w:tabs>
          <w:tab w:val="left" w:pos="1080"/>
        </w:tabs>
        <w:ind w:left="1530" w:hanging="540"/>
      </w:pPr>
      <w:r w:rsidRPr="002B45D8">
        <w:t>in the case of a loan from a credit provider—</w:t>
      </w:r>
    </w:p>
    <w:p w14:paraId="1C93C981" w14:textId="3C4300A4" w:rsidR="004C15CB" w:rsidRPr="00A5263B" w:rsidRDefault="004C15CB" w:rsidP="00FF2C49">
      <w:pPr>
        <w:pStyle w:val="Sub-Section"/>
        <w:numPr>
          <w:ilvl w:val="0"/>
          <w:numId w:val="100"/>
        </w:numPr>
        <w:tabs>
          <w:tab w:val="left" w:pos="1080"/>
        </w:tabs>
        <w:ind w:left="2160" w:hanging="630"/>
      </w:pPr>
      <w:r w:rsidRPr="00A5263B">
        <w:t xml:space="preserve">the type, nature and amount of the loan or other facility granted to the data subject from the credit provider; </w:t>
      </w:r>
    </w:p>
    <w:p w14:paraId="390FD7A4" w14:textId="4B39CDAB" w:rsidR="004C15CB" w:rsidRDefault="004C15CB" w:rsidP="00FF2C49">
      <w:pPr>
        <w:pStyle w:val="Sub-Section"/>
        <w:numPr>
          <w:ilvl w:val="0"/>
          <w:numId w:val="100"/>
        </w:numPr>
        <w:tabs>
          <w:tab w:val="left" w:pos="1080"/>
        </w:tabs>
        <w:ind w:left="2160" w:hanging="630"/>
      </w:pPr>
      <w:r w:rsidRPr="00A5263B">
        <w:t>all outstanding loans including contingent liabilities extended to the data subject by the credit provider;</w:t>
      </w:r>
    </w:p>
    <w:p w14:paraId="76C820C3" w14:textId="77777777" w:rsidR="003D7912" w:rsidRDefault="003D7912" w:rsidP="003D7912">
      <w:pPr>
        <w:pStyle w:val="Sub-Section"/>
        <w:tabs>
          <w:tab w:val="left" w:pos="1080"/>
        </w:tabs>
        <w:ind w:left="2160" w:firstLine="0"/>
      </w:pPr>
    </w:p>
    <w:p w14:paraId="1E99C3D2" w14:textId="128ADC65" w:rsidR="003D7912" w:rsidRDefault="003D7912" w:rsidP="003D7912">
      <w:pPr>
        <w:pStyle w:val="OneLineSpaceAct"/>
        <w:jc w:val="left"/>
        <w:rPr>
          <w:rFonts w:eastAsia="MS Mincho"/>
          <w:szCs w:val="24"/>
        </w:rPr>
      </w:pPr>
      <w:r>
        <w:rPr>
          <w:rFonts w:eastAsia="MS Mincho"/>
        </w:rPr>
        <w:lastRenderedPageBreak/>
        <w:t>MONTSERRAT 3</w:t>
      </w:r>
      <w:r>
        <w:rPr>
          <w:rFonts w:eastAsia="MS Mincho"/>
        </w:rPr>
        <w:t>4</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769DCBA1" w14:textId="77777777" w:rsidR="003D7912" w:rsidRPr="00A5263B" w:rsidRDefault="003D7912" w:rsidP="003D7912">
      <w:pPr>
        <w:pStyle w:val="Sub-Section"/>
        <w:tabs>
          <w:tab w:val="left" w:pos="1080"/>
        </w:tabs>
        <w:ind w:left="2160" w:firstLine="0"/>
        <w:jc w:val="left"/>
      </w:pPr>
    </w:p>
    <w:p w14:paraId="6CCC5106" w14:textId="5C10ADBB" w:rsidR="004C15CB" w:rsidRPr="00A5263B" w:rsidRDefault="004C15CB" w:rsidP="00FF2C49">
      <w:pPr>
        <w:pStyle w:val="Sub-Section"/>
        <w:numPr>
          <w:ilvl w:val="0"/>
          <w:numId w:val="100"/>
        </w:numPr>
        <w:tabs>
          <w:tab w:val="left" w:pos="1080"/>
        </w:tabs>
        <w:ind w:left="2160" w:hanging="630"/>
      </w:pPr>
      <w:r w:rsidRPr="00A5263B">
        <w:t>the date on which the loan account was opened and the dates for payment of the principal and the interest as agreed;</w:t>
      </w:r>
    </w:p>
    <w:p w14:paraId="754D5421" w14:textId="06E5BF85" w:rsidR="004C15CB" w:rsidRPr="00A5263B" w:rsidRDefault="004C15CB" w:rsidP="00FF2C49">
      <w:pPr>
        <w:pStyle w:val="Sub-Section"/>
        <w:numPr>
          <w:ilvl w:val="0"/>
          <w:numId w:val="100"/>
        </w:numPr>
        <w:tabs>
          <w:tab w:val="left" w:pos="1080"/>
        </w:tabs>
        <w:ind w:left="2160" w:hanging="630"/>
      </w:pPr>
      <w:r w:rsidRPr="00A5263B">
        <w:t>information on the composition and the types of collateral or security provided by any data subject which secured the debt obligation;</w:t>
      </w:r>
    </w:p>
    <w:p w14:paraId="6ADED84D" w14:textId="5818087E" w:rsidR="004C15CB" w:rsidRPr="00A5263B" w:rsidRDefault="004C15CB" w:rsidP="00FF2C49">
      <w:pPr>
        <w:pStyle w:val="Sub-Section"/>
        <w:numPr>
          <w:ilvl w:val="0"/>
          <w:numId w:val="100"/>
        </w:numPr>
        <w:tabs>
          <w:tab w:val="left" w:pos="1080"/>
        </w:tabs>
        <w:ind w:left="2160" w:hanging="630"/>
      </w:pPr>
      <w:r w:rsidRPr="00A5263B">
        <w:t xml:space="preserve">the loan balance and the maximum balance on the loan; </w:t>
      </w:r>
    </w:p>
    <w:p w14:paraId="1F140D0F" w14:textId="0F83898F" w:rsidR="004C15CB" w:rsidRPr="00A5263B" w:rsidRDefault="004C15CB" w:rsidP="00FF2C49">
      <w:pPr>
        <w:pStyle w:val="Sub-Section"/>
        <w:numPr>
          <w:ilvl w:val="0"/>
          <w:numId w:val="100"/>
        </w:numPr>
        <w:tabs>
          <w:tab w:val="left" w:pos="1080"/>
        </w:tabs>
        <w:ind w:left="2160" w:hanging="630"/>
      </w:pPr>
      <w:r w:rsidRPr="00A5263B">
        <w:t>the account status and the liability of the data subject on the account including the date of the last activity respecting the loan obligations; and</w:t>
      </w:r>
    </w:p>
    <w:p w14:paraId="45158AF3" w14:textId="0A8C817C" w:rsidR="001D1BF4" w:rsidRPr="00A5263B" w:rsidRDefault="004C15CB" w:rsidP="00FF2C49">
      <w:pPr>
        <w:pStyle w:val="Sub-Section"/>
        <w:numPr>
          <w:ilvl w:val="0"/>
          <w:numId w:val="100"/>
        </w:numPr>
        <w:tabs>
          <w:tab w:val="left" w:pos="1080"/>
        </w:tabs>
        <w:ind w:left="2160" w:hanging="630"/>
      </w:pPr>
      <w:proofErr w:type="gramStart"/>
      <w:r w:rsidRPr="00A5263B">
        <w:t>the</w:t>
      </w:r>
      <w:proofErr w:type="gramEnd"/>
      <w:r w:rsidRPr="00A5263B">
        <w:t xml:space="preserve"> nature of any guarantee or other non-fund based facility to any data subject by the provider.</w:t>
      </w:r>
    </w:p>
    <w:p w14:paraId="2142A804" w14:textId="22EEF029" w:rsidR="001D1BF4" w:rsidRPr="00317592" w:rsidRDefault="001D1BF4" w:rsidP="00FF2C49">
      <w:pPr>
        <w:pStyle w:val="Sub-Section"/>
        <w:numPr>
          <w:ilvl w:val="0"/>
          <w:numId w:val="99"/>
        </w:numPr>
        <w:tabs>
          <w:tab w:val="left" w:pos="1080"/>
        </w:tabs>
        <w:ind w:left="1530" w:hanging="540"/>
      </w:pPr>
      <w:r w:rsidRPr="003E2368">
        <w:t>in the case of an entity that sells goods or offers services on a credit basis or with delayed payment terms—</w:t>
      </w:r>
    </w:p>
    <w:p w14:paraId="3C3AA2A8" w14:textId="3D104868" w:rsidR="003E2368" w:rsidRPr="00A5263B" w:rsidRDefault="003E2368" w:rsidP="00FF2C49">
      <w:pPr>
        <w:pStyle w:val="Sub-Section"/>
        <w:numPr>
          <w:ilvl w:val="0"/>
          <w:numId w:val="101"/>
        </w:numPr>
        <w:tabs>
          <w:tab w:val="left" w:pos="1080"/>
        </w:tabs>
        <w:ind w:left="2160" w:hanging="630"/>
      </w:pPr>
      <w:r w:rsidRPr="00A5263B">
        <w:t>the amount of the goods and services provided on a credit basis together with contingent and possible obligations;</w:t>
      </w:r>
    </w:p>
    <w:p w14:paraId="0DEA63AC" w14:textId="58430A34" w:rsidR="003E2368" w:rsidRPr="00A5263B" w:rsidRDefault="003E2368" w:rsidP="00FF2C49">
      <w:pPr>
        <w:pStyle w:val="Sub-Section"/>
        <w:numPr>
          <w:ilvl w:val="0"/>
          <w:numId w:val="101"/>
        </w:numPr>
        <w:tabs>
          <w:tab w:val="left" w:pos="1080"/>
        </w:tabs>
        <w:ind w:left="2160" w:hanging="630"/>
      </w:pPr>
      <w:r w:rsidRPr="00A5263B">
        <w:t>the dates on which the goods or services were provided;</w:t>
      </w:r>
      <w:r w:rsidRPr="00A5263B" w:rsidDel="00C87747">
        <w:t xml:space="preserve"> </w:t>
      </w:r>
    </w:p>
    <w:p w14:paraId="0209ED03" w14:textId="17706029" w:rsidR="003E2368" w:rsidRPr="00A5263B" w:rsidRDefault="003E2368" w:rsidP="00FF2C49">
      <w:pPr>
        <w:pStyle w:val="Sub-Section"/>
        <w:numPr>
          <w:ilvl w:val="0"/>
          <w:numId w:val="101"/>
        </w:numPr>
        <w:tabs>
          <w:tab w:val="left" w:pos="1080"/>
        </w:tabs>
        <w:ind w:left="2160" w:hanging="630"/>
      </w:pPr>
      <w:r w:rsidRPr="00A5263B">
        <w:t>the agreed schedule of payment for the goods or services; and</w:t>
      </w:r>
    </w:p>
    <w:p w14:paraId="23F13665" w14:textId="45CA97D9" w:rsidR="003E2368" w:rsidRPr="00A5263B" w:rsidRDefault="003E2368" w:rsidP="00FF2C49">
      <w:pPr>
        <w:pStyle w:val="Sub-Section"/>
        <w:numPr>
          <w:ilvl w:val="0"/>
          <w:numId w:val="101"/>
        </w:numPr>
        <w:tabs>
          <w:tab w:val="left" w:pos="1080"/>
        </w:tabs>
        <w:ind w:left="2160" w:hanging="630"/>
      </w:pPr>
      <w:r w:rsidRPr="00A5263B">
        <w:t xml:space="preserve">information on the composition and the types of collateral that secured the payment obligations; </w:t>
      </w:r>
    </w:p>
    <w:p w14:paraId="13EFFD08" w14:textId="049E9B97" w:rsidR="001D1BF4" w:rsidRPr="00317592" w:rsidRDefault="001D1BF4" w:rsidP="00FF2C49">
      <w:pPr>
        <w:pStyle w:val="Sub-Section"/>
        <w:numPr>
          <w:ilvl w:val="0"/>
          <w:numId w:val="99"/>
        </w:numPr>
        <w:tabs>
          <w:tab w:val="left" w:pos="1080"/>
        </w:tabs>
        <w:ind w:left="1530" w:hanging="540"/>
      </w:pPr>
      <w:r w:rsidRPr="00317592">
        <w:t>any comment made in respect of the loan obligations of the data subject;</w:t>
      </w:r>
    </w:p>
    <w:p w14:paraId="19DE591E" w14:textId="4D26F9CE" w:rsidR="001D1BF4" w:rsidRPr="00317592" w:rsidRDefault="001D1BF4" w:rsidP="00FF2C49">
      <w:pPr>
        <w:pStyle w:val="Sub-Section"/>
        <w:numPr>
          <w:ilvl w:val="0"/>
          <w:numId w:val="99"/>
        </w:numPr>
        <w:tabs>
          <w:tab w:val="left" w:pos="1080"/>
        </w:tabs>
        <w:ind w:left="1530" w:hanging="540"/>
      </w:pPr>
      <w:r w:rsidRPr="00317592">
        <w:t>the amount past due;</w:t>
      </w:r>
    </w:p>
    <w:p w14:paraId="5E87A318" w14:textId="5182B532" w:rsidR="001D1BF4" w:rsidRPr="00317592" w:rsidRDefault="001D1BF4" w:rsidP="00FF2C49">
      <w:pPr>
        <w:pStyle w:val="Sub-Section"/>
        <w:numPr>
          <w:ilvl w:val="0"/>
          <w:numId w:val="99"/>
        </w:numPr>
        <w:tabs>
          <w:tab w:val="left" w:pos="1080"/>
        </w:tabs>
        <w:ind w:left="1530" w:hanging="540"/>
      </w:pPr>
      <w:r w:rsidRPr="00317592">
        <w:t xml:space="preserve">the minimum payment due; </w:t>
      </w:r>
    </w:p>
    <w:p w14:paraId="1488B733" w14:textId="1E6E30FC" w:rsidR="001D1BF4" w:rsidRPr="00317592" w:rsidRDefault="001D1BF4" w:rsidP="00FF2C49">
      <w:pPr>
        <w:pStyle w:val="Sub-Section"/>
        <w:numPr>
          <w:ilvl w:val="0"/>
          <w:numId w:val="99"/>
        </w:numPr>
        <w:tabs>
          <w:tab w:val="left" w:pos="1080"/>
        </w:tabs>
        <w:ind w:left="1530" w:hanging="540"/>
      </w:pPr>
      <w:r w:rsidRPr="00317592">
        <w:t>the amount of the last payment;</w:t>
      </w:r>
    </w:p>
    <w:p w14:paraId="5BE8E416" w14:textId="077F48AD" w:rsidR="001D1BF4" w:rsidRPr="00317592" w:rsidRDefault="001D1BF4" w:rsidP="00FF2C49">
      <w:pPr>
        <w:pStyle w:val="Sub-Section"/>
        <w:numPr>
          <w:ilvl w:val="0"/>
          <w:numId w:val="99"/>
        </w:numPr>
        <w:tabs>
          <w:tab w:val="left" w:pos="1080"/>
        </w:tabs>
        <w:ind w:left="1530" w:hanging="540"/>
      </w:pPr>
      <w:r w:rsidRPr="00317592">
        <w:t xml:space="preserve">credit information about any data subject’s income, creditworthiness or history of financial transactions including antecedents and adverse court judgments obtained by the credit information provider in relation to transactions involving the credit provider; </w:t>
      </w:r>
    </w:p>
    <w:p w14:paraId="1083018D" w14:textId="3913C181" w:rsidR="001D1BF4" w:rsidRPr="00317592" w:rsidRDefault="001D1BF4" w:rsidP="00FF2C49">
      <w:pPr>
        <w:pStyle w:val="Sub-Section"/>
        <w:numPr>
          <w:ilvl w:val="0"/>
          <w:numId w:val="99"/>
        </w:numPr>
        <w:tabs>
          <w:tab w:val="left" w:pos="1080"/>
        </w:tabs>
        <w:ind w:left="1530" w:hanging="540"/>
      </w:pPr>
      <w:r w:rsidRPr="00317592">
        <w:t>other credit information required to be disclosed under this Act; or</w:t>
      </w:r>
    </w:p>
    <w:p w14:paraId="0CDF44BC" w14:textId="45F35598" w:rsidR="001D1BF4" w:rsidRPr="00317592" w:rsidRDefault="001D1BF4" w:rsidP="00FF2C49">
      <w:pPr>
        <w:pStyle w:val="Sub-Section"/>
        <w:numPr>
          <w:ilvl w:val="0"/>
          <w:numId w:val="99"/>
        </w:numPr>
        <w:tabs>
          <w:tab w:val="left" w:pos="1080"/>
        </w:tabs>
        <w:ind w:left="1530" w:hanging="540"/>
      </w:pPr>
      <w:r w:rsidRPr="00317592">
        <w:t>any other credit information as the Central Bank—</w:t>
      </w:r>
    </w:p>
    <w:p w14:paraId="6C5C90D9" w14:textId="52DCB08C" w:rsidR="001D1BF4" w:rsidRDefault="001D1BF4" w:rsidP="00FF2C49">
      <w:pPr>
        <w:pStyle w:val="Sub-Section"/>
        <w:numPr>
          <w:ilvl w:val="0"/>
          <w:numId w:val="102"/>
        </w:numPr>
        <w:tabs>
          <w:tab w:val="left" w:pos="1080"/>
        </w:tabs>
        <w:ind w:left="2160" w:hanging="630"/>
      </w:pPr>
      <w:r w:rsidRPr="00285844">
        <w:t xml:space="preserve">considers appropriate to include as credit information for the purposes of this Act and the Regulations; and </w:t>
      </w:r>
    </w:p>
    <w:p w14:paraId="19288AE0" w14:textId="77777777" w:rsidR="006A5FCC" w:rsidRDefault="006A5FCC" w:rsidP="006A5FCC">
      <w:pPr>
        <w:pStyle w:val="Sub-Section"/>
        <w:tabs>
          <w:tab w:val="left" w:pos="1080"/>
        </w:tabs>
        <w:ind w:left="2160" w:firstLine="0"/>
      </w:pPr>
    </w:p>
    <w:p w14:paraId="2944DE8E" w14:textId="67A3BACE" w:rsidR="006A5FCC" w:rsidRPr="00BC668B" w:rsidRDefault="006A5FCC" w:rsidP="006A5FCC">
      <w:pPr>
        <w:tabs>
          <w:tab w:val="right" w:pos="1710"/>
          <w:tab w:val="decimal" w:pos="2070"/>
          <w:tab w:val="decimal" w:pos="5850"/>
        </w:tabs>
        <w:jc w:val="left"/>
        <w:rPr>
          <w:szCs w:val="24"/>
        </w:rPr>
      </w:pPr>
      <w:r w:rsidRPr="00BC668B">
        <w:rPr>
          <w:szCs w:val="24"/>
        </w:rPr>
        <w:lastRenderedPageBreak/>
        <w:t xml:space="preserve">No. 4 of 2019 </w:t>
      </w:r>
      <w:r w:rsidRPr="00BC668B">
        <w:rPr>
          <w:szCs w:val="24"/>
        </w:rPr>
        <w:tab/>
      </w:r>
      <w:r w:rsidRPr="00BC668B">
        <w:rPr>
          <w:szCs w:val="24"/>
        </w:rPr>
        <w:tab/>
        <w:t xml:space="preserve">              Credit Reporting Act 2019</w:t>
      </w:r>
      <w:r w:rsidRPr="00BC668B">
        <w:rPr>
          <w:szCs w:val="24"/>
        </w:rPr>
        <w:tab/>
      </w:r>
      <w:r w:rsidRPr="00BC668B">
        <w:rPr>
          <w:szCs w:val="24"/>
        </w:rPr>
        <w:tab/>
        <w:t xml:space="preserve">MONTSERRAT </w:t>
      </w:r>
      <w:r>
        <w:rPr>
          <w:szCs w:val="24"/>
        </w:rPr>
        <w:t>3</w:t>
      </w:r>
      <w:r>
        <w:rPr>
          <w:szCs w:val="24"/>
        </w:rPr>
        <w:t>5</w:t>
      </w:r>
    </w:p>
    <w:p w14:paraId="43646B0C" w14:textId="77777777" w:rsidR="006A5FCC" w:rsidRPr="00285844" w:rsidRDefault="006A5FCC" w:rsidP="006A5FCC">
      <w:pPr>
        <w:pStyle w:val="Sub-Section"/>
        <w:tabs>
          <w:tab w:val="left" w:pos="1080"/>
        </w:tabs>
        <w:ind w:left="2160" w:firstLine="0"/>
        <w:jc w:val="left"/>
      </w:pPr>
    </w:p>
    <w:p w14:paraId="63A35DC9" w14:textId="4B97A72E" w:rsidR="002B1A82" w:rsidRPr="00285844" w:rsidRDefault="002B1A82" w:rsidP="00FF2C49">
      <w:pPr>
        <w:pStyle w:val="Sub-Section"/>
        <w:numPr>
          <w:ilvl w:val="0"/>
          <w:numId w:val="102"/>
        </w:numPr>
        <w:tabs>
          <w:tab w:val="left" w:pos="1080"/>
        </w:tabs>
        <w:ind w:left="2160" w:hanging="630"/>
      </w:pPr>
      <w:proofErr w:type="gramStart"/>
      <w:r w:rsidRPr="00285844">
        <w:t>specifies</w:t>
      </w:r>
      <w:proofErr w:type="gramEnd"/>
      <w:r w:rsidRPr="00285844">
        <w:t xml:space="preserve"> by notice published in the </w:t>
      </w:r>
      <w:r w:rsidRPr="00D13FD7">
        <w:rPr>
          <w:i/>
        </w:rPr>
        <w:t>Gazette</w:t>
      </w:r>
      <w:r w:rsidRPr="00285844">
        <w:t xml:space="preserve"> and one newspaper of general circulation in </w:t>
      </w:r>
      <w:r w:rsidR="0081770C" w:rsidRPr="00285844">
        <w:t>Montserrat.</w:t>
      </w:r>
    </w:p>
    <w:p w14:paraId="5A73FF2B" w14:textId="2098039D" w:rsidR="001079AF" w:rsidRPr="001079AF" w:rsidRDefault="001079AF" w:rsidP="00867BAA">
      <w:pPr>
        <w:pStyle w:val="Sub-Section"/>
      </w:pPr>
      <w:r>
        <w:rPr>
          <w:b/>
        </w:rPr>
        <w:t>(10</w:t>
      </w:r>
      <w:r w:rsidRPr="001079AF">
        <w:rPr>
          <w:b/>
        </w:rPr>
        <w:t>)</w:t>
      </w:r>
      <w:r w:rsidRPr="001079AF">
        <w:rPr>
          <w:b/>
        </w:rPr>
        <w:tab/>
      </w:r>
      <w:r w:rsidRPr="00867BAA">
        <w:t>Notwithstanding</w:t>
      </w:r>
      <w:r w:rsidRPr="00867BAA" w:rsidDel="00BA4D9E">
        <w:t xml:space="preserve"> </w:t>
      </w:r>
      <w:r w:rsidRPr="00867BAA">
        <w:t xml:space="preserve">this section, the </w:t>
      </w:r>
      <w:r w:rsidR="00F87E14">
        <w:t>Governor acting on the advice of Cabinet</w:t>
      </w:r>
      <w:r w:rsidR="00F87E14" w:rsidRPr="00867BAA">
        <w:t xml:space="preserve"> </w:t>
      </w:r>
      <w:r w:rsidRPr="00867BAA">
        <w:t xml:space="preserve">may, on the recommendation of the Central Bank </w:t>
      </w:r>
      <w:r w:rsidR="00923210">
        <w:t>make</w:t>
      </w:r>
      <w:r w:rsidR="00923210" w:rsidRPr="00867BAA">
        <w:t xml:space="preserve"> </w:t>
      </w:r>
      <w:r w:rsidRPr="00867BAA">
        <w:t xml:space="preserve">Regulations </w:t>
      </w:r>
      <w:r w:rsidR="00923210">
        <w:t xml:space="preserve">to </w:t>
      </w:r>
      <w:r w:rsidRPr="00867BAA">
        <w:t>provide for additional obligations of credit information providers.</w:t>
      </w:r>
    </w:p>
    <w:p w14:paraId="5DE24A29" w14:textId="260C7AD7" w:rsidR="001D1BF4" w:rsidRPr="003E2368" w:rsidRDefault="003E2368" w:rsidP="00317592">
      <w:pPr>
        <w:pStyle w:val="MarginalNoteRev"/>
        <w:ind w:left="570" w:hanging="570"/>
        <w:jc w:val="both"/>
        <w:outlineLvl w:val="1"/>
        <w:rPr>
          <w:rFonts w:eastAsia="MS Mincho"/>
        </w:rPr>
      </w:pPr>
      <w:bookmarkStart w:id="47" w:name="_Toc496095951"/>
      <w:r>
        <w:rPr>
          <w:rFonts w:eastAsia="MS Mincho"/>
        </w:rPr>
        <w:t>28</w:t>
      </w:r>
      <w:r>
        <w:rPr>
          <w:rFonts w:eastAsia="MS Mincho"/>
        </w:rPr>
        <w:tab/>
      </w:r>
      <w:r w:rsidR="001D1BF4" w:rsidRPr="003E2368">
        <w:rPr>
          <w:rFonts w:eastAsia="MS Mincho"/>
        </w:rPr>
        <w:t>Adverse actions against data subjects</w:t>
      </w:r>
      <w:bookmarkEnd w:id="47"/>
    </w:p>
    <w:p w14:paraId="4D43E7ED" w14:textId="16BA200F" w:rsidR="001D1BF4" w:rsidRPr="00B144AB" w:rsidRDefault="001D1BF4" w:rsidP="00317592">
      <w:pPr>
        <w:pStyle w:val="Sub-Section"/>
        <w:rPr>
          <w:b/>
        </w:rPr>
      </w:pPr>
      <w:r w:rsidRPr="00B144AB">
        <w:rPr>
          <w:b/>
        </w:rPr>
        <w:t>(1)</w:t>
      </w:r>
      <w:r w:rsidRPr="00B144AB">
        <w:rPr>
          <w:b/>
        </w:rPr>
        <w:tab/>
      </w:r>
      <w:r w:rsidR="00B35769">
        <w:t>If</w:t>
      </w:r>
      <w:r w:rsidRPr="00867BAA">
        <w:t xml:space="preserve"> as a result of any data subject information contained in a credit report a credit provider</w:t>
      </w:r>
      <w:r w:rsidR="003E2368" w:rsidRPr="00867BAA">
        <w:t>—</w:t>
      </w:r>
    </w:p>
    <w:p w14:paraId="4125518E" w14:textId="2B39C747" w:rsidR="001D1BF4" w:rsidRPr="00824C83" w:rsidRDefault="001D1BF4" w:rsidP="00FF2C49">
      <w:pPr>
        <w:pStyle w:val="Sub-Section"/>
        <w:numPr>
          <w:ilvl w:val="0"/>
          <w:numId w:val="106"/>
        </w:numPr>
        <w:tabs>
          <w:tab w:val="left" w:pos="1080"/>
        </w:tabs>
        <w:ind w:left="1530" w:hanging="540"/>
      </w:pPr>
      <w:r w:rsidRPr="00824C83">
        <w:t>takes any adverse action against the data subject;</w:t>
      </w:r>
    </w:p>
    <w:p w14:paraId="4FB681FC" w14:textId="7F3515AB" w:rsidR="001D1BF4" w:rsidRPr="00824C83" w:rsidRDefault="001D1BF4" w:rsidP="00FF2C49">
      <w:pPr>
        <w:pStyle w:val="Sub-Section"/>
        <w:numPr>
          <w:ilvl w:val="0"/>
          <w:numId w:val="106"/>
        </w:numPr>
        <w:tabs>
          <w:tab w:val="left" w:pos="1080"/>
        </w:tabs>
        <w:ind w:left="1530" w:hanging="540"/>
      </w:pPr>
      <w:r w:rsidRPr="00824C83">
        <w:t xml:space="preserve">denies credit to a data subject, in whole or in part; or </w:t>
      </w:r>
    </w:p>
    <w:p w14:paraId="15FB2F9C" w14:textId="3D8176EA" w:rsidR="001D1BF4" w:rsidRPr="00824C83" w:rsidRDefault="001D1BF4" w:rsidP="00FF2C49">
      <w:pPr>
        <w:pStyle w:val="Sub-Section"/>
        <w:numPr>
          <w:ilvl w:val="0"/>
          <w:numId w:val="106"/>
        </w:numPr>
        <w:tabs>
          <w:tab w:val="left" w:pos="1080"/>
        </w:tabs>
        <w:ind w:left="1530" w:hanging="540"/>
      </w:pPr>
      <w:r w:rsidRPr="00824C83">
        <w:t>changes the terms and conditions of an existing credit with adverse impact on a data subject,</w:t>
      </w:r>
    </w:p>
    <w:p w14:paraId="1780C970" w14:textId="5770E730" w:rsidR="001D1BF4" w:rsidRPr="00867BAA" w:rsidRDefault="001D1BF4" w:rsidP="00867BAA">
      <w:pPr>
        <w:pStyle w:val="Sub-Section"/>
        <w:ind w:left="576" w:firstLine="0"/>
      </w:pPr>
      <w:proofErr w:type="gramStart"/>
      <w:r w:rsidRPr="00867BAA">
        <w:t>the</w:t>
      </w:r>
      <w:proofErr w:type="gramEnd"/>
      <w:r w:rsidRPr="00867BAA">
        <w:t xml:space="preserve"> credit provider shall, within thirty days after taking the</w:t>
      </w:r>
      <w:r w:rsidR="00867BAA">
        <w:t xml:space="preserve"> </w:t>
      </w:r>
      <w:r w:rsidRPr="00867BAA">
        <w:t>action and in writing, provide an adverse action notice to the data subject.</w:t>
      </w:r>
    </w:p>
    <w:p w14:paraId="42BC7972" w14:textId="70A25180" w:rsidR="001D1BF4" w:rsidRPr="00317592" w:rsidRDefault="001D1BF4" w:rsidP="00317592">
      <w:pPr>
        <w:pStyle w:val="Sub-Section"/>
        <w:rPr>
          <w:b/>
        </w:rPr>
      </w:pPr>
      <w:r w:rsidRPr="00317592">
        <w:rPr>
          <w:b/>
        </w:rPr>
        <w:t>(2)</w:t>
      </w:r>
      <w:r w:rsidRPr="00317592">
        <w:rPr>
          <w:b/>
        </w:rPr>
        <w:tab/>
      </w:r>
      <w:r w:rsidRPr="00317592">
        <w:t>An adverse action notice under subsection (1) shall inform the data subject of the following—</w:t>
      </w:r>
    </w:p>
    <w:p w14:paraId="538BE740" w14:textId="5DA5BE31" w:rsidR="001D1BF4" w:rsidRPr="00075D7A" w:rsidRDefault="001D1BF4" w:rsidP="00FF2C49">
      <w:pPr>
        <w:pStyle w:val="Sub-Section"/>
        <w:numPr>
          <w:ilvl w:val="0"/>
          <w:numId w:val="103"/>
        </w:numPr>
        <w:tabs>
          <w:tab w:val="left" w:pos="1080"/>
        </w:tabs>
        <w:ind w:left="1530" w:hanging="540"/>
      </w:pPr>
      <w:r w:rsidRPr="00075D7A">
        <w:t>the adverse action and the reasons for the action; and</w:t>
      </w:r>
    </w:p>
    <w:p w14:paraId="39335E1D" w14:textId="3A7E480D" w:rsidR="001D1BF4" w:rsidRPr="00075D7A" w:rsidRDefault="001D1BF4" w:rsidP="00FF2C49">
      <w:pPr>
        <w:pStyle w:val="Sub-Section"/>
        <w:numPr>
          <w:ilvl w:val="0"/>
          <w:numId w:val="103"/>
        </w:numPr>
        <w:tabs>
          <w:tab w:val="left" w:pos="1080"/>
        </w:tabs>
        <w:ind w:left="1530" w:hanging="540"/>
      </w:pPr>
      <w:r w:rsidRPr="00075D7A">
        <w:t>the name, address and phone number of the credit bureau that provided the data subject information; and</w:t>
      </w:r>
    </w:p>
    <w:p w14:paraId="02AE4C8A" w14:textId="34D5876E" w:rsidR="001D1BF4" w:rsidRPr="00075D7A" w:rsidRDefault="001D1BF4" w:rsidP="00FF2C49">
      <w:pPr>
        <w:pStyle w:val="Sub-Section"/>
        <w:numPr>
          <w:ilvl w:val="0"/>
          <w:numId w:val="103"/>
        </w:numPr>
        <w:tabs>
          <w:tab w:val="left" w:pos="1080"/>
        </w:tabs>
        <w:ind w:left="1530" w:hanging="540"/>
      </w:pPr>
      <w:r w:rsidRPr="00075D7A">
        <w:t xml:space="preserve">the </w:t>
      </w:r>
      <w:r w:rsidR="00B35769">
        <w:t>right of the data subject</w:t>
      </w:r>
      <w:r w:rsidRPr="00075D7A">
        <w:t>—</w:t>
      </w:r>
    </w:p>
    <w:p w14:paraId="73BB00FA" w14:textId="46309371" w:rsidR="001D1BF4" w:rsidRPr="00075D7A" w:rsidRDefault="001D1BF4" w:rsidP="00FF2C49">
      <w:pPr>
        <w:pStyle w:val="Sub-Section"/>
        <w:numPr>
          <w:ilvl w:val="0"/>
          <w:numId w:val="104"/>
        </w:numPr>
        <w:tabs>
          <w:tab w:val="left" w:pos="1080"/>
        </w:tabs>
        <w:ind w:left="2160" w:hanging="630"/>
      </w:pPr>
      <w:r w:rsidRPr="00075D7A">
        <w:t>to dispute the data subject information with the credit bureau; and</w:t>
      </w:r>
      <w:r w:rsidRPr="00075D7A">
        <w:tab/>
      </w:r>
    </w:p>
    <w:p w14:paraId="66A68C70" w14:textId="04304877" w:rsidR="001D1BF4" w:rsidRPr="00075D7A" w:rsidRDefault="001D1BF4" w:rsidP="00FF2C49">
      <w:pPr>
        <w:pStyle w:val="Sub-Section"/>
        <w:numPr>
          <w:ilvl w:val="0"/>
          <w:numId w:val="104"/>
        </w:numPr>
        <w:tabs>
          <w:tab w:val="left" w:pos="1080"/>
        </w:tabs>
        <w:ind w:left="2160" w:hanging="630"/>
      </w:pPr>
      <w:proofErr w:type="gramStart"/>
      <w:r w:rsidRPr="00075D7A">
        <w:t>if</w:t>
      </w:r>
      <w:proofErr w:type="gramEnd"/>
      <w:r w:rsidRPr="00075D7A">
        <w:t xml:space="preserve"> the data subject information is erroneous or outdated, to have the erroneous or outdated information corrected.</w:t>
      </w:r>
    </w:p>
    <w:p w14:paraId="623DF718" w14:textId="3CBAEF1A" w:rsidR="001D1BF4" w:rsidRPr="00317592" w:rsidRDefault="001D1BF4" w:rsidP="00317592">
      <w:pPr>
        <w:pStyle w:val="Sub-Section"/>
        <w:rPr>
          <w:b/>
        </w:rPr>
      </w:pPr>
      <w:r w:rsidRPr="00317592">
        <w:rPr>
          <w:b/>
        </w:rPr>
        <w:t>(3)</w:t>
      </w:r>
      <w:r w:rsidRPr="00317592">
        <w:rPr>
          <w:b/>
        </w:rPr>
        <w:tab/>
      </w:r>
      <w:r w:rsidRPr="00317592">
        <w:t xml:space="preserve">A credit provider is deemed to have notified the data subject under subsection (1) if the credit provider sends the adverse action notice to the last known address </w:t>
      </w:r>
      <w:r w:rsidR="00B35769">
        <w:t>of the data subject</w:t>
      </w:r>
      <w:r w:rsidR="00B35769" w:rsidRPr="00317592">
        <w:t xml:space="preserve"> </w:t>
      </w:r>
      <w:r w:rsidRPr="00317592">
        <w:t>by registered mail, certified mail or electronic means.</w:t>
      </w:r>
    </w:p>
    <w:p w14:paraId="0EB899B7" w14:textId="4D40206F" w:rsidR="001D1BF4" w:rsidRPr="00317592" w:rsidRDefault="001D1BF4" w:rsidP="00317592">
      <w:pPr>
        <w:pStyle w:val="Sub-Section"/>
        <w:rPr>
          <w:b/>
        </w:rPr>
      </w:pPr>
      <w:r w:rsidRPr="00317592">
        <w:rPr>
          <w:b/>
        </w:rPr>
        <w:t>(4)</w:t>
      </w:r>
      <w:r w:rsidRPr="00317592">
        <w:rPr>
          <w:b/>
        </w:rPr>
        <w:tab/>
      </w:r>
      <w:r w:rsidR="00D107D7">
        <w:t>Despite</w:t>
      </w:r>
      <w:r w:rsidRPr="00317592">
        <w:t xml:space="preserve"> section 23(1)</w:t>
      </w:r>
      <w:r w:rsidRPr="0081770C">
        <w:rPr>
          <w:i/>
        </w:rPr>
        <w:t>(c)</w:t>
      </w:r>
      <w:r w:rsidRPr="0081770C">
        <w:t>,</w:t>
      </w:r>
      <w:r w:rsidRPr="0081770C">
        <w:rPr>
          <w:i/>
        </w:rPr>
        <w:t xml:space="preserve"> </w:t>
      </w:r>
      <w:r w:rsidRPr="00317592">
        <w:t>a data subject is entitled to a copy of the credit report without cost to the data subject every time an adverse action is taken against the data subject by reason of negative information in a credit report.</w:t>
      </w:r>
    </w:p>
    <w:p w14:paraId="1953612B" w14:textId="77777777" w:rsidR="006A5FCC" w:rsidRDefault="006A5FCC" w:rsidP="006A5FCC">
      <w:pPr>
        <w:pStyle w:val="OneLineSpaceAct"/>
        <w:jc w:val="left"/>
        <w:rPr>
          <w:rFonts w:eastAsia="MS Mincho"/>
        </w:rPr>
      </w:pPr>
      <w:bookmarkStart w:id="48" w:name="_Toc496095952"/>
    </w:p>
    <w:p w14:paraId="2EC36791" w14:textId="77777777" w:rsidR="006A5FCC" w:rsidRDefault="006A5FCC" w:rsidP="006A5FCC">
      <w:pPr>
        <w:pStyle w:val="OneLineSpaceAct"/>
        <w:jc w:val="left"/>
        <w:rPr>
          <w:rFonts w:eastAsia="MS Mincho"/>
        </w:rPr>
      </w:pPr>
    </w:p>
    <w:p w14:paraId="15167356" w14:textId="6C643985" w:rsidR="006A5FCC" w:rsidRDefault="006A5FCC" w:rsidP="006A5FCC">
      <w:pPr>
        <w:pStyle w:val="OneLineSpaceAct"/>
        <w:jc w:val="left"/>
        <w:rPr>
          <w:rFonts w:eastAsia="MS Mincho"/>
          <w:szCs w:val="24"/>
        </w:rPr>
      </w:pPr>
      <w:r>
        <w:rPr>
          <w:rFonts w:eastAsia="MS Mincho"/>
        </w:rPr>
        <w:lastRenderedPageBreak/>
        <w:t>MONTSERRAT 3</w:t>
      </w:r>
      <w:r>
        <w:rPr>
          <w:rFonts w:eastAsia="MS Mincho"/>
        </w:rPr>
        <w:t>6</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5AEDC118" w14:textId="7F9AE6B1" w:rsidR="001D1BF4" w:rsidRPr="00317592" w:rsidRDefault="00317592" w:rsidP="00317592">
      <w:pPr>
        <w:pStyle w:val="MarginalNoteRev"/>
        <w:ind w:left="570" w:hanging="570"/>
        <w:jc w:val="both"/>
        <w:outlineLvl w:val="1"/>
        <w:rPr>
          <w:rFonts w:eastAsia="MS Mincho"/>
        </w:rPr>
      </w:pPr>
      <w:r>
        <w:rPr>
          <w:rFonts w:eastAsia="MS Mincho"/>
        </w:rPr>
        <w:t>29</w:t>
      </w:r>
      <w:r>
        <w:rPr>
          <w:rFonts w:eastAsia="MS Mincho"/>
        </w:rPr>
        <w:tab/>
      </w:r>
      <w:r w:rsidR="001D1BF4" w:rsidRPr="00317592">
        <w:rPr>
          <w:rFonts w:eastAsia="MS Mincho"/>
        </w:rPr>
        <w:t>Void agreements</w:t>
      </w:r>
      <w:bookmarkEnd w:id="48"/>
    </w:p>
    <w:p w14:paraId="6E1597B9" w14:textId="1E1D897F" w:rsidR="001D1BF4" w:rsidRPr="00317592" w:rsidRDefault="001D1BF4" w:rsidP="00317592">
      <w:pPr>
        <w:pStyle w:val="Sub-Section"/>
        <w:ind w:left="576" w:firstLine="0"/>
      </w:pPr>
      <w:r w:rsidRPr="00317592">
        <w:t>An agreement referred to in section 22(4) or 47 is void if the agreement states or implies that—</w:t>
      </w:r>
    </w:p>
    <w:p w14:paraId="431EC75E" w14:textId="5774E1FB" w:rsidR="001D1BF4" w:rsidRPr="00F87E14" w:rsidRDefault="001D1BF4" w:rsidP="00FF2C49">
      <w:pPr>
        <w:pStyle w:val="Sub-Section"/>
        <w:numPr>
          <w:ilvl w:val="0"/>
          <w:numId w:val="105"/>
        </w:numPr>
        <w:tabs>
          <w:tab w:val="left" w:pos="1080"/>
        </w:tabs>
        <w:ind w:left="1530" w:hanging="540"/>
      </w:pPr>
      <w:r w:rsidRPr="00F87E14">
        <w:t>any provision of this Act or the Regulations or any right or remedy provided by or under this Act or the Regulations does not apply to the agreement; or</w:t>
      </w:r>
    </w:p>
    <w:p w14:paraId="6F724DF4" w14:textId="3A0E49C1" w:rsidR="00A30B09" w:rsidRPr="00F87E14" w:rsidRDefault="001D1BF4" w:rsidP="00FF2C49">
      <w:pPr>
        <w:pStyle w:val="Sub-Section"/>
        <w:numPr>
          <w:ilvl w:val="0"/>
          <w:numId w:val="105"/>
        </w:numPr>
        <w:tabs>
          <w:tab w:val="left" w:pos="1080"/>
        </w:tabs>
        <w:ind w:left="1530" w:hanging="540"/>
      </w:pPr>
      <w:proofErr w:type="gramStart"/>
      <w:r w:rsidRPr="00F87E14">
        <w:t>any</w:t>
      </w:r>
      <w:proofErr w:type="gramEnd"/>
      <w:r w:rsidRPr="00F87E14">
        <w:t xml:space="preserve"> right or remedy provided by or under this Act or the Regulations is in any way limited, modified or abrogated by the agreement.</w:t>
      </w:r>
    </w:p>
    <w:p w14:paraId="6853E56A" w14:textId="6E30997C" w:rsidR="001D1BF4" w:rsidRPr="00AC2B26" w:rsidRDefault="00317592" w:rsidP="00AC2B26">
      <w:pPr>
        <w:pStyle w:val="MarginalNoteRev"/>
        <w:ind w:left="570" w:hanging="570"/>
        <w:jc w:val="both"/>
        <w:outlineLvl w:val="1"/>
        <w:rPr>
          <w:rFonts w:eastAsia="MS Mincho"/>
        </w:rPr>
      </w:pPr>
      <w:bookmarkStart w:id="49" w:name="_Toc496095953"/>
      <w:r>
        <w:rPr>
          <w:rFonts w:eastAsia="MS Mincho"/>
        </w:rPr>
        <w:t>30</w:t>
      </w:r>
      <w:r>
        <w:rPr>
          <w:rFonts w:eastAsia="MS Mincho"/>
        </w:rPr>
        <w:tab/>
      </w:r>
      <w:r w:rsidR="001D1BF4" w:rsidRPr="00AC2B26">
        <w:rPr>
          <w:rFonts w:eastAsia="MS Mincho"/>
        </w:rPr>
        <w:t>Resolution of disputes and complaints</w:t>
      </w:r>
      <w:bookmarkEnd w:id="49"/>
    </w:p>
    <w:p w14:paraId="78ED1251" w14:textId="5CB733AC" w:rsidR="001D1BF4" w:rsidRPr="00AC2B26" w:rsidRDefault="001D1BF4" w:rsidP="00AC2B26">
      <w:pPr>
        <w:pStyle w:val="Sub-Section"/>
        <w:rPr>
          <w:b/>
        </w:rPr>
      </w:pPr>
      <w:r w:rsidRPr="001A5F22">
        <w:rPr>
          <w:b/>
        </w:rPr>
        <w:t>(1)</w:t>
      </w:r>
      <w:r w:rsidRPr="001A5F22">
        <w:rPr>
          <w:b/>
        </w:rPr>
        <w:tab/>
      </w:r>
      <w:r w:rsidR="00923210">
        <w:t>T</w:t>
      </w:r>
      <w:r w:rsidR="001A5F22">
        <w:t>he Governor acting on the advice of Cabinet</w:t>
      </w:r>
      <w:r w:rsidR="001A5F22" w:rsidRPr="001A5F22">
        <w:t xml:space="preserve"> </w:t>
      </w:r>
      <w:r w:rsidRPr="001A5F22">
        <w:t xml:space="preserve">may, </w:t>
      </w:r>
      <w:r w:rsidR="00923210">
        <w:t xml:space="preserve">on the </w:t>
      </w:r>
      <w:r w:rsidR="00923210" w:rsidRPr="001A5F22">
        <w:t xml:space="preserve">recommendation of the Central Bank </w:t>
      </w:r>
      <w:r w:rsidR="00923210">
        <w:t>make</w:t>
      </w:r>
      <w:r w:rsidR="00923210" w:rsidRPr="001A5F22">
        <w:t xml:space="preserve"> </w:t>
      </w:r>
      <w:r w:rsidRPr="001A5F22">
        <w:t xml:space="preserve">Regulations </w:t>
      </w:r>
      <w:r w:rsidR="00923210">
        <w:t xml:space="preserve">to </w:t>
      </w:r>
      <w:r w:rsidRPr="001A5F22">
        <w:t xml:space="preserve">provide for the resolution of disputes or complaints regarding </w:t>
      </w:r>
      <w:r w:rsidR="00D107D7">
        <w:t xml:space="preserve">a </w:t>
      </w:r>
      <w:r w:rsidRPr="001A5F22">
        <w:t>credit bureau, subscriber and data subject.</w:t>
      </w:r>
    </w:p>
    <w:p w14:paraId="113135EA" w14:textId="455D6CE8" w:rsidR="001D1BF4" w:rsidRPr="00AC2B26" w:rsidRDefault="001D1BF4" w:rsidP="00AC2B26">
      <w:pPr>
        <w:pStyle w:val="Sub-Section"/>
        <w:rPr>
          <w:b/>
        </w:rPr>
      </w:pPr>
      <w:r w:rsidRPr="00AC2B26">
        <w:rPr>
          <w:b/>
        </w:rPr>
        <w:t>(2)</w:t>
      </w:r>
      <w:r w:rsidR="00E15ABA" w:rsidRPr="00AC2B26">
        <w:rPr>
          <w:b/>
        </w:rPr>
        <w:tab/>
      </w:r>
      <w:r w:rsidRPr="00AC2B26">
        <w:t>In accordance with the Regulations referred to in subsection (1), a data subject may dispute the accuracy of information produced in a credit report regarding the data subject from data kept and maintained by the credit bureau.</w:t>
      </w:r>
    </w:p>
    <w:p w14:paraId="74E46EB8" w14:textId="1D222FFB" w:rsidR="001D1BF4" w:rsidRPr="00AC2B26" w:rsidRDefault="001D1BF4" w:rsidP="00AC2B26">
      <w:pPr>
        <w:pStyle w:val="Sub-Section"/>
        <w:rPr>
          <w:b/>
        </w:rPr>
      </w:pPr>
      <w:r w:rsidRPr="00AC2B26">
        <w:rPr>
          <w:b/>
        </w:rPr>
        <w:t>(3)</w:t>
      </w:r>
      <w:r w:rsidRPr="00AC2B26">
        <w:rPr>
          <w:b/>
        </w:rPr>
        <w:tab/>
      </w:r>
      <w:r w:rsidRPr="00AC2B26">
        <w:t xml:space="preserve">The Regulations referred to in subsection (1) may provide for the use of conciliation, mediation and other alternative dispute resolution techniques or processes by a credit bureau in resolving </w:t>
      </w:r>
      <w:r w:rsidR="00D107D7">
        <w:t xml:space="preserve">a </w:t>
      </w:r>
      <w:r w:rsidRPr="00AC2B26">
        <w:t xml:space="preserve">disputes </w:t>
      </w:r>
      <w:r w:rsidR="00D107D7">
        <w:t>or complaint</w:t>
      </w:r>
      <w:r w:rsidRPr="00AC2B26">
        <w:t xml:space="preserve"> made to it by </w:t>
      </w:r>
      <w:r w:rsidR="00D107D7">
        <w:t xml:space="preserve">a </w:t>
      </w:r>
      <w:r w:rsidRPr="00AC2B26">
        <w:t>data subject.</w:t>
      </w:r>
    </w:p>
    <w:p w14:paraId="7CCF8772" w14:textId="013F14C8" w:rsidR="001D1BF4" w:rsidRPr="00AC2B26" w:rsidRDefault="001D1BF4" w:rsidP="00AC2B26">
      <w:pPr>
        <w:pStyle w:val="Sub-Section"/>
        <w:rPr>
          <w:b/>
        </w:rPr>
      </w:pPr>
      <w:r w:rsidRPr="00AC2B26">
        <w:rPr>
          <w:b/>
        </w:rPr>
        <w:t>(4)</w:t>
      </w:r>
      <w:r w:rsidRPr="00AC2B26">
        <w:rPr>
          <w:b/>
        </w:rPr>
        <w:tab/>
      </w:r>
      <w:r w:rsidRPr="00AC2B26">
        <w:t xml:space="preserve">The Central Bank may apply conciliation, mediation or other alternative dispute resolution techniques or processes in resolving </w:t>
      </w:r>
      <w:r w:rsidR="00D107D7">
        <w:t>a dispute</w:t>
      </w:r>
      <w:r w:rsidRPr="00AC2B26">
        <w:t xml:space="preserve"> or complaint.</w:t>
      </w:r>
    </w:p>
    <w:p w14:paraId="5A36A5DE" w14:textId="27E9031D" w:rsidR="001D1BF4" w:rsidRPr="00AC2B26" w:rsidRDefault="001D1BF4" w:rsidP="00AC2B26">
      <w:pPr>
        <w:pStyle w:val="Sub-Section"/>
        <w:rPr>
          <w:b/>
        </w:rPr>
      </w:pPr>
      <w:r w:rsidRPr="00AC2B26">
        <w:rPr>
          <w:b/>
        </w:rPr>
        <w:t>(5)</w:t>
      </w:r>
      <w:r w:rsidRPr="00AC2B26">
        <w:rPr>
          <w:b/>
        </w:rPr>
        <w:tab/>
      </w:r>
      <w:r w:rsidRPr="00AC2B26">
        <w:t>During an investigation of a dispute under this section, the credit bureau shall make a notation in the credit report or credit file of the relevant data subject that the credit information has been challenged or is being investigated.</w:t>
      </w:r>
    </w:p>
    <w:p w14:paraId="7D862C7B" w14:textId="1197728A" w:rsidR="001D1BF4" w:rsidRPr="00AC2B26" w:rsidRDefault="00AC2B26" w:rsidP="00AC2B26">
      <w:pPr>
        <w:pStyle w:val="MarginalNoteRev"/>
        <w:ind w:left="570" w:hanging="570"/>
        <w:jc w:val="both"/>
        <w:outlineLvl w:val="1"/>
        <w:rPr>
          <w:rFonts w:eastAsia="MS Mincho"/>
        </w:rPr>
      </w:pPr>
      <w:bookmarkStart w:id="50" w:name="_Toc496095954"/>
      <w:r>
        <w:rPr>
          <w:rFonts w:eastAsia="MS Mincho"/>
        </w:rPr>
        <w:t>31</w:t>
      </w:r>
      <w:r>
        <w:rPr>
          <w:rFonts w:eastAsia="MS Mincho"/>
        </w:rPr>
        <w:tab/>
      </w:r>
      <w:r w:rsidR="001D1BF4" w:rsidRPr="00AC2B26">
        <w:rPr>
          <w:rFonts w:eastAsia="MS Mincho"/>
        </w:rPr>
        <w:t>Cross-border data flow</w:t>
      </w:r>
      <w:bookmarkEnd w:id="50"/>
    </w:p>
    <w:p w14:paraId="113B12C8" w14:textId="2CE9FF04" w:rsidR="001D1BF4" w:rsidRPr="00AC2B26" w:rsidRDefault="001D1BF4" w:rsidP="00AC2B26">
      <w:pPr>
        <w:pStyle w:val="Sub-Section"/>
        <w:rPr>
          <w:b/>
        </w:rPr>
      </w:pPr>
      <w:r w:rsidRPr="00B144AB">
        <w:rPr>
          <w:b/>
        </w:rPr>
        <w:t>(1)</w:t>
      </w:r>
      <w:r w:rsidRPr="00B144AB">
        <w:rPr>
          <w:b/>
        </w:rPr>
        <w:tab/>
      </w:r>
      <w:r w:rsidRPr="00AC2B26">
        <w:t>With the approval of the Central Bank, a credit bureau may, in accordance with the Regulations, outsource or otherwise sub-contract the processing of credit information in its possession or control to an entity based or operating outside the Currency Union.</w:t>
      </w:r>
    </w:p>
    <w:p w14:paraId="224C4F63" w14:textId="366B9A8F" w:rsidR="00E15ABA" w:rsidRPr="00AC2B26" w:rsidRDefault="001D1BF4" w:rsidP="00AC2B26">
      <w:pPr>
        <w:pStyle w:val="Sub-Section"/>
        <w:rPr>
          <w:b/>
        </w:rPr>
      </w:pPr>
      <w:r w:rsidRPr="00AC2B26">
        <w:rPr>
          <w:b/>
        </w:rPr>
        <w:t>(2)</w:t>
      </w:r>
      <w:r w:rsidRPr="00AC2B26">
        <w:rPr>
          <w:b/>
        </w:rPr>
        <w:tab/>
      </w:r>
      <w:r w:rsidRPr="00AC2B26">
        <w:t>The Central Bank shall not approve the transfer of personal data from the Currency Union to a place outside the Curre</w:t>
      </w:r>
      <w:r w:rsidR="00E9132B">
        <w:t>ncy Union, if the Central Bank</w:t>
      </w:r>
      <w:r w:rsidRPr="00AC2B26">
        <w:t xml:space="preserve"> reasonably believes that the credit information is not protected or is not likely to be protected in a like or similar manner or an otherwise equivalent manner as provided under this Act.</w:t>
      </w:r>
    </w:p>
    <w:p w14:paraId="62AAA491" w14:textId="6BC4D2F0" w:rsidR="007166C9" w:rsidRPr="00BC668B" w:rsidRDefault="007166C9" w:rsidP="007166C9">
      <w:pPr>
        <w:tabs>
          <w:tab w:val="right" w:pos="1710"/>
          <w:tab w:val="decimal" w:pos="2070"/>
          <w:tab w:val="decimal" w:pos="5850"/>
        </w:tabs>
        <w:jc w:val="left"/>
        <w:rPr>
          <w:szCs w:val="24"/>
        </w:rPr>
      </w:pPr>
      <w:bookmarkStart w:id="51" w:name="_Toc496095955"/>
      <w:r w:rsidRPr="00BC668B">
        <w:rPr>
          <w:szCs w:val="24"/>
        </w:rPr>
        <w:lastRenderedPageBreak/>
        <w:t xml:space="preserve">No. 4 of 2019 </w:t>
      </w:r>
      <w:r w:rsidRPr="00BC668B">
        <w:rPr>
          <w:szCs w:val="24"/>
        </w:rPr>
        <w:tab/>
      </w:r>
      <w:r w:rsidRPr="00BC668B">
        <w:rPr>
          <w:szCs w:val="24"/>
        </w:rPr>
        <w:tab/>
        <w:t xml:space="preserve">              Credit Reporting Act 2019</w:t>
      </w:r>
      <w:r w:rsidRPr="00BC668B">
        <w:rPr>
          <w:szCs w:val="24"/>
        </w:rPr>
        <w:tab/>
      </w:r>
      <w:r w:rsidRPr="00BC668B">
        <w:rPr>
          <w:szCs w:val="24"/>
        </w:rPr>
        <w:tab/>
        <w:t xml:space="preserve">MONTSERRAT </w:t>
      </w:r>
      <w:r>
        <w:rPr>
          <w:szCs w:val="24"/>
        </w:rPr>
        <w:t>3</w:t>
      </w:r>
      <w:r>
        <w:rPr>
          <w:szCs w:val="24"/>
        </w:rPr>
        <w:t>7</w:t>
      </w:r>
    </w:p>
    <w:p w14:paraId="3FB18CB9" w14:textId="7A11DCEA" w:rsidR="001D1BF4" w:rsidRPr="00B144AB" w:rsidRDefault="00AC2B26" w:rsidP="00AC2B26">
      <w:pPr>
        <w:pStyle w:val="MarginalNoteRev"/>
        <w:ind w:left="570" w:hanging="570"/>
        <w:jc w:val="both"/>
        <w:outlineLvl w:val="1"/>
        <w:rPr>
          <w:szCs w:val="24"/>
        </w:rPr>
      </w:pPr>
      <w:r>
        <w:rPr>
          <w:rFonts w:eastAsia="MS Mincho"/>
        </w:rPr>
        <w:t>32</w:t>
      </w:r>
      <w:r>
        <w:rPr>
          <w:rFonts w:eastAsia="MS Mincho"/>
        </w:rPr>
        <w:tab/>
      </w:r>
      <w:r w:rsidR="001D1BF4" w:rsidRPr="00AC2B26">
        <w:rPr>
          <w:rFonts w:eastAsia="MS Mincho"/>
        </w:rPr>
        <w:t>Periodic returns</w:t>
      </w:r>
      <w:bookmarkEnd w:id="51"/>
    </w:p>
    <w:p w14:paraId="19706E99" w14:textId="13D788C1" w:rsidR="001D1BF4" w:rsidRPr="00B144AB" w:rsidRDefault="001D1BF4" w:rsidP="00AC2B26">
      <w:pPr>
        <w:pStyle w:val="Sub-Section"/>
        <w:rPr>
          <w:b/>
        </w:rPr>
      </w:pPr>
      <w:r w:rsidRPr="00B144AB">
        <w:rPr>
          <w:b/>
        </w:rPr>
        <w:t>(1)</w:t>
      </w:r>
      <w:r w:rsidRPr="00B144AB">
        <w:rPr>
          <w:b/>
        </w:rPr>
        <w:tab/>
      </w:r>
      <w:r w:rsidRPr="00AC2B26">
        <w:t>Every credit bureau shall furnish the Central Bank with periodic returns regarding its business operations, in such form and time as may be prescribed by regulation.</w:t>
      </w:r>
    </w:p>
    <w:p w14:paraId="094FB1D0" w14:textId="4DDE2DE7" w:rsidR="001D1BF4" w:rsidRPr="00B144AB" w:rsidRDefault="001D1BF4" w:rsidP="00AC2B26">
      <w:pPr>
        <w:pStyle w:val="Sub-Section"/>
        <w:rPr>
          <w:b/>
        </w:rPr>
      </w:pPr>
      <w:r w:rsidRPr="00AC2B26">
        <w:rPr>
          <w:b/>
        </w:rPr>
        <w:t>(2)</w:t>
      </w:r>
      <w:r w:rsidRPr="00AC2B26">
        <w:rPr>
          <w:b/>
        </w:rPr>
        <w:tab/>
      </w:r>
      <w:r w:rsidRPr="00AC2B26">
        <w:t>A credit bureau commits an offence if the credit bureau wilfully—</w:t>
      </w:r>
    </w:p>
    <w:p w14:paraId="51651DF3" w14:textId="418CE47F" w:rsidR="001D1BF4" w:rsidRPr="008107F0" w:rsidRDefault="001D1BF4" w:rsidP="00FF2C49">
      <w:pPr>
        <w:pStyle w:val="Sub-Section"/>
        <w:numPr>
          <w:ilvl w:val="0"/>
          <w:numId w:val="107"/>
        </w:numPr>
        <w:tabs>
          <w:tab w:val="left" w:pos="1080"/>
        </w:tabs>
        <w:ind w:left="1530" w:hanging="540"/>
      </w:pPr>
      <w:r w:rsidRPr="008107F0">
        <w:t>fails or refuses to comply with subsection (1); or</w:t>
      </w:r>
    </w:p>
    <w:p w14:paraId="2F3AE59F" w14:textId="5526B6E0" w:rsidR="001D1BF4" w:rsidRPr="008107F0" w:rsidRDefault="001D1BF4" w:rsidP="00FF2C49">
      <w:pPr>
        <w:pStyle w:val="Sub-Section"/>
        <w:numPr>
          <w:ilvl w:val="0"/>
          <w:numId w:val="107"/>
        </w:numPr>
        <w:tabs>
          <w:tab w:val="left" w:pos="1080"/>
        </w:tabs>
        <w:ind w:left="1530" w:hanging="540"/>
      </w:pPr>
      <w:proofErr w:type="gramStart"/>
      <w:r w:rsidRPr="008107F0">
        <w:t>furnishes</w:t>
      </w:r>
      <w:proofErr w:type="gramEnd"/>
      <w:r w:rsidRPr="008107F0">
        <w:t xml:space="preserve"> the Central Bank with an incomplete, inadequate, inaccurate or late periodic return.</w:t>
      </w:r>
    </w:p>
    <w:p w14:paraId="0187BF49" w14:textId="70D59C68" w:rsidR="001D1BF4" w:rsidRPr="00B144AB" w:rsidRDefault="001D1BF4" w:rsidP="00AC2B26">
      <w:pPr>
        <w:pStyle w:val="Sub-Section"/>
        <w:rPr>
          <w:b/>
        </w:rPr>
      </w:pPr>
      <w:r w:rsidRPr="00AC2B26">
        <w:rPr>
          <w:b/>
        </w:rPr>
        <w:t>(3)</w:t>
      </w:r>
      <w:r w:rsidRPr="00AC2B26">
        <w:rPr>
          <w:b/>
        </w:rPr>
        <w:tab/>
      </w:r>
      <w:r w:rsidRPr="00AC2B26">
        <w:t>Where a credit bureau commits an offence under subsection (2), the credit bureau—</w:t>
      </w:r>
    </w:p>
    <w:p w14:paraId="4FC201AD" w14:textId="494287F1" w:rsidR="001D1BF4" w:rsidRPr="008107F0" w:rsidRDefault="001D1BF4" w:rsidP="00FF2C49">
      <w:pPr>
        <w:pStyle w:val="Sub-Section"/>
        <w:numPr>
          <w:ilvl w:val="0"/>
          <w:numId w:val="108"/>
        </w:numPr>
        <w:tabs>
          <w:tab w:val="left" w:pos="1080"/>
        </w:tabs>
        <w:ind w:left="1530" w:hanging="540"/>
      </w:pPr>
      <w:r w:rsidRPr="008107F0">
        <w:t>is liable, on summary conviction, to a fine not exceeding ten thousand dollars; and</w:t>
      </w:r>
    </w:p>
    <w:p w14:paraId="60C71F7D" w14:textId="1865F6DB" w:rsidR="001D1BF4" w:rsidRPr="008107F0" w:rsidRDefault="001D1BF4" w:rsidP="00FF2C49">
      <w:pPr>
        <w:pStyle w:val="Sub-Section"/>
        <w:numPr>
          <w:ilvl w:val="0"/>
          <w:numId w:val="108"/>
        </w:numPr>
        <w:tabs>
          <w:tab w:val="left" w:pos="1080"/>
        </w:tabs>
        <w:ind w:left="1530" w:hanging="540"/>
      </w:pPr>
      <w:proofErr w:type="gramStart"/>
      <w:r w:rsidRPr="008107F0">
        <w:t>in</w:t>
      </w:r>
      <w:proofErr w:type="gramEnd"/>
      <w:r w:rsidRPr="008107F0">
        <w:t xml:space="preserve"> the case of a continuing offence, is liable to an additional fine of two thousand dollars for each day that the failure to comply continues after conviction.</w:t>
      </w:r>
    </w:p>
    <w:p w14:paraId="59E91E6B" w14:textId="13474D95" w:rsidR="00A37AB5" w:rsidRPr="00A37AB5" w:rsidRDefault="00C602DB" w:rsidP="005C566A">
      <w:pPr>
        <w:pStyle w:val="PartHead"/>
        <w:outlineLvl w:val="0"/>
      </w:pPr>
      <w:bookmarkStart w:id="52" w:name="_Toc496095956"/>
      <w:r w:rsidRPr="005C566A">
        <w:t xml:space="preserve">PART </w:t>
      </w:r>
      <w:r w:rsidR="00AD4264" w:rsidRPr="005C566A">
        <w:t>5</w:t>
      </w:r>
      <w:r w:rsidR="005C566A" w:rsidRPr="008E2751">
        <w:t>—</w:t>
      </w:r>
      <w:r w:rsidR="00E43AAA" w:rsidRPr="005C566A">
        <w:t>S</w:t>
      </w:r>
      <w:r w:rsidRPr="005C566A">
        <w:t>upervision by the Central Bank</w:t>
      </w:r>
      <w:bookmarkEnd w:id="52"/>
    </w:p>
    <w:p w14:paraId="0BE2710D" w14:textId="33F08E3A" w:rsidR="00A37AB5" w:rsidRPr="00B144AB" w:rsidRDefault="00AC2B26" w:rsidP="00AC2B26">
      <w:pPr>
        <w:pStyle w:val="MarginalNoteRev"/>
        <w:ind w:left="570" w:hanging="570"/>
        <w:jc w:val="both"/>
        <w:outlineLvl w:val="1"/>
        <w:rPr>
          <w:szCs w:val="24"/>
        </w:rPr>
      </w:pPr>
      <w:bookmarkStart w:id="53" w:name="_Toc496095957"/>
      <w:r>
        <w:rPr>
          <w:rFonts w:eastAsia="MS Mincho"/>
        </w:rPr>
        <w:t>33</w:t>
      </w:r>
      <w:r>
        <w:rPr>
          <w:rFonts w:eastAsia="MS Mincho"/>
        </w:rPr>
        <w:tab/>
      </w:r>
      <w:r w:rsidR="00A37AB5" w:rsidRPr="00AC2B26">
        <w:rPr>
          <w:rFonts w:eastAsia="MS Mincho"/>
        </w:rPr>
        <w:t>Information gathering powers</w:t>
      </w:r>
      <w:bookmarkEnd w:id="53"/>
    </w:p>
    <w:p w14:paraId="7013FCBC" w14:textId="6A5F9B4C" w:rsidR="00A37AB5" w:rsidRPr="00AC2B26" w:rsidRDefault="00A37AB5" w:rsidP="00AC2B26">
      <w:pPr>
        <w:pStyle w:val="Sub-Section"/>
        <w:rPr>
          <w:b/>
        </w:rPr>
      </w:pPr>
      <w:r w:rsidRPr="00B144AB">
        <w:rPr>
          <w:b/>
        </w:rPr>
        <w:t>(1)</w:t>
      </w:r>
      <w:r w:rsidRPr="00B144AB">
        <w:rPr>
          <w:b/>
        </w:rPr>
        <w:tab/>
      </w:r>
      <w:r w:rsidRPr="00AC2B26">
        <w:t>For the purposes of carrying out any investigation or inquiry under this Act and the Regulations in respect of a credit bureau, the Central Bank—</w:t>
      </w:r>
    </w:p>
    <w:p w14:paraId="5A7F367D" w14:textId="0CCB3291" w:rsidR="00A37AB5" w:rsidRPr="008107F0" w:rsidRDefault="00A37AB5" w:rsidP="00FF2C49">
      <w:pPr>
        <w:pStyle w:val="Sub-Section"/>
        <w:numPr>
          <w:ilvl w:val="0"/>
          <w:numId w:val="109"/>
        </w:numPr>
        <w:tabs>
          <w:tab w:val="left" w:pos="1080"/>
        </w:tabs>
        <w:ind w:left="1530" w:hanging="540"/>
      </w:pPr>
      <w:r w:rsidRPr="008107F0">
        <w:t>may request from the credit bureau any information that the Central Bank may require in order to evaluate any matter arising—</w:t>
      </w:r>
    </w:p>
    <w:p w14:paraId="6BD3E8BC" w14:textId="2B77BD74" w:rsidR="00A37AB5" w:rsidRPr="008107F0" w:rsidRDefault="00A37AB5" w:rsidP="00FF2C49">
      <w:pPr>
        <w:pStyle w:val="Sub-Section"/>
        <w:numPr>
          <w:ilvl w:val="0"/>
          <w:numId w:val="110"/>
        </w:numPr>
        <w:tabs>
          <w:tab w:val="left" w:pos="1080"/>
        </w:tabs>
        <w:ind w:left="2160" w:hanging="630"/>
      </w:pPr>
      <w:r w:rsidRPr="008107F0">
        <w:t>under this Act and the Regulations; or</w:t>
      </w:r>
    </w:p>
    <w:p w14:paraId="460D294A" w14:textId="2BABD46C" w:rsidR="00A37AB5" w:rsidRPr="008107F0" w:rsidRDefault="00A37AB5" w:rsidP="00FF2C49">
      <w:pPr>
        <w:pStyle w:val="Sub-Section"/>
        <w:numPr>
          <w:ilvl w:val="0"/>
          <w:numId w:val="110"/>
        </w:numPr>
        <w:tabs>
          <w:tab w:val="left" w:pos="1080"/>
        </w:tabs>
        <w:ind w:left="2160" w:hanging="630"/>
      </w:pPr>
      <w:r w:rsidRPr="008107F0">
        <w:t>from the operations of the credit bureau;</w:t>
      </w:r>
    </w:p>
    <w:p w14:paraId="01F5CEC2" w14:textId="0EEC6ED4" w:rsidR="00C23F9C" w:rsidRPr="008107F0" w:rsidRDefault="00A37AB5" w:rsidP="00FF2C49">
      <w:pPr>
        <w:pStyle w:val="Sub-Section"/>
        <w:numPr>
          <w:ilvl w:val="0"/>
          <w:numId w:val="109"/>
        </w:numPr>
        <w:tabs>
          <w:tab w:val="left" w:pos="1080"/>
        </w:tabs>
        <w:ind w:left="1530" w:hanging="540"/>
      </w:pPr>
      <w:r w:rsidRPr="008107F0">
        <w:t>may issue such guidelines, rules or directives as the Central Bank considers appropriate;</w:t>
      </w:r>
    </w:p>
    <w:p w14:paraId="0FB4E45D" w14:textId="1F6482CD" w:rsidR="00A37AB5" w:rsidRPr="008107F0" w:rsidRDefault="00A37AB5" w:rsidP="00FF2C49">
      <w:pPr>
        <w:pStyle w:val="Sub-Section"/>
        <w:numPr>
          <w:ilvl w:val="0"/>
          <w:numId w:val="109"/>
        </w:numPr>
        <w:tabs>
          <w:tab w:val="left" w:pos="1080"/>
        </w:tabs>
        <w:ind w:left="1530" w:hanging="540"/>
      </w:pPr>
      <w:r w:rsidRPr="008107F0">
        <w:t>may require access to the books, records, accounts, vouchers, minutes of meetings and any other document of the credit bureau;</w:t>
      </w:r>
    </w:p>
    <w:p w14:paraId="64EF5B68" w14:textId="6DFAA665" w:rsidR="00A37AB5" w:rsidRPr="008107F0" w:rsidRDefault="00A37AB5" w:rsidP="00FF2C49">
      <w:pPr>
        <w:pStyle w:val="Sub-Section"/>
        <w:numPr>
          <w:ilvl w:val="0"/>
          <w:numId w:val="109"/>
        </w:numPr>
        <w:tabs>
          <w:tab w:val="left" w:pos="1080"/>
        </w:tabs>
        <w:ind w:left="1530" w:hanging="540"/>
      </w:pPr>
      <w:r w:rsidRPr="008107F0">
        <w:t>may demand the production of, and inspect, any record of the credit bureau or a person with respect to whom</w:t>
      </w:r>
      <w:r w:rsidRPr="00B144AB">
        <w:t xml:space="preserve"> </w:t>
      </w:r>
      <w:r w:rsidRPr="008107F0">
        <w:t>an inspection or inquiry is being made or conducted under this Part; and</w:t>
      </w:r>
    </w:p>
    <w:p w14:paraId="0BBF4105" w14:textId="4C7C145C" w:rsidR="00A37AB5" w:rsidRPr="008107F0" w:rsidRDefault="00A37AB5" w:rsidP="00FF2C49">
      <w:pPr>
        <w:pStyle w:val="Sub-Section"/>
        <w:numPr>
          <w:ilvl w:val="0"/>
          <w:numId w:val="109"/>
        </w:numPr>
        <w:tabs>
          <w:tab w:val="left" w:pos="1080"/>
        </w:tabs>
        <w:ind w:left="1530" w:hanging="540"/>
      </w:pPr>
      <w:r w:rsidRPr="008107F0">
        <w:tab/>
      </w:r>
      <w:proofErr w:type="gramStart"/>
      <w:r w:rsidRPr="008107F0">
        <w:t>shall</w:t>
      </w:r>
      <w:proofErr w:type="gramEnd"/>
      <w:r w:rsidRPr="008107F0">
        <w:t xml:space="preserve"> exercise such other information gathering and enforcement powers set out in this Part and the Regulations.</w:t>
      </w:r>
    </w:p>
    <w:p w14:paraId="5DA4119A" w14:textId="77777777" w:rsidR="000D4A30" w:rsidRDefault="000D4A30" w:rsidP="00096B48">
      <w:pPr>
        <w:pStyle w:val="OneLineSpaceAct"/>
        <w:jc w:val="left"/>
        <w:rPr>
          <w:rFonts w:eastAsia="MS Mincho"/>
        </w:rPr>
      </w:pPr>
    </w:p>
    <w:p w14:paraId="365363B3" w14:textId="6EFD40D9" w:rsidR="00096B48" w:rsidRDefault="00096B48" w:rsidP="00096B48">
      <w:pPr>
        <w:pStyle w:val="OneLineSpaceAct"/>
        <w:jc w:val="left"/>
        <w:rPr>
          <w:rFonts w:eastAsia="MS Mincho"/>
          <w:szCs w:val="24"/>
        </w:rPr>
      </w:pPr>
      <w:r>
        <w:rPr>
          <w:rFonts w:eastAsia="MS Mincho"/>
        </w:rPr>
        <w:lastRenderedPageBreak/>
        <w:t>MONTSERRAT 3</w:t>
      </w:r>
      <w:r>
        <w:rPr>
          <w:rFonts w:eastAsia="MS Mincho"/>
        </w:rPr>
        <w:t>8</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0DB365C1" w14:textId="77777777" w:rsidR="00096B48" w:rsidRDefault="00096B48" w:rsidP="00096B48">
      <w:pPr>
        <w:pStyle w:val="Sub-Section"/>
        <w:jc w:val="left"/>
        <w:rPr>
          <w:b/>
        </w:rPr>
      </w:pPr>
    </w:p>
    <w:p w14:paraId="57C9AF36" w14:textId="63CFE334" w:rsidR="00A37AB5" w:rsidRPr="00EE2ED0" w:rsidRDefault="00A37AB5" w:rsidP="00EE2ED0">
      <w:pPr>
        <w:pStyle w:val="Sub-Section"/>
        <w:rPr>
          <w:b/>
        </w:rPr>
      </w:pPr>
      <w:r w:rsidRPr="00EE2ED0">
        <w:rPr>
          <w:b/>
        </w:rPr>
        <w:t>(2)</w:t>
      </w:r>
      <w:r w:rsidRPr="00EE2ED0">
        <w:rPr>
          <w:b/>
        </w:rPr>
        <w:tab/>
      </w:r>
      <w:r w:rsidR="000517FB">
        <w:t>If</w:t>
      </w:r>
      <w:r w:rsidRPr="00EE2ED0">
        <w:t xml:space="preserve"> the Central Bank demands the production of any record under subsection (1)</w:t>
      </w:r>
      <w:r w:rsidRPr="00EE2ED0">
        <w:rPr>
          <w:i/>
        </w:rPr>
        <w:t>(d)</w:t>
      </w:r>
      <w:r w:rsidRPr="00EE2ED0">
        <w:t>,</w:t>
      </w:r>
      <w:r w:rsidRPr="00EE2ED0">
        <w:rPr>
          <w:i/>
        </w:rPr>
        <w:t xml:space="preserve"> </w:t>
      </w:r>
      <w:r w:rsidRPr="00EE2ED0">
        <w:t>any person who has the custody, possession or control of the record referred to in that subsection shall produce such record and permit inspection of the record by the Central Bank.</w:t>
      </w:r>
    </w:p>
    <w:p w14:paraId="750FAB83" w14:textId="300D1FCD" w:rsidR="00A37AB5" w:rsidRPr="00EE2ED0" w:rsidRDefault="00A37AB5" w:rsidP="00EE2ED0">
      <w:pPr>
        <w:pStyle w:val="Sub-Section"/>
        <w:rPr>
          <w:b/>
        </w:rPr>
      </w:pPr>
      <w:r w:rsidRPr="00EE2ED0">
        <w:rPr>
          <w:b/>
        </w:rPr>
        <w:t>(3)</w:t>
      </w:r>
      <w:r w:rsidRPr="00EE2ED0">
        <w:rPr>
          <w:b/>
        </w:rPr>
        <w:tab/>
      </w:r>
      <w:r w:rsidRPr="00EE2ED0">
        <w:t>Every credit bureau shall comply with any guidelines, rules or directives issued by the Central Bank under this section.</w:t>
      </w:r>
    </w:p>
    <w:p w14:paraId="5EA2F00B" w14:textId="167F6332" w:rsidR="00A37AB5" w:rsidRPr="00EE2ED0" w:rsidRDefault="00A37AB5" w:rsidP="00EE2ED0">
      <w:pPr>
        <w:pStyle w:val="Sub-Section"/>
        <w:rPr>
          <w:b/>
        </w:rPr>
      </w:pPr>
      <w:r w:rsidRPr="00EE2ED0">
        <w:rPr>
          <w:b/>
        </w:rPr>
        <w:t>(4)</w:t>
      </w:r>
      <w:r w:rsidRPr="00EE2ED0">
        <w:rPr>
          <w:b/>
        </w:rPr>
        <w:tab/>
      </w:r>
      <w:r w:rsidRPr="00EE2ED0">
        <w:t>A credit bureau commits an offence if the credit bureau fails or refuses to comply with any guidelines, rules or directives issued by the Central Bank under subsection (1</w:t>
      </w:r>
      <w:proofErr w:type="gramStart"/>
      <w:r w:rsidRPr="00EE2ED0">
        <w:t>)</w:t>
      </w:r>
      <w:r w:rsidRPr="00EE2ED0">
        <w:rPr>
          <w:i/>
        </w:rPr>
        <w:t>(</w:t>
      </w:r>
      <w:proofErr w:type="gramEnd"/>
      <w:r w:rsidRPr="00EE2ED0">
        <w:rPr>
          <w:i/>
        </w:rPr>
        <w:t xml:space="preserve">b) </w:t>
      </w:r>
      <w:r w:rsidRPr="00EE2ED0">
        <w:t>and is liable, on summary conviction, to a fine not less than ten thousand dollars but not exceeding one hundred thousand dollars.</w:t>
      </w:r>
    </w:p>
    <w:p w14:paraId="3F69766A" w14:textId="4F25E876" w:rsidR="00A37AB5" w:rsidRPr="00300544" w:rsidRDefault="00EE2ED0" w:rsidP="00300544">
      <w:pPr>
        <w:pStyle w:val="MarginalNoteRev"/>
        <w:ind w:left="570" w:hanging="570"/>
        <w:jc w:val="both"/>
        <w:outlineLvl w:val="1"/>
        <w:rPr>
          <w:rFonts w:eastAsia="MS Mincho"/>
        </w:rPr>
      </w:pPr>
      <w:bookmarkStart w:id="54" w:name="_Toc496095958"/>
      <w:r>
        <w:rPr>
          <w:rFonts w:eastAsia="MS Mincho"/>
        </w:rPr>
        <w:t>34</w:t>
      </w:r>
      <w:r>
        <w:rPr>
          <w:rFonts w:eastAsia="MS Mincho"/>
        </w:rPr>
        <w:tab/>
      </w:r>
      <w:r w:rsidR="00A37AB5" w:rsidRPr="00300544">
        <w:rPr>
          <w:rFonts w:eastAsia="MS Mincho"/>
        </w:rPr>
        <w:t>Inspections</w:t>
      </w:r>
      <w:bookmarkEnd w:id="54"/>
    </w:p>
    <w:p w14:paraId="4BF099E6" w14:textId="7570795C" w:rsidR="00A37AB5" w:rsidRPr="00B144AB" w:rsidRDefault="00A37AB5" w:rsidP="00EE2ED0">
      <w:pPr>
        <w:pStyle w:val="Sub-Section"/>
        <w:rPr>
          <w:b/>
        </w:rPr>
      </w:pPr>
      <w:r w:rsidRPr="00B144AB">
        <w:rPr>
          <w:b/>
        </w:rPr>
        <w:t>(1)</w:t>
      </w:r>
      <w:r w:rsidRPr="00B144AB">
        <w:rPr>
          <w:b/>
        </w:rPr>
        <w:tab/>
      </w:r>
      <w:r w:rsidRPr="00EE2ED0">
        <w:t>To ensure compliance with this Act and the Regulations, the Central Bank may on its own initiative conduct inspections of a credit bureau and its operations.</w:t>
      </w:r>
    </w:p>
    <w:p w14:paraId="6771F668" w14:textId="3D59C6D9" w:rsidR="00A37AB5" w:rsidRPr="00EE2ED0" w:rsidRDefault="00A37AB5" w:rsidP="00EE2ED0">
      <w:pPr>
        <w:pStyle w:val="Sub-Section"/>
        <w:rPr>
          <w:b/>
        </w:rPr>
      </w:pPr>
      <w:r w:rsidRPr="00EE2ED0">
        <w:rPr>
          <w:b/>
        </w:rPr>
        <w:t>(2)</w:t>
      </w:r>
      <w:r w:rsidRPr="00EE2ED0">
        <w:rPr>
          <w:b/>
        </w:rPr>
        <w:tab/>
      </w:r>
      <w:r w:rsidR="000517FB">
        <w:t>If</w:t>
      </w:r>
      <w:r w:rsidRPr="00EE2ED0">
        <w:t xml:space="preserve"> the Central Bank intends to conduct an inspection, the Central Bank shall—</w:t>
      </w:r>
    </w:p>
    <w:p w14:paraId="15B71426" w14:textId="1103C3B3" w:rsidR="00A37AB5" w:rsidRPr="008107F0" w:rsidRDefault="00A37AB5" w:rsidP="00FF2C49">
      <w:pPr>
        <w:pStyle w:val="Sub-Section"/>
        <w:numPr>
          <w:ilvl w:val="0"/>
          <w:numId w:val="111"/>
        </w:numPr>
        <w:tabs>
          <w:tab w:val="left" w:pos="1080"/>
        </w:tabs>
        <w:ind w:left="1530" w:hanging="540"/>
      </w:pPr>
      <w:r w:rsidRPr="008107F0">
        <w:t>appoint inspectors in that regard with the powers, functions and duties specified in this Part; and</w:t>
      </w:r>
    </w:p>
    <w:p w14:paraId="4D7AEA02" w14:textId="587757CF" w:rsidR="00A37AB5" w:rsidRPr="008107F0" w:rsidRDefault="00A37AB5" w:rsidP="00FF2C49">
      <w:pPr>
        <w:pStyle w:val="Sub-Section"/>
        <w:numPr>
          <w:ilvl w:val="0"/>
          <w:numId w:val="111"/>
        </w:numPr>
        <w:tabs>
          <w:tab w:val="left" w:pos="1080"/>
        </w:tabs>
        <w:ind w:left="1530" w:hanging="540"/>
      </w:pPr>
      <w:proofErr w:type="gramStart"/>
      <w:r w:rsidRPr="008107F0">
        <w:t>require</w:t>
      </w:r>
      <w:proofErr w:type="gramEnd"/>
      <w:r w:rsidRPr="008107F0">
        <w:t xml:space="preserve"> the credit bureau to give such information or assistance as may be necessary to permit the inspectors to exercise their powers, functions or duties under this Part. </w:t>
      </w:r>
    </w:p>
    <w:p w14:paraId="105A8B9D" w14:textId="4E339A9D" w:rsidR="0030380F" w:rsidRPr="00EE2ED0" w:rsidRDefault="00A37AB5" w:rsidP="00EE2ED0">
      <w:pPr>
        <w:pStyle w:val="Sub-Section"/>
        <w:rPr>
          <w:b/>
        </w:rPr>
      </w:pPr>
      <w:r w:rsidRPr="00EE2ED0">
        <w:rPr>
          <w:b/>
        </w:rPr>
        <w:t>(3)</w:t>
      </w:r>
      <w:r w:rsidRPr="00EE2ED0">
        <w:rPr>
          <w:b/>
        </w:rPr>
        <w:tab/>
      </w:r>
      <w:r w:rsidRPr="00300544">
        <w:t>An inspector appointed under subsection (2) may, in the conduct of an inspection—</w:t>
      </w:r>
    </w:p>
    <w:p w14:paraId="54072F33" w14:textId="2B23AE61" w:rsidR="00A37AB5" w:rsidRPr="008107F0" w:rsidRDefault="00A37AB5" w:rsidP="00FF2C49">
      <w:pPr>
        <w:pStyle w:val="Sub-Section"/>
        <w:numPr>
          <w:ilvl w:val="0"/>
          <w:numId w:val="112"/>
        </w:numPr>
        <w:tabs>
          <w:tab w:val="left" w:pos="1080"/>
        </w:tabs>
        <w:ind w:left="1530" w:hanging="540"/>
      </w:pPr>
      <w:r w:rsidRPr="008107F0">
        <w:t>enter upon the premises of the credit bureau;</w:t>
      </w:r>
    </w:p>
    <w:p w14:paraId="573B166D" w14:textId="12E58826" w:rsidR="00A37AB5" w:rsidRPr="008107F0" w:rsidRDefault="00A37AB5" w:rsidP="00FF2C49">
      <w:pPr>
        <w:pStyle w:val="Sub-Section"/>
        <w:numPr>
          <w:ilvl w:val="0"/>
          <w:numId w:val="112"/>
        </w:numPr>
        <w:tabs>
          <w:tab w:val="left" w:pos="1080"/>
        </w:tabs>
        <w:ind w:left="1530" w:hanging="540"/>
      </w:pPr>
      <w:r w:rsidRPr="008107F0">
        <w:t>inspect the whole or part of the premises or the operations of the credit bureau;</w:t>
      </w:r>
    </w:p>
    <w:p w14:paraId="549B2216" w14:textId="0AA4C32B" w:rsidR="00A37AB5" w:rsidRPr="008107F0" w:rsidRDefault="00A37AB5" w:rsidP="00FF2C49">
      <w:pPr>
        <w:pStyle w:val="Sub-Section"/>
        <w:numPr>
          <w:ilvl w:val="0"/>
          <w:numId w:val="112"/>
        </w:numPr>
        <w:tabs>
          <w:tab w:val="left" w:pos="1080"/>
        </w:tabs>
        <w:ind w:left="1530" w:hanging="540"/>
      </w:pPr>
      <w:r w:rsidRPr="008107F0">
        <w:t>conduct a review of the operations of the credit bureau;</w:t>
      </w:r>
    </w:p>
    <w:p w14:paraId="5E778227" w14:textId="6DE00649" w:rsidR="00A37AB5" w:rsidRPr="008107F0" w:rsidRDefault="00A37AB5" w:rsidP="00FF2C49">
      <w:pPr>
        <w:pStyle w:val="Sub-Section"/>
        <w:numPr>
          <w:ilvl w:val="0"/>
          <w:numId w:val="112"/>
        </w:numPr>
        <w:tabs>
          <w:tab w:val="left" w:pos="1080"/>
        </w:tabs>
        <w:ind w:left="1530" w:hanging="540"/>
      </w:pPr>
      <w:r w:rsidRPr="008107F0">
        <w:t>where applicable, identify and record any operation of the credit bureau that is being conducted—</w:t>
      </w:r>
    </w:p>
    <w:p w14:paraId="40265A48" w14:textId="55313A36" w:rsidR="00EE2ED0" w:rsidRPr="008107F0" w:rsidRDefault="00A37AB5" w:rsidP="00FF2C49">
      <w:pPr>
        <w:pStyle w:val="Sub-Section"/>
        <w:numPr>
          <w:ilvl w:val="0"/>
          <w:numId w:val="113"/>
        </w:numPr>
        <w:tabs>
          <w:tab w:val="left" w:pos="1080"/>
        </w:tabs>
        <w:ind w:left="2160" w:hanging="630"/>
      </w:pPr>
      <w:r w:rsidRPr="008107F0">
        <w:t>in accordance with the provisions of this Act and the Regulations;</w:t>
      </w:r>
    </w:p>
    <w:p w14:paraId="7EEC7307" w14:textId="1D22A56E" w:rsidR="00A37AB5" w:rsidRPr="008107F0" w:rsidRDefault="00A37AB5" w:rsidP="00FF2C49">
      <w:pPr>
        <w:pStyle w:val="Sub-Section"/>
        <w:numPr>
          <w:ilvl w:val="0"/>
          <w:numId w:val="113"/>
        </w:numPr>
        <w:tabs>
          <w:tab w:val="left" w:pos="1080"/>
        </w:tabs>
        <w:ind w:left="2160" w:hanging="630"/>
      </w:pPr>
      <w:r w:rsidRPr="008107F0">
        <w:t>in an unlawful manner or in breach of this Act or the Regulations; or</w:t>
      </w:r>
    </w:p>
    <w:p w14:paraId="22BB9792" w14:textId="77777777" w:rsidR="000D4A30" w:rsidRDefault="00A37AB5" w:rsidP="00FF2C49">
      <w:pPr>
        <w:pStyle w:val="Sub-Section"/>
        <w:numPr>
          <w:ilvl w:val="0"/>
          <w:numId w:val="113"/>
        </w:numPr>
        <w:tabs>
          <w:tab w:val="left" w:pos="1080"/>
        </w:tabs>
        <w:ind w:left="2160" w:hanging="630"/>
      </w:pPr>
      <w:r w:rsidRPr="008107F0">
        <w:t xml:space="preserve">in a manner that places, or is likely to place, the credit bureau in a condition that endangers or is likely to endanger the credit worthiness, credit standing, credit capacity, </w:t>
      </w:r>
    </w:p>
    <w:p w14:paraId="328E7E48" w14:textId="3553D56C" w:rsidR="000D4A30" w:rsidRPr="000D4A30" w:rsidRDefault="000D4A30" w:rsidP="000D4A30">
      <w:pPr>
        <w:tabs>
          <w:tab w:val="right" w:pos="1710"/>
          <w:tab w:val="decimal" w:pos="2070"/>
          <w:tab w:val="decimal" w:pos="5850"/>
        </w:tabs>
        <w:jc w:val="left"/>
        <w:rPr>
          <w:szCs w:val="24"/>
        </w:rPr>
      </w:pPr>
      <w:r w:rsidRPr="000D4A30">
        <w:rPr>
          <w:szCs w:val="24"/>
        </w:rPr>
        <w:lastRenderedPageBreak/>
        <w:t xml:space="preserve">No. 4 of 2019 </w:t>
      </w:r>
      <w:r w:rsidRPr="000D4A30">
        <w:rPr>
          <w:szCs w:val="24"/>
        </w:rPr>
        <w:tab/>
      </w:r>
      <w:r w:rsidRPr="000D4A30">
        <w:rPr>
          <w:szCs w:val="24"/>
        </w:rPr>
        <w:tab/>
        <w:t xml:space="preserve">              Credit Reporting Act 2019</w:t>
      </w:r>
      <w:r w:rsidRPr="000D4A30">
        <w:rPr>
          <w:szCs w:val="24"/>
        </w:rPr>
        <w:tab/>
      </w:r>
      <w:r w:rsidRPr="000D4A30">
        <w:rPr>
          <w:szCs w:val="24"/>
        </w:rPr>
        <w:tab/>
        <w:t>MONTSERRAT 3</w:t>
      </w:r>
      <w:r>
        <w:rPr>
          <w:szCs w:val="24"/>
        </w:rPr>
        <w:t>9</w:t>
      </w:r>
    </w:p>
    <w:p w14:paraId="61A28328" w14:textId="77777777" w:rsidR="000D4A30" w:rsidRDefault="000D4A30" w:rsidP="000D4A30">
      <w:pPr>
        <w:pStyle w:val="Sub-Section"/>
        <w:tabs>
          <w:tab w:val="left" w:pos="1080"/>
        </w:tabs>
        <w:ind w:left="2160" w:firstLine="0"/>
        <w:jc w:val="left"/>
      </w:pPr>
    </w:p>
    <w:p w14:paraId="0A87D8EA" w14:textId="11B28C4A" w:rsidR="00A37AB5" w:rsidRPr="008107F0" w:rsidRDefault="00A37AB5" w:rsidP="000D4A30">
      <w:pPr>
        <w:pStyle w:val="Sub-Section"/>
        <w:tabs>
          <w:tab w:val="left" w:pos="1080"/>
        </w:tabs>
        <w:ind w:left="2160" w:firstLine="0"/>
      </w:pPr>
      <w:proofErr w:type="gramStart"/>
      <w:r w:rsidRPr="008107F0">
        <w:t>character</w:t>
      </w:r>
      <w:proofErr w:type="gramEnd"/>
      <w:r w:rsidRPr="008107F0">
        <w:t>, general reputation or personal characteristics of the data subject; and</w:t>
      </w:r>
    </w:p>
    <w:p w14:paraId="48A11F01" w14:textId="77996616" w:rsidR="00A37AB5" w:rsidRPr="008107F0" w:rsidRDefault="00A37AB5" w:rsidP="00FF2C49">
      <w:pPr>
        <w:pStyle w:val="Sub-Section"/>
        <w:numPr>
          <w:ilvl w:val="0"/>
          <w:numId w:val="112"/>
        </w:numPr>
        <w:tabs>
          <w:tab w:val="left" w:pos="1080"/>
        </w:tabs>
        <w:ind w:left="1530" w:hanging="540"/>
      </w:pPr>
      <w:r w:rsidRPr="008107F0">
        <w:tab/>
      </w:r>
      <w:proofErr w:type="gramStart"/>
      <w:r w:rsidRPr="008107F0">
        <w:t>do</w:t>
      </w:r>
      <w:proofErr w:type="gramEnd"/>
      <w:r w:rsidRPr="008107F0">
        <w:t xml:space="preserve"> any or all such things as that inspector considers necessary for the conduct of the inspection.</w:t>
      </w:r>
    </w:p>
    <w:p w14:paraId="794E86C2" w14:textId="67ED9540" w:rsidR="00A37AB5" w:rsidRPr="006644BF" w:rsidRDefault="00A37AB5" w:rsidP="006644BF">
      <w:pPr>
        <w:pStyle w:val="Sub-Section"/>
        <w:rPr>
          <w:b/>
        </w:rPr>
      </w:pPr>
      <w:r w:rsidRPr="006644BF">
        <w:rPr>
          <w:b/>
        </w:rPr>
        <w:t>(4)</w:t>
      </w:r>
      <w:r w:rsidRPr="006644BF">
        <w:rPr>
          <w:b/>
        </w:rPr>
        <w:tab/>
      </w:r>
      <w:r w:rsidRPr="006644BF">
        <w:t>Where, upon an inspection of a credit bureau, the Central Bank reasonably believes that the credit bureau is—</w:t>
      </w:r>
    </w:p>
    <w:p w14:paraId="65F92FB0" w14:textId="328A88B9" w:rsidR="00A37AB5" w:rsidRPr="008107F0" w:rsidRDefault="00A37AB5" w:rsidP="00FF2C49">
      <w:pPr>
        <w:pStyle w:val="Sub-Section"/>
        <w:numPr>
          <w:ilvl w:val="0"/>
          <w:numId w:val="114"/>
        </w:numPr>
        <w:tabs>
          <w:tab w:val="left" w:pos="1080"/>
        </w:tabs>
        <w:ind w:left="1530" w:hanging="540"/>
      </w:pPr>
      <w:r w:rsidRPr="008107F0">
        <w:t>conducting its business in an unlawful manner or in breach of this Act or the Regulations; or</w:t>
      </w:r>
    </w:p>
    <w:p w14:paraId="675B3BE1" w14:textId="07ABEED6" w:rsidR="00A37AB5" w:rsidRPr="008107F0" w:rsidRDefault="00A37AB5" w:rsidP="00FF2C49">
      <w:pPr>
        <w:pStyle w:val="Sub-Section"/>
        <w:numPr>
          <w:ilvl w:val="0"/>
          <w:numId w:val="114"/>
        </w:numPr>
        <w:tabs>
          <w:tab w:val="left" w:pos="1080"/>
        </w:tabs>
        <w:ind w:left="1530" w:hanging="540"/>
      </w:pPr>
      <w:r w:rsidRPr="008107F0">
        <w:t>in a condition, that endangers, or is likely to endanger, the credit worthiness, credit standing, credit capacity, character, general reputation or personal characteristics of the data subject,</w:t>
      </w:r>
    </w:p>
    <w:p w14:paraId="709D9C0E" w14:textId="77777777" w:rsidR="00A37AB5" w:rsidRPr="006644BF" w:rsidRDefault="00A37AB5" w:rsidP="006644BF">
      <w:pPr>
        <w:pStyle w:val="Sub-Section"/>
        <w:ind w:firstLine="0"/>
        <w:rPr>
          <w:rFonts w:eastAsia="MS Mincho"/>
        </w:rPr>
      </w:pPr>
      <w:proofErr w:type="gramStart"/>
      <w:r w:rsidRPr="006644BF">
        <w:rPr>
          <w:rFonts w:eastAsia="MS Mincho"/>
        </w:rPr>
        <w:t>the</w:t>
      </w:r>
      <w:proofErr w:type="gramEnd"/>
      <w:r w:rsidRPr="006644BF">
        <w:rPr>
          <w:rFonts w:eastAsia="MS Mincho"/>
        </w:rPr>
        <w:t xml:space="preserve"> Central Bank shall direct the credit bureau to take measures to rectify the situation, immediately or within such time as the Central Bank specifies.</w:t>
      </w:r>
    </w:p>
    <w:p w14:paraId="59551848" w14:textId="64098376" w:rsidR="00A37AB5" w:rsidRPr="006644BF" w:rsidRDefault="00A37AB5" w:rsidP="006644BF">
      <w:pPr>
        <w:pStyle w:val="Sub-Section"/>
        <w:rPr>
          <w:b/>
        </w:rPr>
      </w:pPr>
      <w:r w:rsidRPr="006644BF">
        <w:rPr>
          <w:b/>
        </w:rPr>
        <w:t>(5)</w:t>
      </w:r>
      <w:r w:rsidRPr="006644BF">
        <w:rPr>
          <w:b/>
        </w:rPr>
        <w:tab/>
      </w:r>
      <w:r w:rsidRPr="006644BF">
        <w:t>The Central Bank may inquire into and examine—</w:t>
      </w:r>
    </w:p>
    <w:p w14:paraId="547D2C0E" w14:textId="3C309565" w:rsidR="00A37AB5" w:rsidRPr="008107F0" w:rsidRDefault="00A37AB5" w:rsidP="00FF2C49">
      <w:pPr>
        <w:pStyle w:val="Sub-Section"/>
        <w:numPr>
          <w:ilvl w:val="0"/>
          <w:numId w:val="115"/>
        </w:numPr>
        <w:tabs>
          <w:tab w:val="left" w:pos="1080"/>
        </w:tabs>
        <w:ind w:left="1530" w:hanging="540"/>
      </w:pPr>
      <w:r w:rsidRPr="008107F0">
        <w:t>the business affairs of the credit bureau with respect to whom the inspection is being made;</w:t>
      </w:r>
    </w:p>
    <w:p w14:paraId="3EFF8139" w14:textId="2EE01F68" w:rsidR="0030380F" w:rsidRPr="008107F0" w:rsidRDefault="00A37AB5" w:rsidP="00FF2C49">
      <w:pPr>
        <w:pStyle w:val="Sub-Section"/>
        <w:numPr>
          <w:ilvl w:val="0"/>
          <w:numId w:val="115"/>
        </w:numPr>
        <w:tabs>
          <w:tab w:val="left" w:pos="1080"/>
        </w:tabs>
        <w:ind w:left="1530" w:hanging="540"/>
      </w:pPr>
      <w:r w:rsidRPr="008107F0">
        <w:t>any record of the credit bureau and any payments to, by or on behalf of, in relation to or in connection with that credit bureau; and</w:t>
      </w:r>
    </w:p>
    <w:p w14:paraId="749020F0" w14:textId="672198D8" w:rsidR="00A37AB5" w:rsidRPr="008107F0" w:rsidRDefault="00A37AB5" w:rsidP="00FF2C49">
      <w:pPr>
        <w:pStyle w:val="Sub-Section"/>
        <w:numPr>
          <w:ilvl w:val="0"/>
          <w:numId w:val="115"/>
        </w:numPr>
        <w:tabs>
          <w:tab w:val="left" w:pos="1080"/>
        </w:tabs>
        <w:ind w:left="1530" w:hanging="540"/>
      </w:pPr>
      <w:proofErr w:type="gramStart"/>
      <w:r w:rsidRPr="008107F0">
        <w:t>any</w:t>
      </w:r>
      <w:proofErr w:type="gramEnd"/>
      <w:r w:rsidRPr="008107F0">
        <w:t xml:space="preserve"> property or assets of, or things owned, acquired or alienated in whole or in part by the credit bureau or person acting on behalf of, or as agent of, the credit bureau.</w:t>
      </w:r>
    </w:p>
    <w:p w14:paraId="319729F8" w14:textId="3D179390" w:rsidR="00A37AB5" w:rsidRPr="00300544" w:rsidRDefault="00A37AB5" w:rsidP="006644BF">
      <w:pPr>
        <w:pStyle w:val="Sub-Section"/>
        <w:rPr>
          <w:b/>
        </w:rPr>
      </w:pPr>
      <w:r w:rsidRPr="00300544">
        <w:rPr>
          <w:b/>
        </w:rPr>
        <w:t>(6)</w:t>
      </w:r>
      <w:r w:rsidRPr="00300544">
        <w:rPr>
          <w:b/>
        </w:rPr>
        <w:tab/>
      </w:r>
      <w:r w:rsidR="000517FB">
        <w:t>If</w:t>
      </w:r>
      <w:r w:rsidRPr="00300544">
        <w:t xml:space="preserve"> the Central Bank requires—</w:t>
      </w:r>
    </w:p>
    <w:p w14:paraId="075D7A89" w14:textId="6A1E12B9" w:rsidR="00A37AB5" w:rsidRPr="008107F0" w:rsidRDefault="00A37AB5" w:rsidP="00FF2C49">
      <w:pPr>
        <w:pStyle w:val="Sub-Section"/>
        <w:numPr>
          <w:ilvl w:val="0"/>
          <w:numId w:val="116"/>
        </w:numPr>
        <w:tabs>
          <w:tab w:val="left" w:pos="1080"/>
        </w:tabs>
        <w:ind w:left="1530" w:hanging="540"/>
      </w:pPr>
      <w:r w:rsidRPr="008107F0">
        <w:t>at any reasonable time, access to the books, records, accounts, vouchers, minutes of meetings and any other document of any credit bureau; or</w:t>
      </w:r>
    </w:p>
    <w:p w14:paraId="3827A720" w14:textId="1EC13AF2" w:rsidR="00A37AB5" w:rsidRPr="008107F0" w:rsidRDefault="00A37AB5" w:rsidP="00FF2C49">
      <w:pPr>
        <w:pStyle w:val="Sub-Section"/>
        <w:numPr>
          <w:ilvl w:val="0"/>
          <w:numId w:val="116"/>
        </w:numPr>
        <w:tabs>
          <w:tab w:val="left" w:pos="1080"/>
        </w:tabs>
        <w:ind w:left="1530" w:hanging="540"/>
      </w:pPr>
      <w:r w:rsidRPr="008107F0">
        <w:t>a credit bureau to submit to the Central Bank such further information or material as the Central Bank may reasonably require for the purposes of this Act or the Regulations; or</w:t>
      </w:r>
    </w:p>
    <w:p w14:paraId="0589B5DF" w14:textId="75FF136D" w:rsidR="00A37AB5" w:rsidRPr="008107F0" w:rsidRDefault="00A37AB5" w:rsidP="00FF2C49">
      <w:pPr>
        <w:pStyle w:val="Sub-Section"/>
        <w:numPr>
          <w:ilvl w:val="0"/>
          <w:numId w:val="116"/>
        </w:numPr>
        <w:tabs>
          <w:tab w:val="left" w:pos="1080"/>
        </w:tabs>
        <w:ind w:left="1530" w:hanging="540"/>
      </w:pPr>
      <w:r w:rsidRPr="008107F0">
        <w:t xml:space="preserve">a credit bureau to provide verification, by affidavit or otherwise, of any information or material submitted to the Central Bank under paragraph </w:t>
      </w:r>
      <w:r w:rsidRPr="008107F0">
        <w:rPr>
          <w:i/>
        </w:rPr>
        <w:t>(b)</w:t>
      </w:r>
      <w:r w:rsidRPr="008107F0">
        <w:t xml:space="preserve"> or subsection (5),</w:t>
      </w:r>
    </w:p>
    <w:p w14:paraId="0F12E470" w14:textId="77777777" w:rsidR="00A37AB5" w:rsidRPr="00982E12" w:rsidRDefault="00A37AB5" w:rsidP="00982E12">
      <w:pPr>
        <w:pStyle w:val="Sub-Section"/>
        <w:ind w:firstLine="0"/>
        <w:rPr>
          <w:rFonts w:eastAsia="MS Mincho"/>
        </w:rPr>
      </w:pPr>
      <w:proofErr w:type="gramStart"/>
      <w:r w:rsidRPr="00982E12">
        <w:rPr>
          <w:rFonts w:eastAsia="MS Mincho"/>
        </w:rPr>
        <w:t>the</w:t>
      </w:r>
      <w:proofErr w:type="gramEnd"/>
      <w:r w:rsidRPr="00982E12" w:rsidDel="00CE4919">
        <w:rPr>
          <w:rFonts w:eastAsia="MS Mincho"/>
        </w:rPr>
        <w:t xml:space="preserve"> </w:t>
      </w:r>
      <w:r w:rsidRPr="00982E12">
        <w:rPr>
          <w:rFonts w:eastAsia="MS Mincho"/>
        </w:rPr>
        <w:t>credit bureau shall comply with that request within the period specified by the Central Bank.</w:t>
      </w:r>
    </w:p>
    <w:p w14:paraId="6DD21CF1" w14:textId="77777777" w:rsidR="000D4A30" w:rsidRDefault="00A37AB5" w:rsidP="00982E12">
      <w:pPr>
        <w:pStyle w:val="Sub-Section"/>
      </w:pPr>
      <w:r w:rsidRPr="00982E12">
        <w:rPr>
          <w:b/>
        </w:rPr>
        <w:t>(7)</w:t>
      </w:r>
      <w:r w:rsidRPr="00982E12">
        <w:rPr>
          <w:b/>
        </w:rPr>
        <w:tab/>
      </w:r>
      <w:r w:rsidR="000517FB">
        <w:t>If</w:t>
      </w:r>
      <w:r w:rsidRPr="00982E12">
        <w:t xml:space="preserve"> the Central Bank requires any director, auditor or other officer of a credit bureau to provide such information or explanation as the Central </w:t>
      </w:r>
    </w:p>
    <w:p w14:paraId="6B9FC913" w14:textId="357E6A9D" w:rsidR="000D4A30" w:rsidRDefault="000D4A30" w:rsidP="000D4A30">
      <w:pPr>
        <w:pStyle w:val="OneLineSpaceAct"/>
        <w:jc w:val="left"/>
        <w:rPr>
          <w:rFonts w:eastAsia="MS Mincho"/>
          <w:szCs w:val="24"/>
        </w:rPr>
      </w:pPr>
      <w:r>
        <w:rPr>
          <w:rFonts w:eastAsia="MS Mincho"/>
        </w:rPr>
        <w:lastRenderedPageBreak/>
        <w:t xml:space="preserve">MONTSERRAT </w:t>
      </w:r>
      <w:r>
        <w:rPr>
          <w:rFonts w:eastAsia="MS Mincho"/>
        </w:rPr>
        <w:t>40</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7E24FA35" w14:textId="77777777" w:rsidR="000D4A30" w:rsidRDefault="000D4A30" w:rsidP="000D4A30">
      <w:pPr>
        <w:pStyle w:val="Sub-Section"/>
        <w:jc w:val="left"/>
      </w:pPr>
    </w:p>
    <w:p w14:paraId="380F9BCE" w14:textId="30AD29AF" w:rsidR="00A37AB5" w:rsidRPr="00982E12" w:rsidRDefault="00A37AB5" w:rsidP="000D4A30">
      <w:pPr>
        <w:pStyle w:val="Sub-Section"/>
        <w:ind w:firstLine="0"/>
        <w:rPr>
          <w:b/>
        </w:rPr>
      </w:pPr>
      <w:r w:rsidRPr="00982E12">
        <w:t>Bank may require for the purposes of this Act or the Regulations, the Central Bank shall give that director, auditor or other officer of a credit bureau a reasonable time to comply with the request and the</w:t>
      </w:r>
      <w:r w:rsidRPr="00982E12" w:rsidDel="00CE4919">
        <w:t xml:space="preserve"> </w:t>
      </w:r>
      <w:r w:rsidRPr="00982E12">
        <w:t>director, auditor or other officer of the credit bureau shall comply with that request within the period specified by the Central Bank.</w:t>
      </w:r>
    </w:p>
    <w:p w14:paraId="223F951B" w14:textId="3C4032FD" w:rsidR="00A37AB5" w:rsidRPr="00982E12" w:rsidRDefault="00A37AB5" w:rsidP="00982E12">
      <w:pPr>
        <w:pStyle w:val="Sub-Section"/>
        <w:rPr>
          <w:b/>
        </w:rPr>
      </w:pPr>
      <w:r w:rsidRPr="00982E12">
        <w:rPr>
          <w:b/>
        </w:rPr>
        <w:t>(8)</w:t>
      </w:r>
      <w:r w:rsidRPr="00982E12">
        <w:rPr>
          <w:b/>
        </w:rPr>
        <w:tab/>
      </w:r>
      <w:r w:rsidRPr="00982E12">
        <w:t>A person who fails or refuses to comply with a request of the Central Bank under subsection (2</w:t>
      </w:r>
      <w:proofErr w:type="gramStart"/>
      <w:r w:rsidRPr="00982E12">
        <w:t>)</w:t>
      </w:r>
      <w:r w:rsidRPr="00982E12">
        <w:rPr>
          <w:i/>
        </w:rPr>
        <w:t>(</w:t>
      </w:r>
      <w:proofErr w:type="gramEnd"/>
      <w:r w:rsidRPr="00982E12">
        <w:rPr>
          <w:i/>
        </w:rPr>
        <w:t>b)</w:t>
      </w:r>
      <w:r w:rsidRPr="00982E12">
        <w:t>,</w:t>
      </w:r>
      <w:r w:rsidRPr="00982E12">
        <w:rPr>
          <w:i/>
        </w:rPr>
        <w:t xml:space="preserve"> </w:t>
      </w:r>
      <w:r w:rsidRPr="00982E12">
        <w:t>(6) or (7) commits an offence and is liable on summary conviction to a fine of</w:t>
      </w:r>
      <w:r w:rsidR="008B4456" w:rsidRPr="00982E12">
        <w:t xml:space="preserve"> </w:t>
      </w:r>
      <w:r w:rsidRPr="00982E12">
        <w:t>fifty thousand dollars or to a term of imprisonment of two years or to both.</w:t>
      </w:r>
    </w:p>
    <w:p w14:paraId="6D8AF5A5" w14:textId="2DF0D141" w:rsidR="00A37AB5" w:rsidRPr="00982E12" w:rsidRDefault="00982E12" w:rsidP="00982E12">
      <w:pPr>
        <w:pStyle w:val="MarginalNoteRev"/>
        <w:ind w:left="570" w:hanging="570"/>
        <w:jc w:val="both"/>
        <w:outlineLvl w:val="1"/>
        <w:rPr>
          <w:rFonts w:eastAsia="MS Mincho"/>
        </w:rPr>
      </w:pPr>
      <w:bookmarkStart w:id="55" w:name="_Toc496095959"/>
      <w:r>
        <w:rPr>
          <w:rFonts w:eastAsia="MS Mincho"/>
        </w:rPr>
        <w:t>35</w:t>
      </w:r>
      <w:r>
        <w:rPr>
          <w:rFonts w:eastAsia="MS Mincho"/>
        </w:rPr>
        <w:tab/>
      </w:r>
      <w:r w:rsidR="00A37AB5" w:rsidRPr="00982E12">
        <w:rPr>
          <w:rFonts w:eastAsia="MS Mincho"/>
        </w:rPr>
        <w:t>Entry and search of premises</w:t>
      </w:r>
      <w:bookmarkEnd w:id="55"/>
      <w:r w:rsidR="00A37AB5" w:rsidRPr="00982E12" w:rsidDel="00EC6E1D">
        <w:rPr>
          <w:rFonts w:eastAsia="MS Mincho"/>
        </w:rPr>
        <w:t xml:space="preserve"> </w:t>
      </w:r>
    </w:p>
    <w:p w14:paraId="06FEAAAA" w14:textId="0C518057" w:rsidR="00611B16" w:rsidRPr="006218FB" w:rsidRDefault="00A37AB5" w:rsidP="006218FB">
      <w:pPr>
        <w:pStyle w:val="Sub-Section"/>
        <w:rPr>
          <w:b/>
        </w:rPr>
      </w:pPr>
      <w:r w:rsidRPr="00B144AB">
        <w:rPr>
          <w:b/>
        </w:rPr>
        <w:t>(1)</w:t>
      </w:r>
      <w:r w:rsidRPr="00B144AB">
        <w:rPr>
          <w:b/>
        </w:rPr>
        <w:tab/>
      </w:r>
      <w:r w:rsidR="005008AD">
        <w:t>If</w:t>
      </w:r>
      <w:r w:rsidRPr="006218FB">
        <w:t xml:space="preserve"> a person fails or neglects to produce the records required to be produced under this Part to the Central Bank, the Central Bank may make an </w:t>
      </w:r>
      <w:r w:rsidRPr="0005028E">
        <w:rPr>
          <w:i/>
        </w:rPr>
        <w:t>ex</w:t>
      </w:r>
      <w:r w:rsidR="005008AD">
        <w:rPr>
          <w:i/>
        </w:rPr>
        <w:t xml:space="preserve"> </w:t>
      </w:r>
      <w:r w:rsidRPr="0005028E">
        <w:rPr>
          <w:i/>
        </w:rPr>
        <w:t>parte</w:t>
      </w:r>
      <w:r w:rsidR="005008AD">
        <w:t xml:space="preserve"> application </w:t>
      </w:r>
      <w:r w:rsidRPr="006218FB">
        <w:t>to the High Court for an order authorizing an officer of the Central Bank with a police officer, to—</w:t>
      </w:r>
    </w:p>
    <w:p w14:paraId="0F8C48C2" w14:textId="46FC779A" w:rsidR="00A37AB5" w:rsidRPr="002F0AEB" w:rsidRDefault="00A37AB5" w:rsidP="00FF2C49">
      <w:pPr>
        <w:pStyle w:val="Sub-Section"/>
        <w:numPr>
          <w:ilvl w:val="0"/>
          <w:numId w:val="117"/>
        </w:numPr>
        <w:tabs>
          <w:tab w:val="left" w:pos="1080"/>
        </w:tabs>
        <w:ind w:left="1530" w:hanging="540"/>
      </w:pPr>
      <w:r w:rsidRPr="002F0AEB">
        <w:t xml:space="preserve">enter and search any premises named in the order for the records that the person failed or neglected to produce; </w:t>
      </w:r>
    </w:p>
    <w:p w14:paraId="2C136DDD" w14:textId="5E852DA7" w:rsidR="00A37AB5" w:rsidRPr="002F0AEB" w:rsidRDefault="00A37AB5" w:rsidP="00FF2C49">
      <w:pPr>
        <w:pStyle w:val="Sub-Section"/>
        <w:numPr>
          <w:ilvl w:val="0"/>
          <w:numId w:val="117"/>
        </w:numPr>
        <w:tabs>
          <w:tab w:val="left" w:pos="1080"/>
        </w:tabs>
        <w:ind w:left="1530" w:hanging="540"/>
      </w:pPr>
      <w:r w:rsidRPr="002F0AEB">
        <w:t>seize and take possession of the records; and</w:t>
      </w:r>
    </w:p>
    <w:p w14:paraId="006A8A16" w14:textId="36355049" w:rsidR="00A37AB5" w:rsidRPr="002F0AEB" w:rsidRDefault="00A37AB5" w:rsidP="00FF2C49">
      <w:pPr>
        <w:pStyle w:val="Sub-Section"/>
        <w:numPr>
          <w:ilvl w:val="0"/>
          <w:numId w:val="117"/>
        </w:numPr>
        <w:tabs>
          <w:tab w:val="left" w:pos="1080"/>
        </w:tabs>
        <w:ind w:left="1530" w:hanging="540"/>
      </w:pPr>
      <w:proofErr w:type="gramStart"/>
      <w:r w:rsidRPr="002F0AEB">
        <w:t>where</w:t>
      </w:r>
      <w:proofErr w:type="gramEnd"/>
      <w:r w:rsidRPr="002F0AEB">
        <w:t xml:space="preserve"> applicable, make copies of any records seized.</w:t>
      </w:r>
    </w:p>
    <w:p w14:paraId="3FAA3D47" w14:textId="340118C4" w:rsidR="00A37AB5" w:rsidRPr="002F4ED8" w:rsidRDefault="00A37AB5" w:rsidP="002F4ED8">
      <w:pPr>
        <w:pStyle w:val="Sub-Section"/>
        <w:rPr>
          <w:b/>
        </w:rPr>
      </w:pPr>
      <w:r w:rsidRPr="002F4ED8">
        <w:rPr>
          <w:b/>
        </w:rPr>
        <w:t>(2)</w:t>
      </w:r>
      <w:r w:rsidRPr="002F4ED8">
        <w:rPr>
          <w:b/>
        </w:rPr>
        <w:tab/>
      </w:r>
      <w:r w:rsidRPr="002F4ED8">
        <w:t>The High Court may issue the order, if satisfied on oath of an officer of the Central Bank that—</w:t>
      </w:r>
    </w:p>
    <w:p w14:paraId="1E62D140" w14:textId="60E9D9D6" w:rsidR="00A37AB5" w:rsidRPr="002F0AEB" w:rsidRDefault="00A37AB5" w:rsidP="00FF2C49">
      <w:pPr>
        <w:pStyle w:val="Sub-Section"/>
        <w:numPr>
          <w:ilvl w:val="0"/>
          <w:numId w:val="118"/>
        </w:numPr>
        <w:tabs>
          <w:tab w:val="left" w:pos="1080"/>
        </w:tabs>
        <w:ind w:left="1530" w:hanging="540"/>
      </w:pPr>
      <w:r w:rsidRPr="002F0AEB">
        <w:t xml:space="preserve">the Central Bank requires a person to produce any records under this Act; and </w:t>
      </w:r>
    </w:p>
    <w:p w14:paraId="03459389" w14:textId="0656CEAC" w:rsidR="00A37AB5" w:rsidRPr="002F0AEB" w:rsidRDefault="00A37AB5" w:rsidP="00FF2C49">
      <w:pPr>
        <w:pStyle w:val="Sub-Section"/>
        <w:numPr>
          <w:ilvl w:val="0"/>
          <w:numId w:val="118"/>
        </w:numPr>
        <w:tabs>
          <w:tab w:val="left" w:pos="1080"/>
        </w:tabs>
        <w:ind w:left="1530" w:hanging="540"/>
      </w:pPr>
      <w:proofErr w:type="gramStart"/>
      <w:r w:rsidRPr="002F0AEB">
        <w:t>the</w:t>
      </w:r>
      <w:proofErr w:type="gramEnd"/>
      <w:r w:rsidRPr="002F0AEB">
        <w:t xml:space="preserve"> person from whom the production of the records is required has failed or neglected to produce the records.</w:t>
      </w:r>
    </w:p>
    <w:p w14:paraId="02BE694C" w14:textId="682F26B5" w:rsidR="00A37AB5" w:rsidRPr="002F4ED8" w:rsidRDefault="002F4ED8" w:rsidP="002F4ED8">
      <w:pPr>
        <w:pStyle w:val="MarginalNoteRev"/>
        <w:ind w:left="570" w:hanging="570"/>
        <w:jc w:val="both"/>
        <w:outlineLvl w:val="1"/>
        <w:rPr>
          <w:rFonts w:eastAsia="MS Mincho"/>
        </w:rPr>
      </w:pPr>
      <w:bookmarkStart w:id="56" w:name="_Toc496095960"/>
      <w:r>
        <w:rPr>
          <w:rFonts w:eastAsia="MS Mincho"/>
        </w:rPr>
        <w:t>36</w:t>
      </w:r>
      <w:r>
        <w:rPr>
          <w:rFonts w:eastAsia="MS Mincho"/>
        </w:rPr>
        <w:tab/>
      </w:r>
      <w:proofErr w:type="gramStart"/>
      <w:r w:rsidR="00A37AB5" w:rsidRPr="002F4ED8">
        <w:rPr>
          <w:rFonts w:eastAsia="MS Mincho"/>
        </w:rPr>
        <w:t>Order</w:t>
      </w:r>
      <w:proofErr w:type="gramEnd"/>
      <w:r w:rsidR="00A37AB5" w:rsidRPr="002F4ED8">
        <w:rPr>
          <w:rFonts w:eastAsia="MS Mincho"/>
        </w:rPr>
        <w:t xml:space="preserve"> by Central Bank</w:t>
      </w:r>
      <w:bookmarkEnd w:id="56"/>
    </w:p>
    <w:p w14:paraId="5DDA2C0D" w14:textId="2A347776" w:rsidR="00A37AB5" w:rsidRPr="00B144AB" w:rsidRDefault="00A37AB5" w:rsidP="006218FB">
      <w:pPr>
        <w:pStyle w:val="Sub-Section"/>
        <w:rPr>
          <w:b/>
        </w:rPr>
      </w:pPr>
      <w:r w:rsidRPr="00B144AB">
        <w:rPr>
          <w:b/>
        </w:rPr>
        <w:t>(1)</w:t>
      </w:r>
      <w:r w:rsidRPr="00B144AB">
        <w:rPr>
          <w:b/>
        </w:rPr>
        <w:tab/>
      </w:r>
      <w:r w:rsidR="005008AD">
        <w:t>If</w:t>
      </w:r>
      <w:r w:rsidRPr="006218FB">
        <w:t xml:space="preserve"> as a result of an inquiry, the Centra</w:t>
      </w:r>
      <w:r w:rsidR="005008AD">
        <w:t xml:space="preserve">l Bank reasonably </w:t>
      </w:r>
      <w:r w:rsidRPr="006218FB">
        <w:t>believes that any information contained in a file of a credit bureau, a credit information provider or a subscriber is inaccurate, incomplete, or does not comply with this Act or the Regulations, the Central Bank may make an order—</w:t>
      </w:r>
    </w:p>
    <w:p w14:paraId="38178A8D" w14:textId="55A80572" w:rsidR="00A37AB5" w:rsidRPr="0005028E" w:rsidRDefault="00A37AB5" w:rsidP="00FF2C49">
      <w:pPr>
        <w:pStyle w:val="Sub-Section"/>
        <w:numPr>
          <w:ilvl w:val="0"/>
          <w:numId w:val="119"/>
        </w:numPr>
        <w:tabs>
          <w:tab w:val="left" w:pos="1080"/>
        </w:tabs>
        <w:ind w:left="1530" w:hanging="540"/>
      </w:pPr>
      <w:r w:rsidRPr="0005028E">
        <w:t>directing the credit bureau, credit information provider or subscriber to amend or delete the information; or</w:t>
      </w:r>
    </w:p>
    <w:p w14:paraId="5F692A20" w14:textId="29E5D3BC" w:rsidR="00A37AB5" w:rsidRPr="0005028E" w:rsidRDefault="00A37AB5" w:rsidP="00FF2C49">
      <w:pPr>
        <w:pStyle w:val="Sub-Section"/>
        <w:numPr>
          <w:ilvl w:val="0"/>
          <w:numId w:val="119"/>
        </w:numPr>
        <w:tabs>
          <w:tab w:val="left" w:pos="1080"/>
        </w:tabs>
        <w:ind w:left="1530" w:hanging="540"/>
      </w:pPr>
      <w:proofErr w:type="gramStart"/>
      <w:r w:rsidRPr="0005028E">
        <w:t>restricting</w:t>
      </w:r>
      <w:proofErr w:type="gramEnd"/>
      <w:r w:rsidRPr="0005028E">
        <w:t xml:space="preserve"> or prohibiting the credit bureau, credit information provider or subscriber from using the information.</w:t>
      </w:r>
    </w:p>
    <w:p w14:paraId="75EC6B9E" w14:textId="3599EB04" w:rsidR="00A37AB5" w:rsidRDefault="00A37AB5" w:rsidP="002F4ED8">
      <w:pPr>
        <w:pStyle w:val="Sub-Section"/>
      </w:pPr>
      <w:r w:rsidRPr="002F4ED8">
        <w:rPr>
          <w:b/>
        </w:rPr>
        <w:t>(2)</w:t>
      </w:r>
      <w:r w:rsidRPr="002F4ED8">
        <w:rPr>
          <w:b/>
        </w:rPr>
        <w:tab/>
      </w:r>
      <w:r w:rsidRPr="002F4ED8">
        <w:t>Every order made under subsection (1)—</w:t>
      </w:r>
    </w:p>
    <w:p w14:paraId="6FCEBEE7" w14:textId="77777777" w:rsidR="00DC5E05" w:rsidRDefault="00DC5E05" w:rsidP="002F4ED8">
      <w:pPr>
        <w:pStyle w:val="Sub-Section"/>
        <w:rPr>
          <w:b/>
        </w:rPr>
      </w:pPr>
    </w:p>
    <w:p w14:paraId="37A22B15" w14:textId="4BC45FCF" w:rsidR="00DC5E05" w:rsidRPr="000D4A30" w:rsidRDefault="00DC5E05" w:rsidP="00DC5E05">
      <w:pPr>
        <w:tabs>
          <w:tab w:val="right" w:pos="1710"/>
          <w:tab w:val="decimal" w:pos="2070"/>
          <w:tab w:val="decimal" w:pos="5850"/>
        </w:tabs>
        <w:jc w:val="left"/>
        <w:rPr>
          <w:szCs w:val="24"/>
        </w:rPr>
      </w:pPr>
      <w:r w:rsidRPr="000D4A30">
        <w:rPr>
          <w:szCs w:val="24"/>
        </w:rPr>
        <w:lastRenderedPageBreak/>
        <w:t xml:space="preserve">No. 4 of 2019 </w:t>
      </w:r>
      <w:r w:rsidRPr="000D4A30">
        <w:rPr>
          <w:szCs w:val="24"/>
        </w:rPr>
        <w:tab/>
      </w:r>
      <w:r w:rsidRPr="000D4A30">
        <w:rPr>
          <w:szCs w:val="24"/>
        </w:rPr>
        <w:tab/>
        <w:t xml:space="preserve">              Credit Reporting Act 2019</w:t>
      </w:r>
      <w:r w:rsidRPr="000D4A30">
        <w:rPr>
          <w:szCs w:val="24"/>
        </w:rPr>
        <w:tab/>
      </w:r>
      <w:r w:rsidRPr="000D4A30">
        <w:rPr>
          <w:szCs w:val="24"/>
        </w:rPr>
        <w:tab/>
        <w:t xml:space="preserve">MONTSERRAT </w:t>
      </w:r>
      <w:r>
        <w:rPr>
          <w:szCs w:val="24"/>
        </w:rPr>
        <w:t>41</w:t>
      </w:r>
    </w:p>
    <w:p w14:paraId="697E9189" w14:textId="77777777" w:rsidR="00DC5E05" w:rsidRPr="002F4ED8" w:rsidRDefault="00DC5E05" w:rsidP="00DC5E05">
      <w:pPr>
        <w:pStyle w:val="Sub-Section"/>
        <w:jc w:val="left"/>
        <w:rPr>
          <w:b/>
        </w:rPr>
      </w:pPr>
    </w:p>
    <w:p w14:paraId="60DD7504" w14:textId="64CF0A7D" w:rsidR="00A37AB5" w:rsidRPr="0005028E" w:rsidRDefault="00A37AB5" w:rsidP="00FF2C49">
      <w:pPr>
        <w:pStyle w:val="Sub-Section"/>
        <w:numPr>
          <w:ilvl w:val="0"/>
          <w:numId w:val="120"/>
        </w:numPr>
        <w:tabs>
          <w:tab w:val="left" w:pos="1080"/>
        </w:tabs>
        <w:ind w:left="1530" w:hanging="540"/>
      </w:pPr>
      <w:r w:rsidRPr="0005028E">
        <w:t>shall specify the time within which the credit bureau, credit information provider or subscriber, as the case may be, shall take the action specified in that order; and</w:t>
      </w:r>
    </w:p>
    <w:p w14:paraId="4A00685F" w14:textId="75D2440F" w:rsidR="00A37AB5" w:rsidRPr="0005028E" w:rsidRDefault="00A37AB5" w:rsidP="00FF2C49">
      <w:pPr>
        <w:pStyle w:val="Sub-Section"/>
        <w:numPr>
          <w:ilvl w:val="0"/>
          <w:numId w:val="120"/>
        </w:numPr>
        <w:tabs>
          <w:tab w:val="left" w:pos="1080"/>
        </w:tabs>
        <w:ind w:left="1530" w:hanging="540"/>
      </w:pPr>
      <w:proofErr w:type="gramStart"/>
      <w:r w:rsidRPr="0005028E">
        <w:t>may</w:t>
      </w:r>
      <w:proofErr w:type="gramEnd"/>
      <w:r w:rsidRPr="0005028E">
        <w:t xml:space="preserve"> provide for penalties, of ten thousand dollars, for failure to comply with the order.</w:t>
      </w:r>
    </w:p>
    <w:p w14:paraId="7646ABC6" w14:textId="7A62A9E4" w:rsidR="00A37AB5" w:rsidRPr="002F4ED8" w:rsidRDefault="00A37AB5" w:rsidP="002F4ED8">
      <w:pPr>
        <w:pStyle w:val="Sub-Section"/>
        <w:rPr>
          <w:b/>
        </w:rPr>
      </w:pPr>
      <w:r w:rsidRPr="002F4ED8">
        <w:rPr>
          <w:b/>
        </w:rPr>
        <w:t>(3)</w:t>
      </w:r>
      <w:r w:rsidRPr="002F4ED8">
        <w:rPr>
          <w:b/>
        </w:rPr>
        <w:tab/>
      </w:r>
      <w:r w:rsidR="005008AD">
        <w:t>If</w:t>
      </w:r>
      <w:r w:rsidRPr="002F4ED8">
        <w:t xml:space="preserve"> the Central Bank issues an order under subsection (1), the Central Bank may direct the credit bureau, credit information provider or subscriber, as the case may be, to submit, in writing, evidence respecting its compliance with the direction, restriction or prohibition made under subsection (1).</w:t>
      </w:r>
    </w:p>
    <w:p w14:paraId="5EB7C662" w14:textId="01A8CAD4" w:rsidR="00A37AB5" w:rsidRPr="002F4ED8" w:rsidRDefault="00A37AB5" w:rsidP="002F4ED8">
      <w:pPr>
        <w:pStyle w:val="Sub-Section"/>
        <w:rPr>
          <w:b/>
        </w:rPr>
      </w:pPr>
      <w:r w:rsidRPr="002F4ED8">
        <w:rPr>
          <w:b/>
        </w:rPr>
        <w:t>(4)</w:t>
      </w:r>
      <w:r w:rsidRPr="002F4ED8">
        <w:rPr>
          <w:b/>
        </w:rPr>
        <w:tab/>
      </w:r>
      <w:r w:rsidR="005008AD">
        <w:t>If</w:t>
      </w:r>
      <w:r w:rsidRPr="002F4ED8">
        <w:t xml:space="preserve"> a credit bureau is directed to submit evidence under subsection (3), the evidence submitted by the credit bureau shall include actions taken by any subscriber that received a credit report from the credit bureau within three months immediately preceding the commencement of the inquiry.</w:t>
      </w:r>
    </w:p>
    <w:p w14:paraId="4B429842" w14:textId="1158317B" w:rsidR="00A37AB5" w:rsidRPr="005346AB" w:rsidRDefault="002F4ED8" w:rsidP="005346AB">
      <w:pPr>
        <w:pStyle w:val="MarginalNoteRev"/>
        <w:jc w:val="both"/>
        <w:outlineLvl w:val="1"/>
        <w:rPr>
          <w:rFonts w:eastAsia="MS Mincho"/>
        </w:rPr>
      </w:pPr>
      <w:bookmarkStart w:id="57" w:name="_Toc496095961"/>
      <w:r>
        <w:rPr>
          <w:rFonts w:eastAsia="MS Mincho"/>
        </w:rPr>
        <w:t>37</w:t>
      </w:r>
      <w:r>
        <w:rPr>
          <w:rFonts w:eastAsia="MS Mincho"/>
        </w:rPr>
        <w:tab/>
      </w:r>
      <w:r w:rsidR="00A37AB5" w:rsidRPr="005346AB">
        <w:rPr>
          <w:rFonts w:eastAsia="MS Mincho"/>
        </w:rPr>
        <w:t>Costs of inspections</w:t>
      </w:r>
      <w:bookmarkEnd w:id="57"/>
    </w:p>
    <w:p w14:paraId="7DFAEDB4" w14:textId="23127B66" w:rsidR="00A37AB5" w:rsidRPr="00F46938" w:rsidRDefault="00A563B6" w:rsidP="00F46938">
      <w:pPr>
        <w:pStyle w:val="Sub-Section"/>
        <w:ind w:left="576" w:firstLine="0"/>
      </w:pPr>
      <w:r>
        <w:t>If</w:t>
      </w:r>
      <w:r w:rsidR="00A37AB5" w:rsidRPr="00B144AB">
        <w:t xml:space="preserve"> the Central Bank conducts an inspection or inquiry under this Part, the person on behalf of whom</w:t>
      </w:r>
      <w:r w:rsidR="00A37AB5" w:rsidRPr="00B144AB" w:rsidDel="003E68A5">
        <w:t xml:space="preserve"> </w:t>
      </w:r>
      <w:r w:rsidR="00A37AB5" w:rsidRPr="00B144AB">
        <w:t>the inspection or inquiry is conducted shall pay all reasonable fees and costs for the inspection or inquiry, including all reasonable costs of any travel undertaken in the course of the conduct of the inspection or inquiry.</w:t>
      </w:r>
    </w:p>
    <w:p w14:paraId="1E7E119F" w14:textId="20D9766F" w:rsidR="00A37AB5" w:rsidRPr="00F46938" w:rsidRDefault="002F4ED8" w:rsidP="00F46938">
      <w:pPr>
        <w:pStyle w:val="MarginalNoteRev"/>
        <w:ind w:left="570" w:hanging="570"/>
        <w:jc w:val="both"/>
        <w:outlineLvl w:val="1"/>
        <w:rPr>
          <w:rFonts w:eastAsia="MS Mincho"/>
        </w:rPr>
      </w:pPr>
      <w:bookmarkStart w:id="58" w:name="_Toc496095962"/>
      <w:r>
        <w:rPr>
          <w:rFonts w:eastAsia="MS Mincho"/>
        </w:rPr>
        <w:t>38</w:t>
      </w:r>
      <w:r>
        <w:rPr>
          <w:rFonts w:eastAsia="MS Mincho"/>
        </w:rPr>
        <w:tab/>
      </w:r>
      <w:r w:rsidR="00A37AB5" w:rsidRPr="00F46938">
        <w:rPr>
          <w:rFonts w:eastAsia="MS Mincho"/>
        </w:rPr>
        <w:t>Auditors and annual reports</w:t>
      </w:r>
      <w:bookmarkEnd w:id="58"/>
    </w:p>
    <w:p w14:paraId="1865BD62" w14:textId="2A43E14B" w:rsidR="00A37AB5" w:rsidRPr="00F46938" w:rsidRDefault="00A37AB5" w:rsidP="00F46938">
      <w:pPr>
        <w:pStyle w:val="Sub-Section"/>
        <w:rPr>
          <w:b/>
        </w:rPr>
      </w:pPr>
      <w:r w:rsidRPr="00B144AB">
        <w:rPr>
          <w:b/>
        </w:rPr>
        <w:t>(1)</w:t>
      </w:r>
      <w:r w:rsidRPr="00B144AB">
        <w:rPr>
          <w:b/>
        </w:rPr>
        <w:tab/>
      </w:r>
      <w:r w:rsidRPr="002F4ED8">
        <w:t>A credit bureau shall appoint an independent auditor to conduct an annual audit and compliance review of the credit bureau in accordance with this Act and applicable best practice standards.</w:t>
      </w:r>
    </w:p>
    <w:p w14:paraId="4E2A5566" w14:textId="0926C780" w:rsidR="00A37AB5" w:rsidRPr="00F46938" w:rsidRDefault="00A37AB5" w:rsidP="00F46938">
      <w:pPr>
        <w:pStyle w:val="Sub-Section"/>
        <w:rPr>
          <w:b/>
        </w:rPr>
      </w:pPr>
      <w:r w:rsidRPr="00F46938">
        <w:rPr>
          <w:b/>
        </w:rPr>
        <w:t>(2)</w:t>
      </w:r>
      <w:r w:rsidRPr="00F46938">
        <w:rPr>
          <w:b/>
        </w:rPr>
        <w:tab/>
      </w:r>
      <w:r w:rsidRPr="00F46938">
        <w:t>The auditor shall, as part of the auditor’s annual audit, obtain from the credit bureau a copy of—</w:t>
      </w:r>
    </w:p>
    <w:p w14:paraId="2EF51CE5" w14:textId="29EC51F3" w:rsidR="00A37AB5" w:rsidRPr="0005028E" w:rsidRDefault="00A37AB5" w:rsidP="00FF2C49">
      <w:pPr>
        <w:pStyle w:val="Sub-Section"/>
        <w:numPr>
          <w:ilvl w:val="0"/>
          <w:numId w:val="121"/>
        </w:numPr>
        <w:tabs>
          <w:tab w:val="left" w:pos="1080"/>
        </w:tabs>
        <w:ind w:left="1530" w:hanging="540"/>
      </w:pPr>
      <w:r w:rsidRPr="0005028E">
        <w:t xml:space="preserve">the most recent report respecting the inspection of the credit bureau prepared by the Central Bank; and </w:t>
      </w:r>
    </w:p>
    <w:p w14:paraId="3344647E" w14:textId="1C8767A9" w:rsidR="00A37AB5" w:rsidRPr="0005028E" w:rsidRDefault="00A37AB5" w:rsidP="00FF2C49">
      <w:pPr>
        <w:pStyle w:val="Sub-Section"/>
        <w:numPr>
          <w:ilvl w:val="0"/>
          <w:numId w:val="121"/>
        </w:numPr>
        <w:tabs>
          <w:tab w:val="left" w:pos="1080"/>
        </w:tabs>
        <w:ind w:left="1530" w:hanging="540"/>
      </w:pPr>
      <w:proofErr w:type="gramStart"/>
      <w:r w:rsidRPr="0005028E">
        <w:t>any</w:t>
      </w:r>
      <w:proofErr w:type="gramEnd"/>
      <w:r w:rsidRPr="0005028E">
        <w:t xml:space="preserve"> order, direction, notice or other action issued or taken by the Central Bank under this Act or the Regulations to verify compliance.</w:t>
      </w:r>
    </w:p>
    <w:p w14:paraId="065B470E" w14:textId="1688091C" w:rsidR="00A37AB5" w:rsidRPr="00F46938" w:rsidRDefault="00A37AB5" w:rsidP="00F46938">
      <w:pPr>
        <w:pStyle w:val="Sub-Section"/>
        <w:rPr>
          <w:b/>
        </w:rPr>
      </w:pPr>
      <w:r w:rsidRPr="00F46938">
        <w:rPr>
          <w:b/>
        </w:rPr>
        <w:t>(3)</w:t>
      </w:r>
      <w:r w:rsidRPr="00F46938">
        <w:rPr>
          <w:b/>
        </w:rPr>
        <w:tab/>
      </w:r>
      <w:r w:rsidRPr="00F46938">
        <w:t>Every credit bureau shall, within three months of the end of its financial year, deliver to the Central Bank—</w:t>
      </w:r>
    </w:p>
    <w:p w14:paraId="7C9278F6" w14:textId="154EB513" w:rsidR="00A37AB5" w:rsidRPr="0005028E" w:rsidRDefault="00A37AB5" w:rsidP="00FF2C49">
      <w:pPr>
        <w:pStyle w:val="Sub-Section"/>
        <w:numPr>
          <w:ilvl w:val="0"/>
          <w:numId w:val="122"/>
        </w:numPr>
        <w:tabs>
          <w:tab w:val="left" w:pos="1080"/>
        </w:tabs>
        <w:ind w:left="1530" w:hanging="540"/>
      </w:pPr>
      <w:r w:rsidRPr="0005028E">
        <w:t>a signed copy of its audited financial statements;</w:t>
      </w:r>
    </w:p>
    <w:p w14:paraId="5E891E0F" w14:textId="0785516E" w:rsidR="00A37AB5" w:rsidRPr="0005028E" w:rsidRDefault="00A37AB5" w:rsidP="00FF2C49">
      <w:pPr>
        <w:pStyle w:val="Sub-Section"/>
        <w:numPr>
          <w:ilvl w:val="0"/>
          <w:numId w:val="122"/>
        </w:numPr>
        <w:tabs>
          <w:tab w:val="left" w:pos="1080"/>
        </w:tabs>
        <w:ind w:left="1530" w:hanging="540"/>
      </w:pPr>
      <w:r w:rsidRPr="0005028E">
        <w:t>a signed management letter;</w:t>
      </w:r>
    </w:p>
    <w:p w14:paraId="04CDA369" w14:textId="20918CEE" w:rsidR="00A37AB5" w:rsidRDefault="00A37AB5" w:rsidP="00FF2C49">
      <w:pPr>
        <w:pStyle w:val="Sub-Section"/>
        <w:numPr>
          <w:ilvl w:val="0"/>
          <w:numId w:val="122"/>
        </w:numPr>
        <w:tabs>
          <w:tab w:val="left" w:pos="1080"/>
        </w:tabs>
        <w:ind w:left="1530" w:hanging="540"/>
      </w:pPr>
      <w:r w:rsidRPr="0005028E">
        <w:t>a signed compliance report; and</w:t>
      </w:r>
    </w:p>
    <w:p w14:paraId="1CE39B82" w14:textId="196E7876" w:rsidR="00F0605D" w:rsidRDefault="00F0605D" w:rsidP="00F0605D">
      <w:pPr>
        <w:pStyle w:val="OneLineSpaceAct"/>
        <w:jc w:val="left"/>
        <w:rPr>
          <w:rFonts w:eastAsia="MS Mincho"/>
          <w:szCs w:val="24"/>
        </w:rPr>
      </w:pPr>
      <w:r>
        <w:rPr>
          <w:rFonts w:eastAsia="MS Mincho"/>
        </w:rPr>
        <w:lastRenderedPageBreak/>
        <w:t>MONTSERRAT 4</w:t>
      </w:r>
      <w:r>
        <w:rPr>
          <w:rFonts w:eastAsia="MS Mincho"/>
        </w:rPr>
        <w:t>2</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496AAFB5" w14:textId="77777777" w:rsidR="00F0605D" w:rsidRPr="0005028E" w:rsidRDefault="00F0605D" w:rsidP="00F0605D">
      <w:pPr>
        <w:pStyle w:val="Sub-Section"/>
        <w:tabs>
          <w:tab w:val="left" w:pos="1080"/>
        </w:tabs>
        <w:ind w:left="1530" w:firstLine="0"/>
        <w:jc w:val="left"/>
      </w:pPr>
    </w:p>
    <w:p w14:paraId="6203C4D1" w14:textId="10A8FF33" w:rsidR="00A37AB5" w:rsidRPr="0005028E" w:rsidRDefault="00A37AB5" w:rsidP="00FF2C49">
      <w:pPr>
        <w:pStyle w:val="Sub-Section"/>
        <w:numPr>
          <w:ilvl w:val="0"/>
          <w:numId w:val="122"/>
        </w:numPr>
        <w:tabs>
          <w:tab w:val="left" w:pos="1080"/>
        </w:tabs>
        <w:ind w:left="1530" w:hanging="540"/>
      </w:pPr>
      <w:proofErr w:type="gramStart"/>
      <w:r w:rsidRPr="0005028E">
        <w:t>a</w:t>
      </w:r>
      <w:proofErr w:type="gramEnd"/>
      <w:r w:rsidRPr="0005028E">
        <w:t xml:space="preserve"> list of the shareholders of the credit bureau specifying the shareholding of each shareholder.</w:t>
      </w:r>
    </w:p>
    <w:p w14:paraId="45A2805C" w14:textId="7B463A47" w:rsidR="00116E05" w:rsidRPr="00C37366" w:rsidRDefault="00A37AB5" w:rsidP="005346AB">
      <w:pPr>
        <w:pStyle w:val="Sub-Section"/>
        <w:rPr>
          <w:b/>
        </w:rPr>
      </w:pPr>
      <w:r w:rsidRPr="005346AB">
        <w:rPr>
          <w:b/>
        </w:rPr>
        <w:t>(4)</w:t>
      </w:r>
      <w:r w:rsidRPr="005346AB">
        <w:rPr>
          <w:b/>
        </w:rPr>
        <w:tab/>
      </w:r>
      <w:r w:rsidRPr="00ED743B">
        <w:t xml:space="preserve">A credit bureau shall, no later than three months after the end of its financial year, publish its audited financial statements in the </w:t>
      </w:r>
      <w:r w:rsidRPr="00557472">
        <w:rPr>
          <w:i/>
        </w:rPr>
        <w:t>Gazette</w:t>
      </w:r>
      <w:r w:rsidRPr="00ED743B">
        <w:t xml:space="preserve">, in a newspaper of general circulation in </w:t>
      </w:r>
      <w:r w:rsidR="00300544" w:rsidRPr="00ED743B">
        <w:t>Montserrat</w:t>
      </w:r>
      <w:r w:rsidRPr="00ED743B">
        <w:t xml:space="preserve"> and on its website.</w:t>
      </w:r>
    </w:p>
    <w:p w14:paraId="0BE76035" w14:textId="2EAB1B98" w:rsidR="00A37AB5" w:rsidRPr="007675D2" w:rsidRDefault="00C37366" w:rsidP="005346AB">
      <w:pPr>
        <w:pStyle w:val="MarginalNoteRev"/>
        <w:ind w:left="570" w:hanging="570"/>
        <w:jc w:val="both"/>
        <w:outlineLvl w:val="1"/>
        <w:rPr>
          <w:szCs w:val="24"/>
        </w:rPr>
      </w:pPr>
      <w:bookmarkStart w:id="59" w:name="_Toc496095963"/>
      <w:r>
        <w:rPr>
          <w:szCs w:val="24"/>
        </w:rPr>
        <w:t>39</w:t>
      </w:r>
      <w:r>
        <w:rPr>
          <w:szCs w:val="24"/>
        </w:rPr>
        <w:tab/>
      </w:r>
      <w:r w:rsidR="00A37AB5" w:rsidRPr="007675D2">
        <w:rPr>
          <w:szCs w:val="24"/>
        </w:rPr>
        <w:t>Court order</w:t>
      </w:r>
      <w:bookmarkEnd w:id="59"/>
    </w:p>
    <w:p w14:paraId="4C3A4F3A" w14:textId="4659F115" w:rsidR="00A37AB5" w:rsidRPr="00ED743B" w:rsidRDefault="00A37AB5" w:rsidP="00ED743B">
      <w:pPr>
        <w:pStyle w:val="Sub-Section"/>
        <w:rPr>
          <w:b/>
        </w:rPr>
      </w:pPr>
      <w:r w:rsidRPr="007675D2">
        <w:rPr>
          <w:b/>
        </w:rPr>
        <w:t>(1)</w:t>
      </w:r>
      <w:r w:rsidRPr="007675D2">
        <w:rPr>
          <w:b/>
        </w:rPr>
        <w:tab/>
      </w:r>
      <w:r w:rsidRPr="006218FB">
        <w:t>The Central Bank may apply to the High Court for any order or all of the orders specified in subsection (2) if the Central Bank reasonably believes that a person has failed to comply with—</w:t>
      </w:r>
    </w:p>
    <w:p w14:paraId="7B942592" w14:textId="70B0B4BC" w:rsidR="00A37AB5" w:rsidRPr="0005028E" w:rsidRDefault="00A37AB5" w:rsidP="00FF2C49">
      <w:pPr>
        <w:pStyle w:val="Sub-Section"/>
        <w:numPr>
          <w:ilvl w:val="0"/>
          <w:numId w:val="123"/>
        </w:numPr>
        <w:tabs>
          <w:tab w:val="left" w:pos="1080"/>
        </w:tabs>
        <w:ind w:left="1530" w:hanging="540"/>
      </w:pPr>
      <w:r w:rsidRPr="0005028E">
        <w:t xml:space="preserve">this Act or the Regulations; or </w:t>
      </w:r>
    </w:p>
    <w:p w14:paraId="26F4D8D2" w14:textId="517AAD75" w:rsidR="00A37AB5" w:rsidRPr="0005028E" w:rsidRDefault="00A37AB5" w:rsidP="00FF2C49">
      <w:pPr>
        <w:pStyle w:val="Sub-Section"/>
        <w:numPr>
          <w:ilvl w:val="0"/>
          <w:numId w:val="123"/>
        </w:numPr>
        <w:tabs>
          <w:tab w:val="left" w:pos="1080"/>
        </w:tabs>
        <w:ind w:left="1530" w:hanging="540"/>
      </w:pPr>
      <w:proofErr w:type="gramStart"/>
      <w:r w:rsidRPr="0005028E">
        <w:t>an</w:t>
      </w:r>
      <w:proofErr w:type="gramEnd"/>
      <w:r w:rsidRPr="0005028E">
        <w:t xml:space="preserve"> order, a direction or a notice of the Central Bank.</w:t>
      </w:r>
    </w:p>
    <w:p w14:paraId="100D25AA" w14:textId="038293E4" w:rsidR="00A37AB5" w:rsidRPr="00300544" w:rsidRDefault="00A37AB5" w:rsidP="0075648A">
      <w:pPr>
        <w:pStyle w:val="Sub-Section"/>
        <w:rPr>
          <w:b/>
        </w:rPr>
      </w:pPr>
      <w:r w:rsidRPr="00300544">
        <w:rPr>
          <w:b/>
        </w:rPr>
        <w:t>(2)</w:t>
      </w:r>
      <w:r w:rsidRPr="00300544">
        <w:rPr>
          <w:b/>
        </w:rPr>
        <w:tab/>
      </w:r>
      <w:r w:rsidRPr="0075648A">
        <w:t>The orders referred to in subsection (1) are—</w:t>
      </w:r>
    </w:p>
    <w:p w14:paraId="0C33F640" w14:textId="71435FF2" w:rsidR="00A37AB5" w:rsidRPr="00D318FD" w:rsidRDefault="00A37AB5" w:rsidP="00FF2C49">
      <w:pPr>
        <w:pStyle w:val="Sub-Section"/>
        <w:numPr>
          <w:ilvl w:val="0"/>
          <w:numId w:val="124"/>
        </w:numPr>
        <w:tabs>
          <w:tab w:val="left" w:pos="1080"/>
        </w:tabs>
        <w:ind w:left="1530" w:hanging="540"/>
      </w:pPr>
      <w:r w:rsidRPr="00D318FD">
        <w:t>an order directing the person to comply with this Act, the Regulations or the order, direction or notice of the Central Bank;</w:t>
      </w:r>
    </w:p>
    <w:p w14:paraId="3A8B518E" w14:textId="40C4BA14" w:rsidR="00A37AB5" w:rsidRPr="00D318FD" w:rsidRDefault="00A37AB5" w:rsidP="00FF2C49">
      <w:pPr>
        <w:pStyle w:val="Sub-Section"/>
        <w:numPr>
          <w:ilvl w:val="0"/>
          <w:numId w:val="124"/>
        </w:numPr>
        <w:tabs>
          <w:tab w:val="left" w:pos="1080"/>
        </w:tabs>
        <w:ind w:left="1530" w:hanging="540"/>
      </w:pPr>
      <w:r w:rsidRPr="00D318FD">
        <w:t>an order restraining the person from contravening this Act, the Regulations or the order, direction or notice of the Central Bank;</w:t>
      </w:r>
    </w:p>
    <w:p w14:paraId="0DC49579" w14:textId="56237226" w:rsidR="00A37AB5" w:rsidRPr="00D318FD" w:rsidRDefault="00A37AB5" w:rsidP="00FF2C49">
      <w:pPr>
        <w:pStyle w:val="Sub-Section"/>
        <w:numPr>
          <w:ilvl w:val="0"/>
          <w:numId w:val="124"/>
        </w:numPr>
        <w:tabs>
          <w:tab w:val="left" w:pos="1080"/>
        </w:tabs>
        <w:ind w:left="1530" w:hanging="540"/>
      </w:pPr>
      <w:r w:rsidRPr="00D318FD">
        <w:t>in the case of an entity, an order—</w:t>
      </w:r>
    </w:p>
    <w:p w14:paraId="247CBB2E" w14:textId="5F93F6E2" w:rsidR="00A37AB5" w:rsidRPr="00D318FD" w:rsidRDefault="00A37AB5" w:rsidP="00FF2C49">
      <w:pPr>
        <w:pStyle w:val="Sub-Section"/>
        <w:numPr>
          <w:ilvl w:val="0"/>
          <w:numId w:val="125"/>
        </w:numPr>
        <w:tabs>
          <w:tab w:val="left" w:pos="1080"/>
        </w:tabs>
        <w:ind w:left="2160" w:hanging="630"/>
      </w:pPr>
      <w:r w:rsidRPr="00D318FD">
        <w:t>directing the directors and officers of the entity to comply with this Act, the Regulations or the order, direction or notice of the Central Bank</w:t>
      </w:r>
      <w:r w:rsidR="00A01DBC">
        <w:t>;</w:t>
      </w:r>
      <w:r w:rsidRPr="00D318FD">
        <w:t xml:space="preserve"> or</w:t>
      </w:r>
    </w:p>
    <w:p w14:paraId="1E498560" w14:textId="08D334BE" w:rsidR="00A37AB5" w:rsidRPr="00B144AB" w:rsidRDefault="00A37AB5" w:rsidP="00FF2C49">
      <w:pPr>
        <w:pStyle w:val="Sub-Section"/>
        <w:numPr>
          <w:ilvl w:val="0"/>
          <w:numId w:val="125"/>
        </w:numPr>
        <w:tabs>
          <w:tab w:val="left" w:pos="1080"/>
        </w:tabs>
        <w:ind w:left="2160" w:hanging="630"/>
      </w:pPr>
      <w:r w:rsidRPr="00D318FD">
        <w:t>restraining the directors and officers of the entity from contravening this Act, the Regulations or the order, direction or notice of the Central Bank; and</w:t>
      </w:r>
    </w:p>
    <w:p w14:paraId="43FD0F69" w14:textId="667B75B0" w:rsidR="00A37AB5" w:rsidRPr="00D318FD" w:rsidRDefault="00A37AB5" w:rsidP="00FF2C49">
      <w:pPr>
        <w:pStyle w:val="Sub-Section"/>
        <w:numPr>
          <w:ilvl w:val="0"/>
          <w:numId w:val="124"/>
        </w:numPr>
        <w:tabs>
          <w:tab w:val="left" w:pos="1080"/>
        </w:tabs>
        <w:ind w:left="1530" w:hanging="540"/>
      </w:pPr>
      <w:proofErr w:type="gramStart"/>
      <w:r w:rsidRPr="00D318FD">
        <w:t>any</w:t>
      </w:r>
      <w:proofErr w:type="gramEnd"/>
      <w:r w:rsidRPr="00D318FD">
        <w:t xml:space="preserve"> other order, relief or remedy that the High Court may grant.</w:t>
      </w:r>
    </w:p>
    <w:p w14:paraId="13D3921F" w14:textId="77777777" w:rsidR="006218FB" w:rsidRDefault="00A37AB5" w:rsidP="006218FB">
      <w:pPr>
        <w:pStyle w:val="Sub-Section"/>
      </w:pPr>
      <w:r w:rsidRPr="00300544">
        <w:rPr>
          <w:b/>
        </w:rPr>
        <w:t>(3)</w:t>
      </w:r>
      <w:r w:rsidRPr="00300544">
        <w:rPr>
          <w:b/>
        </w:rPr>
        <w:tab/>
      </w:r>
      <w:r w:rsidRPr="00300544">
        <w:t>On hearing an application under subsection (1), the High Court may make such order as the High Court considers appropriate.</w:t>
      </w:r>
    </w:p>
    <w:p w14:paraId="6B3D50D0" w14:textId="668AE0B1" w:rsidR="00A37AB5" w:rsidRPr="005C566A" w:rsidRDefault="00A37AB5" w:rsidP="005C566A">
      <w:pPr>
        <w:pStyle w:val="PartHead"/>
        <w:outlineLvl w:val="0"/>
      </w:pPr>
      <w:bookmarkStart w:id="60" w:name="_Toc496095964"/>
      <w:r w:rsidRPr="005C566A">
        <w:t xml:space="preserve">PART </w:t>
      </w:r>
      <w:r w:rsidR="002105D7" w:rsidRPr="005C566A">
        <w:t>6</w:t>
      </w:r>
      <w:r w:rsidR="005C566A" w:rsidRPr="008E2751">
        <w:t>—</w:t>
      </w:r>
      <w:r w:rsidRPr="005C566A">
        <w:t>civil liability</w:t>
      </w:r>
      <w:bookmarkEnd w:id="60"/>
    </w:p>
    <w:p w14:paraId="2B117679" w14:textId="4449D4E5" w:rsidR="00A37AB5" w:rsidRPr="00300544" w:rsidRDefault="00A02212" w:rsidP="00300544">
      <w:pPr>
        <w:pStyle w:val="MarginalNoteRev"/>
        <w:ind w:left="570" w:hanging="570"/>
        <w:jc w:val="both"/>
        <w:outlineLvl w:val="1"/>
        <w:rPr>
          <w:rFonts w:eastAsia="MS Mincho"/>
        </w:rPr>
      </w:pPr>
      <w:bookmarkStart w:id="61" w:name="_Toc496095965"/>
      <w:r w:rsidRPr="00300544">
        <w:rPr>
          <w:rFonts w:eastAsia="MS Mincho"/>
        </w:rPr>
        <w:t>40</w:t>
      </w:r>
      <w:r>
        <w:rPr>
          <w:rFonts w:eastAsia="MS Mincho"/>
        </w:rPr>
        <w:tab/>
      </w:r>
      <w:r w:rsidR="00A37AB5" w:rsidRPr="00300544">
        <w:rPr>
          <w:rFonts w:eastAsia="MS Mincho"/>
        </w:rPr>
        <w:t>Civil liability for non-compliance</w:t>
      </w:r>
      <w:bookmarkEnd w:id="61"/>
    </w:p>
    <w:p w14:paraId="57FAC989" w14:textId="6CAD8037" w:rsidR="002105D7" w:rsidRPr="00300544" w:rsidRDefault="00A37AB5" w:rsidP="00300544">
      <w:pPr>
        <w:pStyle w:val="Sub-Section"/>
        <w:rPr>
          <w:b/>
        </w:rPr>
      </w:pPr>
      <w:r w:rsidRPr="00B144AB">
        <w:rPr>
          <w:b/>
        </w:rPr>
        <w:t>(1)</w:t>
      </w:r>
      <w:r w:rsidRPr="00B144AB">
        <w:rPr>
          <w:b/>
        </w:rPr>
        <w:tab/>
      </w:r>
      <w:r w:rsidR="00B37A80">
        <w:t>If</w:t>
      </w:r>
      <w:r w:rsidRPr="00A02212">
        <w:t xml:space="preserve"> a data subject suffers injury by reason of the failure of a person to comply with any requirement imposed under this Act or the Regulations, the person is liable to the data subject in an amount equal to the sum of—</w:t>
      </w:r>
    </w:p>
    <w:p w14:paraId="4FAEE095" w14:textId="512D6ED5" w:rsidR="00A37AB5" w:rsidRDefault="00A37AB5" w:rsidP="00FF2C49">
      <w:pPr>
        <w:pStyle w:val="Sub-Section"/>
        <w:numPr>
          <w:ilvl w:val="0"/>
          <w:numId w:val="126"/>
        </w:numPr>
        <w:tabs>
          <w:tab w:val="left" w:pos="1080"/>
        </w:tabs>
        <w:ind w:left="1530" w:hanging="540"/>
      </w:pPr>
      <w:r w:rsidRPr="00952648">
        <w:t>the actual damages sustained by the data subject by reason of the failure; and</w:t>
      </w:r>
    </w:p>
    <w:p w14:paraId="19182D81" w14:textId="067D9E49" w:rsidR="00123860" w:rsidRPr="00123860" w:rsidRDefault="00123860" w:rsidP="00123860">
      <w:pPr>
        <w:tabs>
          <w:tab w:val="right" w:pos="1710"/>
          <w:tab w:val="decimal" w:pos="2070"/>
          <w:tab w:val="decimal" w:pos="5850"/>
        </w:tabs>
        <w:jc w:val="left"/>
        <w:rPr>
          <w:szCs w:val="24"/>
        </w:rPr>
      </w:pPr>
      <w:r w:rsidRPr="00123860">
        <w:rPr>
          <w:szCs w:val="24"/>
        </w:rPr>
        <w:lastRenderedPageBreak/>
        <w:t xml:space="preserve">No. 4 of 2019 </w:t>
      </w:r>
      <w:r w:rsidRPr="00123860">
        <w:rPr>
          <w:szCs w:val="24"/>
        </w:rPr>
        <w:tab/>
      </w:r>
      <w:r w:rsidRPr="00123860">
        <w:rPr>
          <w:szCs w:val="24"/>
        </w:rPr>
        <w:tab/>
        <w:t xml:space="preserve">              Credit Reporting Act 2019</w:t>
      </w:r>
      <w:r w:rsidRPr="00123860">
        <w:rPr>
          <w:szCs w:val="24"/>
        </w:rPr>
        <w:tab/>
      </w:r>
      <w:r w:rsidRPr="00123860">
        <w:rPr>
          <w:szCs w:val="24"/>
        </w:rPr>
        <w:tab/>
        <w:t>MONTSERRAT 4</w:t>
      </w:r>
      <w:r>
        <w:rPr>
          <w:szCs w:val="24"/>
        </w:rPr>
        <w:t>3</w:t>
      </w:r>
    </w:p>
    <w:p w14:paraId="50D511C9" w14:textId="77777777" w:rsidR="00123860" w:rsidRPr="00952648" w:rsidRDefault="00123860" w:rsidP="00123860">
      <w:pPr>
        <w:pStyle w:val="Sub-Section"/>
        <w:tabs>
          <w:tab w:val="left" w:pos="1080"/>
        </w:tabs>
        <w:ind w:left="1530" w:firstLine="0"/>
        <w:jc w:val="left"/>
      </w:pPr>
    </w:p>
    <w:p w14:paraId="7E82B02A" w14:textId="5701BBF7" w:rsidR="00A37AB5" w:rsidRPr="00952648" w:rsidRDefault="00A37AB5" w:rsidP="00FF2C49">
      <w:pPr>
        <w:pStyle w:val="Sub-Section"/>
        <w:numPr>
          <w:ilvl w:val="0"/>
          <w:numId w:val="126"/>
        </w:numPr>
        <w:tabs>
          <w:tab w:val="left" w:pos="1080"/>
        </w:tabs>
        <w:ind w:left="1530" w:hanging="540"/>
      </w:pPr>
      <w:proofErr w:type="gramStart"/>
      <w:r w:rsidRPr="00952648">
        <w:t>in</w:t>
      </w:r>
      <w:proofErr w:type="gramEnd"/>
      <w:r w:rsidRPr="00952648">
        <w:t xml:space="preserve"> the case of a successful action to enforce liability under this section, the cost of the action as the High Court may determine.</w:t>
      </w:r>
    </w:p>
    <w:p w14:paraId="6C7081E7" w14:textId="04C18283" w:rsidR="00A37AB5" w:rsidRPr="00300544" w:rsidRDefault="00A37AB5" w:rsidP="00300544">
      <w:pPr>
        <w:pStyle w:val="Sub-Section"/>
        <w:rPr>
          <w:b/>
        </w:rPr>
      </w:pPr>
      <w:r w:rsidRPr="00300544">
        <w:rPr>
          <w:b/>
        </w:rPr>
        <w:t>(2)</w:t>
      </w:r>
      <w:r w:rsidRPr="00300544">
        <w:rPr>
          <w:b/>
        </w:rPr>
        <w:tab/>
      </w:r>
      <w:r w:rsidR="00B37A80">
        <w:t>If</w:t>
      </w:r>
      <w:r w:rsidRPr="00300544">
        <w:t xml:space="preserve"> two or more directors or officers of a credit bureau or other entity are liable in respect of a failure under subsection (1), their liability shall be joint and several.</w:t>
      </w:r>
    </w:p>
    <w:p w14:paraId="33346BD6" w14:textId="3C3034BD" w:rsidR="00A37AB5" w:rsidRPr="00300544" w:rsidRDefault="00A37AB5" w:rsidP="00300544">
      <w:pPr>
        <w:pStyle w:val="Sub-Section"/>
        <w:rPr>
          <w:b/>
        </w:rPr>
      </w:pPr>
      <w:r w:rsidRPr="00300544">
        <w:rPr>
          <w:b/>
        </w:rPr>
        <w:t>(3)</w:t>
      </w:r>
      <w:r w:rsidRPr="00300544">
        <w:rPr>
          <w:b/>
        </w:rPr>
        <w:tab/>
      </w:r>
      <w:r w:rsidRPr="00300544">
        <w:t>In any civil proceeding under this Act against a credit bureau or a credit information provider in respect of an error respecting the credit information of a data subject, it shall be a defence for the credit bureau or, as the case may be, the credit information provider to show that the credit bureau or a credit information provider is not the source of the error.</w:t>
      </w:r>
    </w:p>
    <w:p w14:paraId="0F1F0EF2" w14:textId="0015422E" w:rsidR="00A37AB5" w:rsidRPr="005C566A" w:rsidRDefault="00A37AB5" w:rsidP="005C566A">
      <w:pPr>
        <w:pStyle w:val="PartHead"/>
        <w:outlineLvl w:val="0"/>
      </w:pPr>
      <w:bookmarkStart w:id="62" w:name="_Toc496095966"/>
      <w:r w:rsidRPr="005C566A">
        <w:t xml:space="preserve">PART </w:t>
      </w:r>
      <w:r w:rsidR="002105D7" w:rsidRPr="005C566A">
        <w:t>7</w:t>
      </w:r>
      <w:r w:rsidR="005C566A" w:rsidRPr="008E2751">
        <w:t>—</w:t>
      </w:r>
      <w:r w:rsidR="00F94442" w:rsidRPr="005C566A">
        <w:t>C</w:t>
      </w:r>
      <w:r w:rsidRPr="005C566A">
        <w:t>redit Reporting Review Commission</w:t>
      </w:r>
      <w:bookmarkEnd w:id="62"/>
    </w:p>
    <w:p w14:paraId="358D0214" w14:textId="6EB5682B" w:rsidR="00A37AB5" w:rsidRPr="00300544" w:rsidRDefault="00A02212" w:rsidP="00300544">
      <w:pPr>
        <w:pStyle w:val="MarginalNoteRev"/>
        <w:ind w:left="570" w:hanging="570"/>
        <w:jc w:val="both"/>
        <w:outlineLvl w:val="1"/>
        <w:rPr>
          <w:rFonts w:eastAsia="MS Mincho"/>
        </w:rPr>
      </w:pPr>
      <w:bookmarkStart w:id="63" w:name="_Toc496095967"/>
      <w:r>
        <w:rPr>
          <w:rFonts w:eastAsia="MS Mincho"/>
        </w:rPr>
        <w:t>41</w:t>
      </w:r>
      <w:r>
        <w:rPr>
          <w:rFonts w:eastAsia="MS Mincho"/>
        </w:rPr>
        <w:tab/>
      </w:r>
      <w:r w:rsidR="00A37AB5" w:rsidRPr="00300544">
        <w:rPr>
          <w:rFonts w:eastAsia="MS Mincho"/>
        </w:rPr>
        <w:t>Appointment of Review Commission</w:t>
      </w:r>
      <w:bookmarkEnd w:id="63"/>
    </w:p>
    <w:p w14:paraId="6A8A6EE6" w14:textId="71E20DCC" w:rsidR="00A37AB5" w:rsidRPr="00300544" w:rsidRDefault="00A37AB5" w:rsidP="00300544">
      <w:pPr>
        <w:pStyle w:val="Sub-Section"/>
        <w:rPr>
          <w:b/>
        </w:rPr>
      </w:pPr>
      <w:r w:rsidRPr="00B144AB">
        <w:rPr>
          <w:b/>
        </w:rPr>
        <w:t>(1)</w:t>
      </w:r>
      <w:r w:rsidRPr="00B144AB">
        <w:rPr>
          <w:b/>
        </w:rPr>
        <w:tab/>
      </w:r>
      <w:r w:rsidRPr="00A02212">
        <w:t xml:space="preserve">The </w:t>
      </w:r>
      <w:r w:rsidR="00C23F1B">
        <w:t>Governor acting on the advice of Cabinet</w:t>
      </w:r>
      <w:r w:rsidR="00C23F1B" w:rsidRPr="00A02212">
        <w:t xml:space="preserve"> </w:t>
      </w:r>
      <w:r w:rsidRPr="00A02212">
        <w:t>may appoint a Review Commission for the purposes of hearing and determining applications for review under this Part.</w:t>
      </w:r>
    </w:p>
    <w:p w14:paraId="13C9E02C" w14:textId="3479580F" w:rsidR="00A37AB5" w:rsidRPr="00300544" w:rsidRDefault="00A37AB5" w:rsidP="00300544">
      <w:pPr>
        <w:pStyle w:val="Sub-Section"/>
        <w:rPr>
          <w:b/>
        </w:rPr>
      </w:pPr>
      <w:r w:rsidRPr="00300544">
        <w:rPr>
          <w:b/>
        </w:rPr>
        <w:t>(2)</w:t>
      </w:r>
      <w:r w:rsidRPr="00300544">
        <w:rPr>
          <w:b/>
        </w:rPr>
        <w:tab/>
      </w:r>
      <w:r w:rsidRPr="00300544">
        <w:t>Subject to section 43, Schedule 2 shall have effect with regard to the constitution, operations and procedures of the Review Commission.</w:t>
      </w:r>
    </w:p>
    <w:p w14:paraId="42A9B1D4" w14:textId="69356F7D" w:rsidR="00A37AB5" w:rsidRPr="00300544" w:rsidRDefault="00A02212" w:rsidP="00300544">
      <w:pPr>
        <w:pStyle w:val="MarginalNoteRev"/>
        <w:ind w:left="570" w:hanging="570"/>
        <w:jc w:val="both"/>
        <w:outlineLvl w:val="1"/>
        <w:rPr>
          <w:rFonts w:eastAsia="MS Mincho"/>
        </w:rPr>
      </w:pPr>
      <w:bookmarkStart w:id="64" w:name="_Toc496095968"/>
      <w:r>
        <w:rPr>
          <w:rFonts w:eastAsia="MS Mincho"/>
        </w:rPr>
        <w:t>42</w:t>
      </w:r>
      <w:r>
        <w:rPr>
          <w:rFonts w:eastAsia="MS Mincho"/>
        </w:rPr>
        <w:tab/>
      </w:r>
      <w:r w:rsidR="00A37AB5" w:rsidRPr="00300544">
        <w:rPr>
          <w:rFonts w:eastAsia="MS Mincho"/>
        </w:rPr>
        <w:t>Right to review</w:t>
      </w:r>
      <w:bookmarkEnd w:id="64"/>
    </w:p>
    <w:p w14:paraId="490D733A" w14:textId="20538A29" w:rsidR="00A37AB5" w:rsidRPr="00300544" w:rsidRDefault="00A37AB5" w:rsidP="00300544">
      <w:pPr>
        <w:pStyle w:val="Sub-Section"/>
        <w:rPr>
          <w:b/>
        </w:rPr>
      </w:pPr>
      <w:r w:rsidRPr="00B144AB">
        <w:rPr>
          <w:b/>
        </w:rPr>
        <w:t>(1)</w:t>
      </w:r>
      <w:r w:rsidRPr="00B144AB">
        <w:rPr>
          <w:b/>
        </w:rPr>
        <w:tab/>
      </w:r>
      <w:r w:rsidRPr="00A02212">
        <w:t>Without prejudice to the provisions of Part VI—</w:t>
      </w:r>
    </w:p>
    <w:p w14:paraId="3DFD5D67" w14:textId="59806EE8" w:rsidR="00A37AB5" w:rsidRPr="00952648" w:rsidRDefault="00B37A80" w:rsidP="00FF2C49">
      <w:pPr>
        <w:pStyle w:val="Sub-Section"/>
        <w:numPr>
          <w:ilvl w:val="0"/>
          <w:numId w:val="127"/>
        </w:numPr>
        <w:tabs>
          <w:tab w:val="left" w:pos="1080"/>
        </w:tabs>
        <w:ind w:left="1530" w:hanging="540"/>
      </w:pPr>
      <w:r>
        <w:t>if</w:t>
      </w:r>
      <w:r w:rsidR="00A37AB5" w:rsidRPr="00952648">
        <w:t xml:space="preserve"> a credit bureau does not issue a decision within the prescribed time for resolving a dispute respecting a data subject, the aggrieved data subject may seek a review of the action or conduct of the credit bureau;</w:t>
      </w:r>
    </w:p>
    <w:p w14:paraId="3BF50898" w14:textId="380901F9" w:rsidR="002105D7" w:rsidRPr="00952648" w:rsidRDefault="00B37A80" w:rsidP="00FF2C49">
      <w:pPr>
        <w:pStyle w:val="Sub-Section"/>
        <w:numPr>
          <w:ilvl w:val="0"/>
          <w:numId w:val="127"/>
        </w:numPr>
        <w:tabs>
          <w:tab w:val="left" w:pos="1080"/>
        </w:tabs>
        <w:ind w:left="1530" w:hanging="540"/>
      </w:pPr>
      <w:r>
        <w:t>if</w:t>
      </w:r>
      <w:r w:rsidR="00A37AB5" w:rsidRPr="00952648">
        <w:t xml:space="preserve"> a data subject is not satisfied with the decision of a credit bureau in relation to a dispute under this Act, the aggrieved data subject may seek a review of a decision of the credit bureau; or</w:t>
      </w:r>
    </w:p>
    <w:p w14:paraId="732BBCBB" w14:textId="5F30200C" w:rsidR="00A37AB5" w:rsidRPr="00952648" w:rsidRDefault="00A37AB5" w:rsidP="00FF2C49">
      <w:pPr>
        <w:pStyle w:val="Sub-Section"/>
        <w:numPr>
          <w:ilvl w:val="0"/>
          <w:numId w:val="127"/>
        </w:numPr>
        <w:tabs>
          <w:tab w:val="left" w:pos="1080"/>
        </w:tabs>
        <w:ind w:left="1530" w:hanging="540"/>
      </w:pPr>
      <w:proofErr w:type="gramStart"/>
      <w:r w:rsidRPr="00952648">
        <w:t>an</w:t>
      </w:r>
      <w:proofErr w:type="gramEnd"/>
      <w:r w:rsidRPr="00952648">
        <w:t xml:space="preserve"> aggrieved credit bureau may seek a review of the action or decision of the Central Bank.</w:t>
      </w:r>
    </w:p>
    <w:p w14:paraId="6FF43DFA" w14:textId="127E13AA" w:rsidR="00A37AB5" w:rsidRPr="00CB0BDB" w:rsidRDefault="00A37AB5" w:rsidP="00CB0BDB">
      <w:pPr>
        <w:pStyle w:val="Sub-Section"/>
        <w:rPr>
          <w:b/>
        </w:rPr>
      </w:pPr>
      <w:r w:rsidRPr="00CB0BDB">
        <w:rPr>
          <w:b/>
        </w:rPr>
        <w:t>(2)</w:t>
      </w:r>
      <w:r w:rsidRPr="00CB0BDB">
        <w:rPr>
          <w:b/>
        </w:rPr>
        <w:tab/>
      </w:r>
      <w:r w:rsidRPr="00CB0BDB">
        <w:t>The aggrieved data subject or the aggrieved credit bureau seeking the review shall within twenty days of the date of failure to make the decision or, as the case may be, the receipt of the decision, file an application for review with the secretary to the Review Commission.</w:t>
      </w:r>
    </w:p>
    <w:p w14:paraId="34725C95" w14:textId="701E1B37" w:rsidR="00A37AB5" w:rsidRPr="00CB0BDB" w:rsidRDefault="00A37AB5" w:rsidP="00CB0BDB">
      <w:pPr>
        <w:pStyle w:val="Sub-Section"/>
        <w:rPr>
          <w:b/>
        </w:rPr>
      </w:pPr>
      <w:r w:rsidRPr="00CB0BDB">
        <w:rPr>
          <w:b/>
        </w:rPr>
        <w:t>(3)</w:t>
      </w:r>
      <w:r w:rsidRPr="00CB0BDB">
        <w:rPr>
          <w:b/>
        </w:rPr>
        <w:tab/>
      </w:r>
      <w:r w:rsidRPr="00CB0BDB">
        <w:t>Where payment of a deposit is required in respect of the application for review, the aggrieved data subject or, as the case may be, the aggrieved credit bureau shall make the payment to the Review Commission.</w:t>
      </w:r>
    </w:p>
    <w:p w14:paraId="53609180" w14:textId="6D2205AC" w:rsidR="00712992" w:rsidRDefault="00712992" w:rsidP="00712992">
      <w:pPr>
        <w:pStyle w:val="OneLineSpaceAct"/>
        <w:jc w:val="left"/>
        <w:rPr>
          <w:rFonts w:eastAsia="MS Mincho"/>
          <w:szCs w:val="24"/>
        </w:rPr>
      </w:pPr>
      <w:r>
        <w:rPr>
          <w:rFonts w:eastAsia="MS Mincho"/>
        </w:rPr>
        <w:lastRenderedPageBreak/>
        <w:t>MONTSERRAT 4</w:t>
      </w:r>
      <w:r>
        <w:rPr>
          <w:rFonts w:eastAsia="MS Mincho"/>
        </w:rPr>
        <w:t>4</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2BBF6EC2" w14:textId="77777777" w:rsidR="00712992" w:rsidRDefault="00712992" w:rsidP="00712992">
      <w:pPr>
        <w:pStyle w:val="OneLineSpaceAct"/>
        <w:jc w:val="left"/>
        <w:rPr>
          <w:rFonts w:eastAsia="MS Mincho"/>
          <w:szCs w:val="24"/>
        </w:rPr>
      </w:pPr>
    </w:p>
    <w:p w14:paraId="4D41E465" w14:textId="3ABACFB7" w:rsidR="00CB0BDB" w:rsidRDefault="00712992" w:rsidP="00712992">
      <w:pPr>
        <w:pStyle w:val="Sub-Section"/>
      </w:pPr>
      <w:r w:rsidRPr="00CB0BDB">
        <w:rPr>
          <w:b/>
        </w:rPr>
        <w:t xml:space="preserve"> </w:t>
      </w:r>
      <w:r w:rsidR="00A37AB5" w:rsidRPr="00CB0BDB">
        <w:rPr>
          <w:b/>
        </w:rPr>
        <w:t>(4)</w:t>
      </w:r>
      <w:r w:rsidR="00A37AB5" w:rsidRPr="00CB0BDB">
        <w:rPr>
          <w:b/>
        </w:rPr>
        <w:tab/>
      </w:r>
      <w:r w:rsidR="00A37AB5" w:rsidRPr="00CB0BDB">
        <w:t>The application for review shall be in the English language</w:t>
      </w:r>
      <w:r w:rsidR="00CB0BDB">
        <w:t xml:space="preserve"> and shall be accompanied by</w:t>
      </w:r>
      <w:r w:rsidR="00CB0BDB" w:rsidRPr="009709E8">
        <w:rPr>
          <w:b/>
        </w:rPr>
        <w:t>—</w:t>
      </w:r>
      <w:r w:rsidR="00A37AB5" w:rsidRPr="00CB0BDB">
        <w:t xml:space="preserve"> </w:t>
      </w:r>
    </w:p>
    <w:p w14:paraId="7039F14B" w14:textId="746B7F89" w:rsidR="00A37AB5" w:rsidRPr="00952648" w:rsidRDefault="00A37AB5" w:rsidP="00FF2C49">
      <w:pPr>
        <w:pStyle w:val="Sub-Section"/>
        <w:numPr>
          <w:ilvl w:val="0"/>
          <w:numId w:val="128"/>
        </w:numPr>
        <w:tabs>
          <w:tab w:val="left" w:pos="1080"/>
        </w:tabs>
        <w:ind w:left="1530" w:hanging="540"/>
      </w:pPr>
      <w:r w:rsidRPr="00952648">
        <w:t>the decision or conduct in respect of which the application is filed;</w:t>
      </w:r>
    </w:p>
    <w:p w14:paraId="3EC196F9" w14:textId="6AF82002" w:rsidR="00A37AB5" w:rsidRPr="00952648" w:rsidRDefault="00A37AB5" w:rsidP="00FF2C49">
      <w:pPr>
        <w:pStyle w:val="Sub-Section"/>
        <w:numPr>
          <w:ilvl w:val="0"/>
          <w:numId w:val="128"/>
        </w:numPr>
        <w:tabs>
          <w:tab w:val="left" w:pos="1080"/>
        </w:tabs>
        <w:ind w:left="1530" w:hanging="540"/>
      </w:pPr>
      <w:r w:rsidRPr="00952648">
        <w:t>the written statement of the grounds for the review;</w:t>
      </w:r>
    </w:p>
    <w:p w14:paraId="0747DFF2" w14:textId="4BF0E4B0" w:rsidR="00A37AB5" w:rsidRPr="00952648" w:rsidRDefault="00A37AB5" w:rsidP="00FF2C49">
      <w:pPr>
        <w:pStyle w:val="Sub-Section"/>
        <w:numPr>
          <w:ilvl w:val="0"/>
          <w:numId w:val="128"/>
        </w:numPr>
        <w:tabs>
          <w:tab w:val="left" w:pos="1080"/>
        </w:tabs>
        <w:ind w:left="1530" w:hanging="540"/>
      </w:pPr>
      <w:r w:rsidRPr="00952648">
        <w:t>all documents and materials respecting the decision or conduct in respect of which the application is filed; and</w:t>
      </w:r>
    </w:p>
    <w:p w14:paraId="6758EEBE" w14:textId="7382066E" w:rsidR="00A37AB5" w:rsidRPr="00952648" w:rsidRDefault="00A37AB5" w:rsidP="00FF2C49">
      <w:pPr>
        <w:pStyle w:val="Sub-Section"/>
        <w:numPr>
          <w:ilvl w:val="0"/>
          <w:numId w:val="128"/>
        </w:numPr>
        <w:tabs>
          <w:tab w:val="left" w:pos="1080"/>
        </w:tabs>
        <w:ind w:left="1530" w:hanging="540"/>
      </w:pPr>
      <w:proofErr w:type="gramStart"/>
      <w:r w:rsidRPr="00952648">
        <w:t>where</w:t>
      </w:r>
      <w:proofErr w:type="gramEnd"/>
      <w:r w:rsidRPr="00952648">
        <w:t xml:space="preserve"> applicable, documentary evidence with respect to payment of the deposit referred to in subsection (3).</w:t>
      </w:r>
    </w:p>
    <w:p w14:paraId="7B3E886F" w14:textId="0401CF2B" w:rsidR="00A37AB5" w:rsidRPr="00300544" w:rsidRDefault="00A37AB5" w:rsidP="00300544">
      <w:pPr>
        <w:pStyle w:val="Sub-Section"/>
        <w:rPr>
          <w:b/>
        </w:rPr>
      </w:pPr>
      <w:r w:rsidRPr="00300544">
        <w:rPr>
          <w:b/>
        </w:rPr>
        <w:t>(5)</w:t>
      </w:r>
      <w:r w:rsidRPr="00300544">
        <w:rPr>
          <w:b/>
        </w:rPr>
        <w:tab/>
      </w:r>
      <w:r w:rsidRPr="00300544">
        <w:t>The deposit made under this section is liable to be forfeited if the Review Commission determines that the application for review is frivolous or irrelevant or is not made in good faith.</w:t>
      </w:r>
    </w:p>
    <w:p w14:paraId="42016853" w14:textId="547562E3" w:rsidR="00A37AB5" w:rsidRPr="00300544" w:rsidRDefault="00A37AB5" w:rsidP="00300544">
      <w:pPr>
        <w:pStyle w:val="Sub-Section"/>
        <w:rPr>
          <w:b/>
        </w:rPr>
      </w:pPr>
      <w:r w:rsidRPr="00300544">
        <w:rPr>
          <w:b/>
        </w:rPr>
        <w:t>(6)</w:t>
      </w:r>
      <w:r w:rsidRPr="00300544">
        <w:rPr>
          <w:b/>
        </w:rPr>
        <w:tab/>
      </w:r>
      <w:r w:rsidRPr="00300544">
        <w:t>For the purposes of this section—</w:t>
      </w:r>
    </w:p>
    <w:p w14:paraId="27F2FC45" w14:textId="6B9D567D" w:rsidR="00A37AB5" w:rsidRPr="00B144AB" w:rsidRDefault="00A37AB5" w:rsidP="00B144AB">
      <w:pPr>
        <w:pStyle w:val="Para"/>
        <w:tabs>
          <w:tab w:val="left" w:pos="1368"/>
        </w:tabs>
        <w:overflowPunct/>
        <w:autoSpaceDE/>
        <w:autoSpaceDN/>
        <w:adjustRightInd/>
        <w:spacing w:after="0" w:line="240" w:lineRule="exact"/>
        <w:ind w:left="1383" w:hanging="389"/>
        <w:textAlignment w:val="auto"/>
        <w:rPr>
          <w:i/>
        </w:rPr>
      </w:pPr>
      <w:r w:rsidRPr="00B144AB">
        <w:rPr>
          <w:b/>
        </w:rPr>
        <w:t>“aggrieved credit bureau”</w:t>
      </w:r>
      <w:r w:rsidRPr="00B144AB">
        <w:rPr>
          <w:i/>
        </w:rPr>
        <w:t xml:space="preserve"> </w:t>
      </w:r>
      <w:r w:rsidRPr="00B144AB">
        <w:t>means any credit bureau that claims to have suffered or is likely to suffer loss or injury by reason of a decision of the Central Bank under this Act or the Regulations; and</w:t>
      </w:r>
    </w:p>
    <w:p w14:paraId="2FC49891" w14:textId="3ABABA8D" w:rsidR="007675D2" w:rsidRDefault="00A37AB5" w:rsidP="007675D2">
      <w:pPr>
        <w:pStyle w:val="Para"/>
        <w:tabs>
          <w:tab w:val="left" w:pos="1368"/>
        </w:tabs>
        <w:overflowPunct/>
        <w:autoSpaceDE/>
        <w:autoSpaceDN/>
        <w:adjustRightInd/>
        <w:spacing w:after="0" w:line="240" w:lineRule="exact"/>
        <w:ind w:left="1383" w:hanging="389"/>
        <w:textAlignment w:val="auto"/>
        <w:rPr>
          <w:lang w:val="en-GB"/>
        </w:rPr>
      </w:pPr>
      <w:r w:rsidRPr="00B144AB">
        <w:rPr>
          <w:b/>
          <w:lang w:val="en-GB"/>
        </w:rPr>
        <w:t>“</w:t>
      </w:r>
      <w:proofErr w:type="gramStart"/>
      <w:r w:rsidRPr="00B144AB">
        <w:rPr>
          <w:b/>
          <w:lang w:val="en-GB"/>
        </w:rPr>
        <w:t>aggrieved</w:t>
      </w:r>
      <w:proofErr w:type="gramEnd"/>
      <w:r w:rsidRPr="00B144AB">
        <w:rPr>
          <w:b/>
          <w:lang w:val="en-GB"/>
        </w:rPr>
        <w:t xml:space="preserve"> data subject”</w:t>
      </w:r>
      <w:r w:rsidRPr="00B144AB">
        <w:rPr>
          <w:i/>
          <w:lang w:val="en-GB"/>
        </w:rPr>
        <w:t xml:space="preserve"> </w:t>
      </w:r>
      <w:r w:rsidRPr="00B144AB">
        <w:rPr>
          <w:lang w:val="en-GB"/>
        </w:rPr>
        <w:t>means any data subject that claims to have suffered or is likely to suffer loss or injury by reason of a decision or the conduct of, or a breach of a duty imposed on, a credit bureau by or under this Act or the Regulations.</w:t>
      </w:r>
    </w:p>
    <w:p w14:paraId="5B5293F9" w14:textId="4638FD2D" w:rsidR="004E2EE2" w:rsidRPr="00300544" w:rsidRDefault="004E2EE2" w:rsidP="00300544">
      <w:pPr>
        <w:pStyle w:val="MarginalNoteRev"/>
        <w:ind w:left="570" w:hanging="570"/>
        <w:jc w:val="both"/>
        <w:outlineLvl w:val="1"/>
        <w:rPr>
          <w:rFonts w:eastAsia="MS Mincho"/>
        </w:rPr>
      </w:pPr>
      <w:bookmarkStart w:id="65" w:name="_Toc496095969"/>
      <w:r>
        <w:rPr>
          <w:rFonts w:eastAsia="MS Mincho"/>
        </w:rPr>
        <w:t>43</w:t>
      </w:r>
      <w:r>
        <w:rPr>
          <w:rFonts w:eastAsia="MS Mincho"/>
        </w:rPr>
        <w:tab/>
      </w:r>
      <w:r w:rsidR="00A37AB5" w:rsidRPr="00300544">
        <w:rPr>
          <w:rFonts w:eastAsia="MS Mincho"/>
        </w:rPr>
        <w:t>Review proceedings</w:t>
      </w:r>
      <w:bookmarkEnd w:id="65"/>
    </w:p>
    <w:p w14:paraId="0A3BDA25" w14:textId="2AA54AA6" w:rsidR="00A37AB5" w:rsidRPr="00300544" w:rsidRDefault="00A37AB5" w:rsidP="00300544">
      <w:pPr>
        <w:pStyle w:val="Sub-Section"/>
        <w:rPr>
          <w:b/>
        </w:rPr>
      </w:pPr>
      <w:r w:rsidRPr="00B144AB">
        <w:rPr>
          <w:b/>
        </w:rPr>
        <w:t>(1)</w:t>
      </w:r>
      <w:r w:rsidRPr="00B144AB">
        <w:rPr>
          <w:b/>
        </w:rPr>
        <w:tab/>
      </w:r>
      <w:r w:rsidR="00B37A80">
        <w:t>If</w:t>
      </w:r>
      <w:r w:rsidRPr="004E2EE2">
        <w:t xml:space="preserve"> an application for review is filed the secretary to the Review Commission shall, without delay, inform the credit bureau and, as the case may be, the Central Bank of that fact.</w:t>
      </w:r>
      <w:r w:rsidRPr="00300544">
        <w:rPr>
          <w:b/>
        </w:rPr>
        <w:t xml:space="preserve"> </w:t>
      </w:r>
    </w:p>
    <w:p w14:paraId="05BDEFFE" w14:textId="521BE22E" w:rsidR="00A37AB5" w:rsidRPr="00300544" w:rsidRDefault="00A37AB5" w:rsidP="00300544">
      <w:pPr>
        <w:pStyle w:val="Sub-Section"/>
      </w:pPr>
      <w:r w:rsidRPr="00300544">
        <w:rPr>
          <w:b/>
        </w:rPr>
        <w:t>(2)</w:t>
      </w:r>
      <w:r w:rsidR="004B5130" w:rsidRPr="00300544">
        <w:rPr>
          <w:b/>
        </w:rPr>
        <w:tab/>
      </w:r>
      <w:r w:rsidRPr="00300544">
        <w:t>The aggrieved credit bureau or as the case may be, the aggrieved data subject may cite a person whose interests are affected or are likely to be affected by the review proceedings as a party to the review proceedings; however that person shall not file a subsequent application for review on the same facts and grounds in respect of the same matter</w:t>
      </w:r>
      <w:r w:rsidRPr="00300544" w:rsidDel="00DC3F5F">
        <w:t xml:space="preserve"> </w:t>
      </w:r>
      <w:r w:rsidRPr="00300544">
        <w:t>if the person is not cited as a party to the review proceedings.</w:t>
      </w:r>
    </w:p>
    <w:p w14:paraId="14D1F663" w14:textId="12C0CD50" w:rsidR="00A37AB5" w:rsidRPr="00300544" w:rsidRDefault="00A37AB5" w:rsidP="00300544">
      <w:pPr>
        <w:pStyle w:val="Sub-Section"/>
        <w:rPr>
          <w:b/>
        </w:rPr>
      </w:pPr>
      <w:r w:rsidRPr="00300544">
        <w:rPr>
          <w:b/>
        </w:rPr>
        <w:t>(3)</w:t>
      </w:r>
      <w:r w:rsidRPr="00300544">
        <w:rPr>
          <w:b/>
        </w:rPr>
        <w:tab/>
      </w:r>
      <w:r w:rsidRPr="00300544">
        <w:t>The Review Commission shall expeditiously consider every application for review submitted to it.</w:t>
      </w:r>
    </w:p>
    <w:p w14:paraId="711D5E03" w14:textId="09913E4C" w:rsidR="00A37AB5" w:rsidRPr="00300544" w:rsidRDefault="00A37AB5" w:rsidP="00300544">
      <w:pPr>
        <w:pStyle w:val="Sub-Section"/>
        <w:rPr>
          <w:b/>
        </w:rPr>
      </w:pPr>
      <w:r w:rsidRPr="00300544">
        <w:rPr>
          <w:b/>
        </w:rPr>
        <w:t>(4)</w:t>
      </w:r>
      <w:r w:rsidRPr="00300544">
        <w:rPr>
          <w:b/>
        </w:rPr>
        <w:tab/>
      </w:r>
      <w:r w:rsidRPr="00300544">
        <w:t>In considering an application for review of a decision or the conduct of the Central Bank or a credit bureau, the Review Commission—</w:t>
      </w:r>
    </w:p>
    <w:p w14:paraId="0C373E61" w14:textId="69858599" w:rsidR="00A37AB5" w:rsidRDefault="00A37AB5" w:rsidP="00FF2C49">
      <w:pPr>
        <w:pStyle w:val="Sub-Section"/>
        <w:numPr>
          <w:ilvl w:val="0"/>
          <w:numId w:val="129"/>
        </w:numPr>
        <w:tabs>
          <w:tab w:val="left" w:pos="1080"/>
        </w:tabs>
        <w:ind w:left="1530" w:hanging="540"/>
      </w:pPr>
      <w:r w:rsidRPr="00503EC4">
        <w:t>shall consider the materials contained in the administrative record kept and maintained by the Central Bank or credit bureau, as the case may be;</w:t>
      </w:r>
    </w:p>
    <w:p w14:paraId="36CB86DF" w14:textId="77777777" w:rsidR="0022078B" w:rsidRDefault="0022078B" w:rsidP="0022078B">
      <w:pPr>
        <w:pStyle w:val="Sub-Section"/>
        <w:tabs>
          <w:tab w:val="left" w:pos="1080"/>
        </w:tabs>
        <w:ind w:left="1530" w:firstLine="0"/>
      </w:pPr>
    </w:p>
    <w:p w14:paraId="18D47DA2" w14:textId="1628262D" w:rsidR="0022078B" w:rsidRPr="00123860" w:rsidRDefault="0022078B" w:rsidP="0022078B">
      <w:pPr>
        <w:tabs>
          <w:tab w:val="right" w:pos="1710"/>
          <w:tab w:val="decimal" w:pos="2070"/>
          <w:tab w:val="decimal" w:pos="5850"/>
        </w:tabs>
        <w:jc w:val="left"/>
        <w:rPr>
          <w:szCs w:val="24"/>
        </w:rPr>
      </w:pPr>
      <w:r w:rsidRPr="00123860">
        <w:rPr>
          <w:szCs w:val="24"/>
        </w:rPr>
        <w:lastRenderedPageBreak/>
        <w:t xml:space="preserve">No. 4 of 2019 </w:t>
      </w:r>
      <w:r w:rsidRPr="00123860">
        <w:rPr>
          <w:szCs w:val="24"/>
        </w:rPr>
        <w:tab/>
      </w:r>
      <w:r w:rsidRPr="00123860">
        <w:rPr>
          <w:szCs w:val="24"/>
        </w:rPr>
        <w:tab/>
        <w:t xml:space="preserve">              Credit Reporting Act 2019</w:t>
      </w:r>
      <w:r w:rsidRPr="00123860">
        <w:rPr>
          <w:szCs w:val="24"/>
        </w:rPr>
        <w:tab/>
      </w:r>
      <w:r w:rsidRPr="00123860">
        <w:rPr>
          <w:szCs w:val="24"/>
        </w:rPr>
        <w:tab/>
        <w:t>MONTSERRAT 4</w:t>
      </w:r>
      <w:r>
        <w:rPr>
          <w:szCs w:val="24"/>
        </w:rPr>
        <w:t>5</w:t>
      </w:r>
    </w:p>
    <w:p w14:paraId="3901E5AA" w14:textId="77777777" w:rsidR="0022078B" w:rsidRPr="00503EC4" w:rsidRDefault="0022078B" w:rsidP="0022078B">
      <w:pPr>
        <w:pStyle w:val="Sub-Section"/>
        <w:tabs>
          <w:tab w:val="left" w:pos="1080"/>
        </w:tabs>
        <w:ind w:left="1530" w:firstLine="0"/>
        <w:jc w:val="left"/>
      </w:pPr>
    </w:p>
    <w:p w14:paraId="21965298" w14:textId="42631F8A" w:rsidR="00A37AB5" w:rsidRPr="00503EC4" w:rsidRDefault="00A37AB5" w:rsidP="00FF2C49">
      <w:pPr>
        <w:pStyle w:val="Sub-Section"/>
        <w:numPr>
          <w:ilvl w:val="0"/>
          <w:numId w:val="129"/>
        </w:numPr>
        <w:tabs>
          <w:tab w:val="left" w:pos="1080"/>
        </w:tabs>
        <w:ind w:left="1530" w:hanging="540"/>
      </w:pPr>
      <w:r w:rsidRPr="00503EC4">
        <w:t>may not consider information or events that occurred after the date on which the action or decision which is the subject of the application was taken or made; and</w:t>
      </w:r>
    </w:p>
    <w:p w14:paraId="44D679E5" w14:textId="6FBDCC9E" w:rsidR="00A37AB5" w:rsidRPr="00503EC4" w:rsidRDefault="00A37AB5" w:rsidP="00FF2C49">
      <w:pPr>
        <w:pStyle w:val="Sub-Section"/>
        <w:numPr>
          <w:ilvl w:val="0"/>
          <w:numId w:val="129"/>
        </w:numPr>
        <w:tabs>
          <w:tab w:val="left" w:pos="1080"/>
        </w:tabs>
        <w:ind w:left="1530" w:hanging="540"/>
      </w:pPr>
      <w:r w:rsidRPr="00503EC4">
        <w:t>may by notice, in writing, require any person—</w:t>
      </w:r>
    </w:p>
    <w:p w14:paraId="247DD967" w14:textId="04630F71" w:rsidR="00A37AB5" w:rsidRPr="00300544" w:rsidRDefault="00A37AB5" w:rsidP="00FF2C49">
      <w:pPr>
        <w:pStyle w:val="Sub-Section"/>
        <w:numPr>
          <w:ilvl w:val="0"/>
          <w:numId w:val="130"/>
        </w:numPr>
        <w:tabs>
          <w:tab w:val="left" w:pos="1080"/>
        </w:tabs>
        <w:ind w:left="2160" w:hanging="630"/>
      </w:pPr>
      <w:r w:rsidRPr="00300544">
        <w:t>to attend before it to give, under oath or on affirmation, evidence with respect to any matter related to the review;</w:t>
      </w:r>
    </w:p>
    <w:p w14:paraId="1A1B8AFC" w14:textId="1E2140DC" w:rsidR="00A37AB5" w:rsidRPr="00300544" w:rsidRDefault="00A37AB5" w:rsidP="00FF2C49">
      <w:pPr>
        <w:pStyle w:val="Sub-Section"/>
        <w:numPr>
          <w:ilvl w:val="0"/>
          <w:numId w:val="130"/>
        </w:numPr>
        <w:tabs>
          <w:tab w:val="left" w:pos="1080"/>
        </w:tabs>
        <w:ind w:left="2160" w:hanging="630"/>
      </w:pPr>
      <w:r w:rsidRPr="00300544">
        <w:t>to produce any records regarding the matter referred to in subparagraph (i); and</w:t>
      </w:r>
    </w:p>
    <w:p w14:paraId="464EB8AD" w14:textId="35C9C13A" w:rsidR="00A37AB5" w:rsidRPr="00300544" w:rsidRDefault="00A37AB5" w:rsidP="00FF2C49">
      <w:pPr>
        <w:pStyle w:val="Sub-Section"/>
        <w:numPr>
          <w:ilvl w:val="0"/>
          <w:numId w:val="130"/>
        </w:numPr>
        <w:tabs>
          <w:tab w:val="left" w:pos="1080"/>
        </w:tabs>
        <w:ind w:left="2160" w:hanging="630"/>
      </w:pPr>
      <w:proofErr w:type="gramStart"/>
      <w:r w:rsidRPr="00300544">
        <w:t>to</w:t>
      </w:r>
      <w:proofErr w:type="gramEnd"/>
      <w:r w:rsidRPr="00300544">
        <w:t xml:space="preserve"> present to it the arguments or submissions of the person in writing within such time as the Review Commission may specify in the notice.</w:t>
      </w:r>
    </w:p>
    <w:p w14:paraId="549AC859" w14:textId="7AA23790" w:rsidR="00A37AB5" w:rsidRPr="00300544" w:rsidRDefault="00A37AB5" w:rsidP="004E2EE2">
      <w:pPr>
        <w:pStyle w:val="Sub-Section"/>
        <w:rPr>
          <w:b/>
        </w:rPr>
      </w:pPr>
      <w:r w:rsidRPr="00300544">
        <w:rPr>
          <w:b/>
        </w:rPr>
        <w:t>(5)</w:t>
      </w:r>
      <w:r w:rsidRPr="00300544">
        <w:rPr>
          <w:b/>
        </w:rPr>
        <w:tab/>
      </w:r>
      <w:r w:rsidR="00B37A80">
        <w:t>If</w:t>
      </w:r>
      <w:r w:rsidRPr="00300544">
        <w:t xml:space="preserve"> a person fails or refuses to comply with a notice under subsection 4(c), the High Court may, on the application of the Review Commission, issue an order requiring the person to attend before the Review Commission in compliance with the notice.</w:t>
      </w:r>
    </w:p>
    <w:p w14:paraId="43B1CCF7" w14:textId="2E1F0703" w:rsidR="00A37AB5" w:rsidRPr="004E2EE2" w:rsidRDefault="00A37AB5" w:rsidP="004E2EE2">
      <w:pPr>
        <w:pStyle w:val="Sub-Section"/>
      </w:pPr>
      <w:r w:rsidRPr="00300544">
        <w:rPr>
          <w:b/>
        </w:rPr>
        <w:t>(6)</w:t>
      </w:r>
      <w:r w:rsidRPr="00300544">
        <w:rPr>
          <w:b/>
        </w:rPr>
        <w:tab/>
      </w:r>
      <w:r w:rsidR="00B37A80">
        <w:t>If</w:t>
      </w:r>
      <w:r w:rsidRPr="00300544">
        <w:t xml:space="preserve"> a person fails or refuses—</w:t>
      </w:r>
    </w:p>
    <w:p w14:paraId="1710F1EE" w14:textId="33064E8B" w:rsidR="004B5130" w:rsidRPr="00503EC4" w:rsidRDefault="00A37AB5" w:rsidP="00FF2C49">
      <w:pPr>
        <w:pStyle w:val="Sub-Section"/>
        <w:numPr>
          <w:ilvl w:val="0"/>
          <w:numId w:val="131"/>
        </w:numPr>
        <w:tabs>
          <w:tab w:val="left" w:pos="1080"/>
        </w:tabs>
        <w:ind w:left="1530" w:hanging="540"/>
      </w:pPr>
      <w:r w:rsidRPr="00503EC4">
        <w:t>to comply with an order issued under subsection (4);</w:t>
      </w:r>
    </w:p>
    <w:p w14:paraId="476A36C5" w14:textId="13FFEEC2" w:rsidR="00A37AB5" w:rsidRPr="00503EC4" w:rsidRDefault="00A37AB5" w:rsidP="00FF2C49">
      <w:pPr>
        <w:pStyle w:val="Sub-Section"/>
        <w:numPr>
          <w:ilvl w:val="0"/>
          <w:numId w:val="131"/>
        </w:numPr>
        <w:tabs>
          <w:tab w:val="left" w:pos="1080"/>
        </w:tabs>
        <w:ind w:left="1530" w:hanging="540"/>
      </w:pPr>
      <w:r w:rsidRPr="00503EC4">
        <w:t>to answer questions before the Review Commission under the notice; or</w:t>
      </w:r>
    </w:p>
    <w:p w14:paraId="0BFEBFF0" w14:textId="5C774E29" w:rsidR="00A37AB5" w:rsidRPr="00503EC4" w:rsidRDefault="00A37AB5" w:rsidP="00FF2C49">
      <w:pPr>
        <w:pStyle w:val="Sub-Section"/>
        <w:numPr>
          <w:ilvl w:val="0"/>
          <w:numId w:val="131"/>
        </w:numPr>
        <w:tabs>
          <w:tab w:val="left" w:pos="1080"/>
        </w:tabs>
        <w:ind w:left="1530" w:hanging="540"/>
      </w:pPr>
      <w:r w:rsidRPr="00503EC4">
        <w:t>to produce any records referred to in the notice which are in the possession of the person,</w:t>
      </w:r>
    </w:p>
    <w:p w14:paraId="32147B95" w14:textId="341F93AC" w:rsidR="00A37AB5" w:rsidRPr="004E2EE2" w:rsidRDefault="00A37AB5" w:rsidP="004E2EE2">
      <w:pPr>
        <w:pStyle w:val="Sub-Section"/>
        <w:ind w:firstLine="0"/>
        <w:rPr>
          <w:rFonts w:eastAsia="MS Mincho"/>
        </w:rPr>
      </w:pPr>
      <w:proofErr w:type="gramStart"/>
      <w:r w:rsidRPr="004E2EE2">
        <w:rPr>
          <w:rFonts w:eastAsia="MS Mincho"/>
        </w:rPr>
        <w:t>the</w:t>
      </w:r>
      <w:proofErr w:type="gramEnd"/>
      <w:r w:rsidRPr="004E2EE2">
        <w:rPr>
          <w:rFonts w:eastAsia="MS Mincho"/>
        </w:rPr>
        <w:t xml:space="preserve"> High Court may, on an application by the Review Commission, commit the person for contempt in accordance with the Civil Procedure Rules or any other enactment.</w:t>
      </w:r>
    </w:p>
    <w:p w14:paraId="610A3BA0" w14:textId="3608EC2C" w:rsidR="00A37AB5" w:rsidRPr="004E2EE2" w:rsidRDefault="00A37AB5" w:rsidP="004E2EE2">
      <w:pPr>
        <w:pStyle w:val="Sub-Section"/>
        <w:rPr>
          <w:b/>
        </w:rPr>
      </w:pPr>
      <w:r w:rsidRPr="004E2EE2">
        <w:rPr>
          <w:b/>
        </w:rPr>
        <w:t>(7)</w:t>
      </w:r>
      <w:r w:rsidRPr="004E2EE2">
        <w:rPr>
          <w:b/>
        </w:rPr>
        <w:tab/>
      </w:r>
      <w:r w:rsidRPr="004E2EE2">
        <w:t>Nothing in this Part shall be construed as limiting the power of the Review Commission to apply conciliation, mediation or other alternative dispute resolution technique or process in the exercise of its powers, duties and functions under this Part.</w:t>
      </w:r>
    </w:p>
    <w:p w14:paraId="609E456F" w14:textId="27344C1F" w:rsidR="00A37AB5" w:rsidRPr="00B144AB" w:rsidRDefault="004E2EE2" w:rsidP="004E2EE2">
      <w:pPr>
        <w:pStyle w:val="MarginalNoteRev"/>
        <w:ind w:left="570" w:hanging="570"/>
        <w:jc w:val="both"/>
        <w:outlineLvl w:val="1"/>
        <w:rPr>
          <w:szCs w:val="24"/>
        </w:rPr>
      </w:pPr>
      <w:bookmarkStart w:id="66" w:name="_Toc496095970"/>
      <w:r>
        <w:rPr>
          <w:rFonts w:eastAsia="MS Mincho"/>
        </w:rPr>
        <w:t>44</w:t>
      </w:r>
      <w:r>
        <w:rPr>
          <w:rFonts w:eastAsia="MS Mincho"/>
        </w:rPr>
        <w:tab/>
      </w:r>
      <w:r w:rsidR="00A37AB5" w:rsidRPr="004E2EE2">
        <w:rPr>
          <w:rFonts w:eastAsia="MS Mincho"/>
        </w:rPr>
        <w:t>Decisions of Review Commission</w:t>
      </w:r>
      <w:bookmarkEnd w:id="66"/>
    </w:p>
    <w:p w14:paraId="09E42234" w14:textId="432BF6C2" w:rsidR="00A37AB5" w:rsidRPr="00300544" w:rsidRDefault="00A37AB5" w:rsidP="00300544">
      <w:pPr>
        <w:pStyle w:val="Sub-Section"/>
        <w:rPr>
          <w:b/>
        </w:rPr>
      </w:pPr>
      <w:r w:rsidRPr="00B144AB">
        <w:rPr>
          <w:b/>
        </w:rPr>
        <w:t>(1)</w:t>
      </w:r>
      <w:r w:rsidRPr="00B144AB">
        <w:rPr>
          <w:b/>
        </w:rPr>
        <w:tab/>
      </w:r>
      <w:r w:rsidRPr="004E2EE2">
        <w:t>The Review Commission shall—</w:t>
      </w:r>
    </w:p>
    <w:p w14:paraId="0B961E88" w14:textId="1E276175" w:rsidR="00A37AB5" w:rsidRPr="00503EC4" w:rsidRDefault="00A37AB5" w:rsidP="00FF2C49">
      <w:pPr>
        <w:pStyle w:val="Sub-Section"/>
        <w:numPr>
          <w:ilvl w:val="0"/>
          <w:numId w:val="132"/>
        </w:numPr>
        <w:tabs>
          <w:tab w:val="left" w:pos="1080"/>
        </w:tabs>
        <w:ind w:left="1530" w:hanging="540"/>
      </w:pPr>
      <w:r w:rsidRPr="00503EC4">
        <w:t>within twenty-eight days of the date of submission of an application for review, issue a written decision concerning the application, stating the reasons for the decision and the remedies granted, if any; and</w:t>
      </w:r>
    </w:p>
    <w:p w14:paraId="2DB00777" w14:textId="67D27D06" w:rsidR="00A37AB5" w:rsidRDefault="00A37AB5" w:rsidP="00FF2C49">
      <w:pPr>
        <w:pStyle w:val="Sub-Section"/>
        <w:numPr>
          <w:ilvl w:val="0"/>
          <w:numId w:val="132"/>
        </w:numPr>
        <w:tabs>
          <w:tab w:val="left" w:pos="1080"/>
        </w:tabs>
        <w:ind w:left="1530" w:hanging="540"/>
      </w:pPr>
      <w:r w:rsidRPr="00503EC4">
        <w:t>no later than seven days from the date of the decision, give notice, in writing to—</w:t>
      </w:r>
    </w:p>
    <w:p w14:paraId="2C17A32C" w14:textId="015D3A1C" w:rsidR="00525D42" w:rsidRDefault="00525D42" w:rsidP="00525D42">
      <w:pPr>
        <w:pStyle w:val="OneLineSpaceAct"/>
        <w:jc w:val="left"/>
        <w:rPr>
          <w:rFonts w:eastAsia="MS Mincho"/>
          <w:szCs w:val="24"/>
        </w:rPr>
      </w:pPr>
      <w:r>
        <w:rPr>
          <w:rFonts w:eastAsia="MS Mincho"/>
        </w:rPr>
        <w:lastRenderedPageBreak/>
        <w:t>MONTSERRAT 4</w:t>
      </w:r>
      <w:r>
        <w:rPr>
          <w:rFonts w:eastAsia="MS Mincho"/>
        </w:rPr>
        <w:t>6</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2204C573" w14:textId="77777777" w:rsidR="00525D42" w:rsidRPr="00503EC4" w:rsidRDefault="00525D42" w:rsidP="00525D42">
      <w:pPr>
        <w:pStyle w:val="Sub-Section"/>
        <w:tabs>
          <w:tab w:val="left" w:pos="1080"/>
        </w:tabs>
        <w:ind w:left="1530" w:firstLine="0"/>
        <w:jc w:val="left"/>
      </w:pPr>
    </w:p>
    <w:p w14:paraId="1B95F2EB" w14:textId="4791F588" w:rsidR="004E2EE2" w:rsidRPr="00300544" w:rsidRDefault="00A37AB5" w:rsidP="00FF2C49">
      <w:pPr>
        <w:pStyle w:val="Sub-Section"/>
        <w:numPr>
          <w:ilvl w:val="0"/>
          <w:numId w:val="133"/>
        </w:numPr>
        <w:tabs>
          <w:tab w:val="left" w:pos="1080"/>
        </w:tabs>
        <w:ind w:left="2160" w:hanging="630"/>
      </w:pPr>
      <w:r w:rsidRPr="00300544">
        <w:t>the applicant of the decision of the Review</w:t>
      </w:r>
    </w:p>
    <w:p w14:paraId="0EEBE919" w14:textId="45852E75" w:rsidR="00A37AB5" w:rsidRPr="00300544" w:rsidRDefault="00A37AB5" w:rsidP="00FF2C49">
      <w:pPr>
        <w:pStyle w:val="Sub-Section"/>
        <w:numPr>
          <w:ilvl w:val="0"/>
          <w:numId w:val="133"/>
        </w:numPr>
        <w:tabs>
          <w:tab w:val="left" w:pos="1080"/>
        </w:tabs>
        <w:ind w:left="2160" w:hanging="630"/>
      </w:pPr>
      <w:r w:rsidRPr="00300544">
        <w:t>Commission, the reasons for the decision and the right of the applicant to appeal the decision under Part VIII; and</w:t>
      </w:r>
    </w:p>
    <w:p w14:paraId="43712185" w14:textId="16966B7B" w:rsidR="00A37AB5" w:rsidRPr="00300544" w:rsidRDefault="00A37AB5" w:rsidP="00FF2C49">
      <w:pPr>
        <w:pStyle w:val="Sub-Section"/>
        <w:numPr>
          <w:ilvl w:val="0"/>
          <w:numId w:val="133"/>
        </w:numPr>
        <w:tabs>
          <w:tab w:val="left" w:pos="1080"/>
        </w:tabs>
        <w:ind w:left="2160" w:hanging="630"/>
      </w:pPr>
      <w:proofErr w:type="gramStart"/>
      <w:r w:rsidRPr="00300544">
        <w:t>any</w:t>
      </w:r>
      <w:proofErr w:type="gramEnd"/>
      <w:r w:rsidRPr="00300544">
        <w:t xml:space="preserve"> other person who participated in the review proceedings of the decision of the Review Commission and the reasons for the decision.</w:t>
      </w:r>
    </w:p>
    <w:p w14:paraId="6C2EBD73" w14:textId="23A619D0" w:rsidR="00A37AB5" w:rsidRPr="00300544" w:rsidRDefault="00A37AB5" w:rsidP="00300544">
      <w:pPr>
        <w:pStyle w:val="Sub-Section"/>
        <w:rPr>
          <w:b/>
        </w:rPr>
      </w:pPr>
      <w:r w:rsidRPr="00300544">
        <w:rPr>
          <w:b/>
        </w:rPr>
        <w:t>(2)</w:t>
      </w:r>
      <w:r w:rsidRPr="00300544">
        <w:rPr>
          <w:b/>
        </w:rPr>
        <w:tab/>
      </w:r>
      <w:r w:rsidRPr="00300544">
        <w:t>After giving notice under subsection (1), the Review Commission may make the decision and the reasons for the decision available for inspection by members of the public; but no information shall be disclosed if such disclosure—</w:t>
      </w:r>
    </w:p>
    <w:p w14:paraId="66706B69" w14:textId="23355F0C" w:rsidR="00A37AB5" w:rsidRPr="00D401DE" w:rsidRDefault="00A37AB5" w:rsidP="00FF2C49">
      <w:pPr>
        <w:pStyle w:val="Sub-Section"/>
        <w:numPr>
          <w:ilvl w:val="0"/>
          <w:numId w:val="134"/>
        </w:numPr>
        <w:tabs>
          <w:tab w:val="left" w:pos="1080"/>
        </w:tabs>
        <w:ind w:left="1530" w:hanging="540"/>
      </w:pPr>
      <w:r w:rsidRPr="00D401DE">
        <w:t>is contrary to law;</w:t>
      </w:r>
    </w:p>
    <w:p w14:paraId="76E1431A" w14:textId="518C25C0" w:rsidR="00A37AB5" w:rsidRPr="00D401DE" w:rsidRDefault="00A37AB5" w:rsidP="00FF2C49">
      <w:pPr>
        <w:pStyle w:val="Sub-Section"/>
        <w:numPr>
          <w:ilvl w:val="0"/>
          <w:numId w:val="134"/>
        </w:numPr>
        <w:tabs>
          <w:tab w:val="left" w:pos="1080"/>
        </w:tabs>
        <w:ind w:left="1530" w:hanging="540"/>
      </w:pPr>
      <w:r w:rsidRPr="00D401DE">
        <w:t>is not in the public interest; or</w:t>
      </w:r>
    </w:p>
    <w:p w14:paraId="3AD82E0A" w14:textId="08912127" w:rsidR="002E19F1" w:rsidRPr="00D401DE" w:rsidRDefault="00A37AB5" w:rsidP="00FF2C49">
      <w:pPr>
        <w:pStyle w:val="Sub-Section"/>
        <w:numPr>
          <w:ilvl w:val="0"/>
          <w:numId w:val="134"/>
        </w:numPr>
        <w:tabs>
          <w:tab w:val="left" w:pos="1080"/>
        </w:tabs>
        <w:ind w:left="1530" w:hanging="540"/>
      </w:pPr>
      <w:proofErr w:type="gramStart"/>
      <w:r w:rsidRPr="00D401DE">
        <w:t>is</w:t>
      </w:r>
      <w:proofErr w:type="gramEnd"/>
      <w:r w:rsidRPr="00D401DE">
        <w:t xml:space="preserve"> likely to prejudice the legitimate commercial interests of the credit bureau which is a party to the review proceedings.</w:t>
      </w:r>
    </w:p>
    <w:p w14:paraId="5A3069A0" w14:textId="3CA15BFE" w:rsidR="00A37AB5" w:rsidRPr="00300544" w:rsidRDefault="00A37AB5" w:rsidP="00300544">
      <w:pPr>
        <w:pStyle w:val="Sub-Section"/>
        <w:rPr>
          <w:b/>
        </w:rPr>
      </w:pPr>
      <w:r w:rsidRPr="00300544">
        <w:rPr>
          <w:b/>
        </w:rPr>
        <w:t>(3)</w:t>
      </w:r>
      <w:r w:rsidRPr="00300544">
        <w:rPr>
          <w:b/>
        </w:rPr>
        <w:tab/>
      </w:r>
      <w:r w:rsidR="00B37A80">
        <w:t>T</w:t>
      </w:r>
      <w:r w:rsidRPr="00300544">
        <w:t>he Review Commission may, after making or causing to be made such inquiry or investigation as it thinks necessary, grant one or more of the following remedies—</w:t>
      </w:r>
    </w:p>
    <w:p w14:paraId="56882994" w14:textId="5BCB14D6" w:rsidR="00A37AB5" w:rsidRPr="00503EC4" w:rsidRDefault="00A37AB5" w:rsidP="00FF2C49">
      <w:pPr>
        <w:pStyle w:val="Sub-Section"/>
        <w:numPr>
          <w:ilvl w:val="0"/>
          <w:numId w:val="135"/>
        </w:numPr>
        <w:tabs>
          <w:tab w:val="left" w:pos="1080"/>
        </w:tabs>
        <w:ind w:left="1530" w:hanging="540"/>
      </w:pPr>
      <w:r w:rsidRPr="00503EC4">
        <w:t>direct the Central Bank or the credit bureau as the case may be, to act or to proceed in a lawful manner or to reach a lawful decision;</w:t>
      </w:r>
    </w:p>
    <w:p w14:paraId="396AD897" w14:textId="18EB4A55" w:rsidR="00A37AB5" w:rsidRPr="00503EC4" w:rsidRDefault="00A37AB5" w:rsidP="00FF2C49">
      <w:pPr>
        <w:pStyle w:val="Sub-Section"/>
        <w:numPr>
          <w:ilvl w:val="0"/>
          <w:numId w:val="135"/>
        </w:numPr>
        <w:tabs>
          <w:tab w:val="left" w:pos="1080"/>
        </w:tabs>
        <w:ind w:left="1530" w:hanging="540"/>
      </w:pPr>
      <w:r w:rsidRPr="00503EC4">
        <w:t>annul, in whole or in part, an unlawful act or decision of the Central Bank or credit bureau as the case may be;</w:t>
      </w:r>
    </w:p>
    <w:p w14:paraId="5AB03AC1" w14:textId="158F6AA2" w:rsidR="00A37AB5" w:rsidRPr="00503EC4" w:rsidRDefault="00A37AB5" w:rsidP="00FF2C49">
      <w:pPr>
        <w:pStyle w:val="Sub-Section"/>
        <w:numPr>
          <w:ilvl w:val="0"/>
          <w:numId w:val="135"/>
        </w:numPr>
        <w:tabs>
          <w:tab w:val="left" w:pos="1080"/>
        </w:tabs>
        <w:ind w:left="1530" w:hanging="540"/>
      </w:pPr>
      <w:r w:rsidRPr="00503EC4">
        <w:t>subject to subsection (5), reverse an unlawful decision of the Central Bank or credit bureau as the case may be;</w:t>
      </w:r>
    </w:p>
    <w:p w14:paraId="45DEEE5E" w14:textId="39FA94D4" w:rsidR="00A37AB5" w:rsidRPr="00503EC4" w:rsidRDefault="00A37AB5" w:rsidP="00FF2C49">
      <w:pPr>
        <w:pStyle w:val="Sub-Section"/>
        <w:numPr>
          <w:ilvl w:val="0"/>
          <w:numId w:val="135"/>
        </w:numPr>
        <w:tabs>
          <w:tab w:val="left" w:pos="1080"/>
        </w:tabs>
        <w:ind w:left="1530" w:hanging="540"/>
      </w:pPr>
      <w:proofErr w:type="gramStart"/>
      <w:r w:rsidRPr="00503EC4">
        <w:t>substitute</w:t>
      </w:r>
      <w:proofErr w:type="gramEnd"/>
      <w:r w:rsidRPr="00503EC4">
        <w:t xml:space="preserve"> its own decision for an unlawful decision of the Central Bank or credit bureau as the case may be.</w:t>
      </w:r>
    </w:p>
    <w:p w14:paraId="772BCCF8" w14:textId="451BD118" w:rsidR="00A37AB5" w:rsidRPr="00300544" w:rsidRDefault="00A37AB5" w:rsidP="00300544">
      <w:pPr>
        <w:pStyle w:val="Sub-Section"/>
        <w:rPr>
          <w:b/>
        </w:rPr>
      </w:pPr>
      <w:r w:rsidRPr="00300544">
        <w:rPr>
          <w:b/>
        </w:rPr>
        <w:t>(4)</w:t>
      </w:r>
      <w:r w:rsidRPr="00300544">
        <w:rPr>
          <w:b/>
        </w:rPr>
        <w:tab/>
      </w:r>
      <w:r w:rsidRPr="00300544">
        <w:t>The Review Commission may dismiss the application if the Review Commission is of the opinion that the application—</w:t>
      </w:r>
    </w:p>
    <w:p w14:paraId="0595F116" w14:textId="71077308" w:rsidR="00A37AB5" w:rsidRPr="00503EC4" w:rsidRDefault="00A37AB5" w:rsidP="00FF2C49">
      <w:pPr>
        <w:pStyle w:val="Sub-Section"/>
        <w:numPr>
          <w:ilvl w:val="0"/>
          <w:numId w:val="136"/>
        </w:numPr>
        <w:tabs>
          <w:tab w:val="left" w:pos="1080"/>
        </w:tabs>
        <w:ind w:left="1530" w:hanging="540"/>
      </w:pPr>
      <w:r w:rsidRPr="00503EC4">
        <w:t>is frivolous or irrelevant;</w:t>
      </w:r>
    </w:p>
    <w:p w14:paraId="35FF374A" w14:textId="45D4EA13" w:rsidR="00A37AB5" w:rsidRPr="00503EC4" w:rsidRDefault="00A37AB5" w:rsidP="00FF2C49">
      <w:pPr>
        <w:pStyle w:val="Sub-Section"/>
        <w:numPr>
          <w:ilvl w:val="0"/>
          <w:numId w:val="136"/>
        </w:numPr>
        <w:tabs>
          <w:tab w:val="left" w:pos="1080"/>
        </w:tabs>
        <w:ind w:left="1530" w:hanging="540"/>
      </w:pPr>
      <w:r w:rsidRPr="00503EC4">
        <w:t>was not made in good faith;</w:t>
      </w:r>
    </w:p>
    <w:p w14:paraId="5ACB4621" w14:textId="1424B199" w:rsidR="00A37AB5" w:rsidRPr="00503EC4" w:rsidRDefault="00A37AB5" w:rsidP="00FF2C49">
      <w:pPr>
        <w:pStyle w:val="Sub-Section"/>
        <w:numPr>
          <w:ilvl w:val="0"/>
          <w:numId w:val="136"/>
        </w:numPr>
        <w:tabs>
          <w:tab w:val="left" w:pos="1080"/>
        </w:tabs>
        <w:ind w:left="1530" w:hanging="540"/>
      </w:pPr>
      <w:r w:rsidRPr="00503EC4">
        <w:t>is devoid of sufficient grounds for a hearing;</w:t>
      </w:r>
    </w:p>
    <w:p w14:paraId="2A527418" w14:textId="5EBDF420" w:rsidR="00A37AB5" w:rsidRPr="00503EC4" w:rsidRDefault="00A37AB5" w:rsidP="00FF2C49">
      <w:pPr>
        <w:pStyle w:val="Sub-Section"/>
        <w:numPr>
          <w:ilvl w:val="0"/>
          <w:numId w:val="136"/>
        </w:numPr>
        <w:tabs>
          <w:tab w:val="left" w:pos="1080"/>
        </w:tabs>
        <w:ind w:left="1530" w:hanging="540"/>
      </w:pPr>
      <w:r w:rsidRPr="00503EC4">
        <w:t>is not supported by evidence of probative value; or</w:t>
      </w:r>
    </w:p>
    <w:p w14:paraId="073D9F91" w14:textId="384B5CA5" w:rsidR="00A37AB5" w:rsidRPr="00503EC4" w:rsidRDefault="00A37AB5" w:rsidP="00FF2C49">
      <w:pPr>
        <w:pStyle w:val="Sub-Section"/>
        <w:numPr>
          <w:ilvl w:val="0"/>
          <w:numId w:val="136"/>
        </w:numPr>
        <w:tabs>
          <w:tab w:val="left" w:pos="1080"/>
        </w:tabs>
        <w:ind w:left="1530" w:hanging="540"/>
      </w:pPr>
      <w:proofErr w:type="gramStart"/>
      <w:r w:rsidRPr="00503EC4">
        <w:t>does</w:t>
      </w:r>
      <w:proofErr w:type="gramEnd"/>
      <w:r w:rsidRPr="00503EC4">
        <w:t xml:space="preserve"> not pertain to a matter which the Review Commission is empowered to deal with under this Act or the Regulations.</w:t>
      </w:r>
    </w:p>
    <w:p w14:paraId="5F60315A" w14:textId="614D2D04" w:rsidR="00A37AB5" w:rsidRDefault="00A37AB5" w:rsidP="00300544">
      <w:pPr>
        <w:pStyle w:val="Sub-Section"/>
      </w:pPr>
      <w:r w:rsidRPr="00300544">
        <w:rPr>
          <w:b/>
        </w:rPr>
        <w:t>(5)</w:t>
      </w:r>
      <w:r w:rsidRPr="00300544">
        <w:rPr>
          <w:b/>
        </w:rPr>
        <w:tab/>
      </w:r>
      <w:r w:rsidRPr="00300544">
        <w:t>The Review Commission may annul, reverse or substitute the decision of the Central Bank only if—</w:t>
      </w:r>
    </w:p>
    <w:p w14:paraId="42EE3DA9" w14:textId="139CA5C9" w:rsidR="001176E7" w:rsidRPr="00123860" w:rsidRDefault="001176E7" w:rsidP="001176E7">
      <w:pPr>
        <w:tabs>
          <w:tab w:val="right" w:pos="1710"/>
          <w:tab w:val="decimal" w:pos="2070"/>
          <w:tab w:val="decimal" w:pos="5850"/>
        </w:tabs>
        <w:jc w:val="left"/>
        <w:rPr>
          <w:szCs w:val="24"/>
        </w:rPr>
      </w:pPr>
      <w:r w:rsidRPr="00123860">
        <w:rPr>
          <w:szCs w:val="24"/>
        </w:rPr>
        <w:lastRenderedPageBreak/>
        <w:t xml:space="preserve">No. 4 of 2019 </w:t>
      </w:r>
      <w:r w:rsidRPr="00123860">
        <w:rPr>
          <w:szCs w:val="24"/>
        </w:rPr>
        <w:tab/>
      </w:r>
      <w:r w:rsidRPr="00123860">
        <w:rPr>
          <w:szCs w:val="24"/>
        </w:rPr>
        <w:tab/>
        <w:t xml:space="preserve">              Credit Reporting Act 2019</w:t>
      </w:r>
      <w:r w:rsidRPr="00123860">
        <w:rPr>
          <w:szCs w:val="24"/>
        </w:rPr>
        <w:tab/>
      </w:r>
      <w:r w:rsidRPr="00123860">
        <w:rPr>
          <w:szCs w:val="24"/>
        </w:rPr>
        <w:tab/>
        <w:t>MONTSERRAT 4</w:t>
      </w:r>
      <w:r>
        <w:rPr>
          <w:szCs w:val="24"/>
        </w:rPr>
        <w:t>7</w:t>
      </w:r>
    </w:p>
    <w:p w14:paraId="47E4D9FD" w14:textId="77777777" w:rsidR="001176E7" w:rsidRPr="00300544" w:rsidRDefault="001176E7" w:rsidP="00300544">
      <w:pPr>
        <w:pStyle w:val="Sub-Section"/>
        <w:rPr>
          <w:b/>
        </w:rPr>
      </w:pPr>
    </w:p>
    <w:p w14:paraId="52386FCB" w14:textId="276297BC" w:rsidR="00A37AB5" w:rsidRPr="00503EC4" w:rsidRDefault="00A37AB5" w:rsidP="00FF2C49">
      <w:pPr>
        <w:pStyle w:val="Sub-Section"/>
        <w:numPr>
          <w:ilvl w:val="0"/>
          <w:numId w:val="137"/>
        </w:numPr>
        <w:tabs>
          <w:tab w:val="left" w:pos="1080"/>
        </w:tabs>
        <w:ind w:left="1530" w:hanging="540"/>
      </w:pPr>
      <w:r w:rsidRPr="00503EC4">
        <w:t>the Central Bank failed to follow the prescribed procedure;</w:t>
      </w:r>
    </w:p>
    <w:p w14:paraId="71F38649" w14:textId="0C63BE56" w:rsidR="00A37AB5" w:rsidRPr="00503EC4" w:rsidRDefault="00A37AB5" w:rsidP="00FF2C49">
      <w:pPr>
        <w:pStyle w:val="Sub-Section"/>
        <w:numPr>
          <w:ilvl w:val="0"/>
          <w:numId w:val="137"/>
        </w:numPr>
        <w:tabs>
          <w:tab w:val="left" w:pos="1080"/>
        </w:tabs>
        <w:ind w:left="1530" w:hanging="540"/>
      </w:pPr>
      <w:r w:rsidRPr="00503EC4">
        <w:t>the Central Bank’s decision is contrary to law;</w:t>
      </w:r>
    </w:p>
    <w:p w14:paraId="3D9CC55F" w14:textId="69899975" w:rsidR="00A37AB5" w:rsidRPr="00503EC4" w:rsidRDefault="00A37AB5" w:rsidP="00FF2C49">
      <w:pPr>
        <w:pStyle w:val="Sub-Section"/>
        <w:numPr>
          <w:ilvl w:val="0"/>
          <w:numId w:val="137"/>
        </w:numPr>
        <w:tabs>
          <w:tab w:val="left" w:pos="1080"/>
        </w:tabs>
        <w:ind w:left="1530" w:hanging="540"/>
      </w:pPr>
      <w:r w:rsidRPr="00503EC4">
        <w:t>there was no factual basis for the decision of the Central Bank; or</w:t>
      </w:r>
    </w:p>
    <w:p w14:paraId="0E72BF43" w14:textId="5ED10624" w:rsidR="00A37AB5" w:rsidRPr="00503EC4" w:rsidRDefault="00A37AB5" w:rsidP="00FF2C49">
      <w:pPr>
        <w:pStyle w:val="Sub-Section"/>
        <w:numPr>
          <w:ilvl w:val="0"/>
          <w:numId w:val="137"/>
        </w:numPr>
        <w:tabs>
          <w:tab w:val="left" w:pos="1080"/>
        </w:tabs>
        <w:ind w:left="1530" w:hanging="540"/>
      </w:pPr>
      <w:r w:rsidRPr="00503EC4">
        <w:t>based on a review of the records, the Central Bank—</w:t>
      </w:r>
    </w:p>
    <w:p w14:paraId="654104F2" w14:textId="1F634EFE" w:rsidR="00A37AB5" w:rsidRPr="00300544" w:rsidRDefault="00A37AB5" w:rsidP="00FF2C49">
      <w:pPr>
        <w:pStyle w:val="Sub-Section"/>
        <w:numPr>
          <w:ilvl w:val="0"/>
          <w:numId w:val="138"/>
        </w:numPr>
        <w:tabs>
          <w:tab w:val="left" w:pos="1080"/>
        </w:tabs>
        <w:ind w:left="2160" w:hanging="630"/>
      </w:pPr>
      <w:r w:rsidRPr="00300544">
        <w:t>committed a manifest error in its assessment of facts; or</w:t>
      </w:r>
    </w:p>
    <w:p w14:paraId="0A67A610" w14:textId="3FDA34E0" w:rsidR="00315F0D" w:rsidRPr="00300544" w:rsidRDefault="00A37AB5" w:rsidP="00FF2C49">
      <w:pPr>
        <w:pStyle w:val="Sub-Section"/>
        <w:numPr>
          <w:ilvl w:val="0"/>
          <w:numId w:val="138"/>
        </w:numPr>
        <w:tabs>
          <w:tab w:val="left" w:pos="1080"/>
        </w:tabs>
        <w:ind w:left="2160" w:hanging="630"/>
      </w:pPr>
      <w:proofErr w:type="gramStart"/>
      <w:r w:rsidRPr="00300544">
        <w:t>abused</w:t>
      </w:r>
      <w:proofErr w:type="gramEnd"/>
      <w:r w:rsidRPr="00300544">
        <w:t xml:space="preserve"> its discretion.</w:t>
      </w:r>
    </w:p>
    <w:p w14:paraId="1FEDC352" w14:textId="116A28EB" w:rsidR="00A37AB5" w:rsidRPr="00300544" w:rsidRDefault="00A37AB5" w:rsidP="00300544">
      <w:pPr>
        <w:pStyle w:val="Sub-Section"/>
        <w:rPr>
          <w:b/>
        </w:rPr>
      </w:pPr>
      <w:r w:rsidRPr="00300544">
        <w:rPr>
          <w:b/>
        </w:rPr>
        <w:t>(6)</w:t>
      </w:r>
      <w:r w:rsidRPr="00300544">
        <w:rPr>
          <w:b/>
        </w:rPr>
        <w:tab/>
      </w:r>
      <w:r w:rsidRPr="00300544">
        <w:t>The Review Commission shall, in writing, promptly notify the parties to the review proceedings of the decision of the Review Commission and the reason for its decision.</w:t>
      </w:r>
      <w:r w:rsidRPr="00300544">
        <w:rPr>
          <w:b/>
        </w:rPr>
        <w:t xml:space="preserve"> </w:t>
      </w:r>
    </w:p>
    <w:p w14:paraId="7F6AF142" w14:textId="30B06CB4" w:rsidR="00A37AB5" w:rsidRPr="00300544" w:rsidRDefault="00A37AB5" w:rsidP="00300544">
      <w:pPr>
        <w:pStyle w:val="Sub-Section"/>
        <w:rPr>
          <w:b/>
        </w:rPr>
      </w:pPr>
      <w:r w:rsidRPr="00300544">
        <w:rPr>
          <w:b/>
        </w:rPr>
        <w:t>(7)</w:t>
      </w:r>
      <w:r w:rsidRPr="00300544">
        <w:rPr>
          <w:b/>
        </w:rPr>
        <w:tab/>
      </w:r>
      <w:r w:rsidRPr="00300544">
        <w:t xml:space="preserve">Unless appeal proceedings are instituted under Part </w:t>
      </w:r>
      <w:r w:rsidR="00DC2C28" w:rsidRPr="00300544">
        <w:t>8</w:t>
      </w:r>
      <w:r w:rsidRPr="00300544">
        <w:t>, the decision of the Review Commission is final and binding.</w:t>
      </w:r>
    </w:p>
    <w:p w14:paraId="473FDCF4" w14:textId="6E8C56AE" w:rsidR="00A37AB5" w:rsidRPr="005C566A" w:rsidRDefault="00A37AB5" w:rsidP="005C566A">
      <w:pPr>
        <w:pStyle w:val="PartHead"/>
        <w:outlineLvl w:val="0"/>
      </w:pPr>
      <w:bookmarkStart w:id="67" w:name="_Toc496095971"/>
      <w:r w:rsidRPr="005C566A">
        <w:t xml:space="preserve">PART </w:t>
      </w:r>
      <w:r w:rsidR="00315F0D" w:rsidRPr="005C566A">
        <w:t>8</w:t>
      </w:r>
      <w:r w:rsidR="005C566A" w:rsidRPr="008E2751">
        <w:t>—</w:t>
      </w:r>
      <w:r w:rsidRPr="005C566A">
        <w:t>Appeals</w:t>
      </w:r>
      <w:bookmarkEnd w:id="67"/>
    </w:p>
    <w:p w14:paraId="780C5607" w14:textId="3FAA63DF" w:rsidR="00A37AB5" w:rsidRPr="00300544" w:rsidRDefault="00D401DE" w:rsidP="00300544">
      <w:pPr>
        <w:pStyle w:val="MarginalNoteRev"/>
        <w:ind w:left="570" w:hanging="570"/>
        <w:jc w:val="both"/>
        <w:outlineLvl w:val="1"/>
        <w:rPr>
          <w:rFonts w:eastAsia="MS Mincho"/>
        </w:rPr>
      </w:pPr>
      <w:bookmarkStart w:id="68" w:name="_Toc496095972"/>
      <w:r>
        <w:rPr>
          <w:rFonts w:eastAsia="MS Mincho"/>
        </w:rPr>
        <w:t>45</w:t>
      </w:r>
      <w:r>
        <w:rPr>
          <w:rFonts w:eastAsia="MS Mincho"/>
        </w:rPr>
        <w:tab/>
      </w:r>
      <w:r w:rsidR="00A37AB5" w:rsidRPr="00300544">
        <w:rPr>
          <w:rFonts w:eastAsia="MS Mincho"/>
        </w:rPr>
        <w:t>Appeals to High Court</w:t>
      </w:r>
      <w:bookmarkEnd w:id="68"/>
    </w:p>
    <w:p w14:paraId="0A7BC71C" w14:textId="2F37BFF7" w:rsidR="00A37AB5" w:rsidRPr="00300544" w:rsidRDefault="00A37AB5" w:rsidP="00300544">
      <w:pPr>
        <w:pStyle w:val="Sub-Section"/>
        <w:tabs>
          <w:tab w:val="left" w:pos="1170"/>
        </w:tabs>
        <w:rPr>
          <w:b/>
        </w:rPr>
      </w:pPr>
      <w:r w:rsidRPr="00B144AB">
        <w:rPr>
          <w:b/>
        </w:rPr>
        <w:t>(1)</w:t>
      </w:r>
      <w:r w:rsidRPr="00B144AB">
        <w:rPr>
          <w:b/>
        </w:rPr>
        <w:tab/>
      </w:r>
      <w:r w:rsidRPr="00D401DE">
        <w:t>A person who is aggrieved by a decision or order of the Central Bank or Review Commission may, within twenty-eight days of the date of the decision or order, appeal the decision or order to the High Court.</w:t>
      </w:r>
    </w:p>
    <w:p w14:paraId="064D59E8" w14:textId="3492F538" w:rsidR="00A37AB5" w:rsidRPr="00300544" w:rsidRDefault="00A37AB5" w:rsidP="00300544">
      <w:pPr>
        <w:pStyle w:val="Sub-Section"/>
        <w:rPr>
          <w:b/>
        </w:rPr>
      </w:pPr>
      <w:r w:rsidRPr="00300544">
        <w:rPr>
          <w:b/>
        </w:rPr>
        <w:t>(2)</w:t>
      </w:r>
      <w:r w:rsidRPr="00300544">
        <w:rPr>
          <w:b/>
        </w:rPr>
        <w:tab/>
      </w:r>
      <w:r w:rsidRPr="00300544">
        <w:t>An appellant shall serve a notice of appeal on the Central Bank or Review Commission and any other person that the High Court may order.</w:t>
      </w:r>
    </w:p>
    <w:p w14:paraId="7AB5E954" w14:textId="62B3700D" w:rsidR="00A37AB5" w:rsidRPr="00300544" w:rsidRDefault="00A37AB5" w:rsidP="00300544">
      <w:pPr>
        <w:pStyle w:val="Sub-Section"/>
        <w:rPr>
          <w:b/>
        </w:rPr>
      </w:pPr>
      <w:r w:rsidRPr="00300544">
        <w:rPr>
          <w:b/>
        </w:rPr>
        <w:t>(3)</w:t>
      </w:r>
      <w:r w:rsidRPr="00300544">
        <w:rPr>
          <w:b/>
        </w:rPr>
        <w:tab/>
      </w:r>
      <w:r w:rsidRPr="00300544">
        <w:t>On receipt of a notice of appeal under subsection (2), the Central Bank or, as the case may be, the Review Commission shall file with the High Court true copies of—</w:t>
      </w:r>
    </w:p>
    <w:p w14:paraId="3A5A8D25" w14:textId="3DF1F965" w:rsidR="00A37AB5" w:rsidRPr="00503EC4" w:rsidRDefault="00A37AB5" w:rsidP="00FF2C49">
      <w:pPr>
        <w:pStyle w:val="Sub-Section"/>
        <w:numPr>
          <w:ilvl w:val="0"/>
          <w:numId w:val="139"/>
        </w:numPr>
        <w:tabs>
          <w:tab w:val="left" w:pos="1080"/>
        </w:tabs>
        <w:ind w:left="1530" w:hanging="540"/>
      </w:pPr>
      <w:r w:rsidRPr="00503EC4">
        <w:t>all documents and materials respecting the decision or order appealed against that were before the Central Bank or Review Commission when the Central Bank or, as the case may be, Review Commission made its decision or order;</w:t>
      </w:r>
    </w:p>
    <w:p w14:paraId="072A4209" w14:textId="06F97D99" w:rsidR="00A37AB5" w:rsidRPr="00503EC4" w:rsidRDefault="00A37AB5" w:rsidP="00FF2C49">
      <w:pPr>
        <w:pStyle w:val="Sub-Section"/>
        <w:numPr>
          <w:ilvl w:val="0"/>
          <w:numId w:val="139"/>
        </w:numPr>
        <w:tabs>
          <w:tab w:val="left" w:pos="1080"/>
        </w:tabs>
        <w:ind w:left="1530" w:hanging="540"/>
      </w:pPr>
      <w:r w:rsidRPr="00503EC4">
        <w:t>the decision or order appealed against; and</w:t>
      </w:r>
    </w:p>
    <w:p w14:paraId="146F9085" w14:textId="2C540B42" w:rsidR="00A37AB5" w:rsidRPr="00503EC4" w:rsidRDefault="00A37AB5" w:rsidP="00FF2C49">
      <w:pPr>
        <w:pStyle w:val="Sub-Section"/>
        <w:numPr>
          <w:ilvl w:val="0"/>
          <w:numId w:val="139"/>
        </w:numPr>
        <w:tabs>
          <w:tab w:val="left" w:pos="1080"/>
        </w:tabs>
        <w:ind w:left="1530" w:hanging="540"/>
      </w:pPr>
      <w:proofErr w:type="gramStart"/>
      <w:r w:rsidRPr="00503EC4">
        <w:t>the</w:t>
      </w:r>
      <w:proofErr w:type="gramEnd"/>
      <w:r w:rsidRPr="00503EC4">
        <w:t xml:space="preserve"> written reasons for the decision or order of the Central Bank or, as the case may be, the Review Commission.</w:t>
      </w:r>
    </w:p>
    <w:p w14:paraId="170804AD" w14:textId="3F2E59A9" w:rsidR="002174E3" w:rsidRPr="00300544" w:rsidRDefault="00A37AB5" w:rsidP="00300544">
      <w:pPr>
        <w:pStyle w:val="Sub-Section"/>
        <w:rPr>
          <w:b/>
        </w:rPr>
      </w:pPr>
      <w:r w:rsidRPr="00300544">
        <w:rPr>
          <w:b/>
        </w:rPr>
        <w:t>(4)</w:t>
      </w:r>
      <w:r w:rsidRPr="00300544">
        <w:rPr>
          <w:b/>
        </w:rPr>
        <w:tab/>
      </w:r>
      <w:r w:rsidRPr="00300544">
        <w:t>The commencement of an appeal under this section does not stay the effect of the decision or order appealed from, unless a judge of the High Court orders otherwise.</w:t>
      </w:r>
    </w:p>
    <w:p w14:paraId="14606A22" w14:textId="77777777" w:rsidR="00B74E84" w:rsidRDefault="00B74E84" w:rsidP="00B74E84">
      <w:pPr>
        <w:pStyle w:val="OneLineSpaceAct"/>
        <w:jc w:val="left"/>
        <w:rPr>
          <w:rFonts w:eastAsia="MS Mincho"/>
        </w:rPr>
      </w:pPr>
      <w:bookmarkStart w:id="69" w:name="_Toc496095973"/>
    </w:p>
    <w:p w14:paraId="51D448CE" w14:textId="77777777" w:rsidR="00B74E84" w:rsidRDefault="00B74E84" w:rsidP="00B74E84">
      <w:pPr>
        <w:pStyle w:val="OneLineSpaceAct"/>
        <w:jc w:val="left"/>
        <w:rPr>
          <w:rFonts w:eastAsia="MS Mincho"/>
        </w:rPr>
      </w:pPr>
    </w:p>
    <w:p w14:paraId="54748007" w14:textId="2BB975A7" w:rsidR="00B74E84" w:rsidRDefault="00B74E84" w:rsidP="00B74E84">
      <w:pPr>
        <w:pStyle w:val="OneLineSpaceAct"/>
        <w:jc w:val="left"/>
        <w:rPr>
          <w:rFonts w:eastAsia="MS Mincho"/>
          <w:szCs w:val="24"/>
        </w:rPr>
      </w:pPr>
      <w:r>
        <w:rPr>
          <w:rFonts w:eastAsia="MS Mincho"/>
        </w:rPr>
        <w:lastRenderedPageBreak/>
        <w:t>MONTSERRAT 4</w:t>
      </w:r>
      <w:r>
        <w:rPr>
          <w:rFonts w:eastAsia="MS Mincho"/>
        </w:rPr>
        <w:t>8</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335980B5" w14:textId="67023E7A" w:rsidR="00A37AB5" w:rsidRPr="00300544" w:rsidRDefault="00D401DE" w:rsidP="00300544">
      <w:pPr>
        <w:pStyle w:val="MarginalNoteRev"/>
        <w:ind w:left="570" w:hanging="570"/>
        <w:jc w:val="both"/>
        <w:outlineLvl w:val="1"/>
        <w:rPr>
          <w:rFonts w:eastAsia="MS Mincho"/>
        </w:rPr>
      </w:pPr>
      <w:r>
        <w:rPr>
          <w:rFonts w:eastAsia="MS Mincho"/>
        </w:rPr>
        <w:t>46</w:t>
      </w:r>
      <w:r>
        <w:rPr>
          <w:rFonts w:eastAsia="MS Mincho"/>
        </w:rPr>
        <w:tab/>
      </w:r>
      <w:r w:rsidR="00A37AB5" w:rsidRPr="00300544">
        <w:rPr>
          <w:rFonts w:eastAsia="MS Mincho"/>
        </w:rPr>
        <w:t>Appeals to Court of Appeal</w:t>
      </w:r>
      <w:bookmarkEnd w:id="69"/>
    </w:p>
    <w:p w14:paraId="4D4D636A" w14:textId="2EBFD8C0" w:rsidR="00A37AB5" w:rsidRPr="00300544" w:rsidRDefault="00A37AB5" w:rsidP="00300544">
      <w:pPr>
        <w:pStyle w:val="Sub-Section"/>
        <w:rPr>
          <w:b/>
        </w:rPr>
      </w:pPr>
      <w:r w:rsidRPr="00B144AB">
        <w:rPr>
          <w:b/>
        </w:rPr>
        <w:t>(1)</w:t>
      </w:r>
      <w:r w:rsidRPr="00B144AB">
        <w:rPr>
          <w:b/>
        </w:rPr>
        <w:tab/>
      </w:r>
      <w:r w:rsidRPr="003F4D23">
        <w:t>The Central Bank, a Review Commission or a person who is the subject of a decision or order of the High Court may, in accordance with the Civil Procedure Rules, lodge an appeal from the decision or order of the High Court to the Court of Appeal on a question of law only.</w:t>
      </w:r>
    </w:p>
    <w:p w14:paraId="2CEBBE5D" w14:textId="10EAF81F" w:rsidR="00F94442" w:rsidRPr="00300544" w:rsidRDefault="00A37AB5" w:rsidP="00300544">
      <w:pPr>
        <w:pStyle w:val="Sub-Section"/>
        <w:rPr>
          <w:b/>
        </w:rPr>
      </w:pPr>
      <w:r w:rsidRPr="00300544">
        <w:rPr>
          <w:b/>
        </w:rPr>
        <w:t>(2)</w:t>
      </w:r>
      <w:r w:rsidRPr="00300544">
        <w:rPr>
          <w:b/>
        </w:rPr>
        <w:tab/>
      </w:r>
      <w:r w:rsidRPr="00300544">
        <w:t>The commencement of an appeal under this section does not stay the effect of the decision or order appealed against, unless the Court of Appeal orders otherwise.</w:t>
      </w:r>
    </w:p>
    <w:p w14:paraId="3E125225" w14:textId="41DF77FF" w:rsidR="00A37AB5" w:rsidRPr="005C566A" w:rsidRDefault="00A37AB5" w:rsidP="005C566A">
      <w:pPr>
        <w:pStyle w:val="PartHead"/>
        <w:outlineLvl w:val="0"/>
      </w:pPr>
      <w:bookmarkStart w:id="70" w:name="_Toc496095974"/>
      <w:r w:rsidRPr="005C566A">
        <w:t xml:space="preserve">PART </w:t>
      </w:r>
      <w:r w:rsidR="00D76A06" w:rsidRPr="005C566A">
        <w:t>9</w:t>
      </w:r>
      <w:r w:rsidR="005C566A" w:rsidRPr="008E2751">
        <w:t>—</w:t>
      </w:r>
      <w:r w:rsidRPr="005C566A">
        <w:t>miscellaneous provision</w:t>
      </w:r>
      <w:r w:rsidR="008B4456" w:rsidRPr="005C566A">
        <w:t>s</w:t>
      </w:r>
      <w:bookmarkEnd w:id="70"/>
    </w:p>
    <w:p w14:paraId="1D7FA585" w14:textId="6ABE9874" w:rsidR="00A37AB5" w:rsidRPr="00B144AB" w:rsidRDefault="003F4D23" w:rsidP="003F4D23">
      <w:pPr>
        <w:pStyle w:val="MarginalNoteRev"/>
        <w:ind w:left="570" w:hanging="570"/>
        <w:jc w:val="both"/>
        <w:outlineLvl w:val="1"/>
        <w:rPr>
          <w:szCs w:val="24"/>
        </w:rPr>
      </w:pPr>
      <w:bookmarkStart w:id="71" w:name="_Toc496095975"/>
      <w:r>
        <w:rPr>
          <w:rFonts w:eastAsia="MS Mincho"/>
        </w:rPr>
        <w:t>47</w:t>
      </w:r>
      <w:r>
        <w:rPr>
          <w:rFonts w:eastAsia="MS Mincho"/>
        </w:rPr>
        <w:tab/>
      </w:r>
      <w:r w:rsidR="00A37AB5" w:rsidRPr="003F4D23">
        <w:rPr>
          <w:rFonts w:eastAsia="MS Mincho"/>
        </w:rPr>
        <w:t xml:space="preserve">Agreements with other bodies, </w:t>
      </w:r>
      <w:proofErr w:type="spellStart"/>
      <w:r w:rsidR="00A37AB5" w:rsidRPr="003F4D23">
        <w:rPr>
          <w:rFonts w:eastAsia="MS Mincho"/>
        </w:rPr>
        <w:t>etc</w:t>
      </w:r>
      <w:bookmarkEnd w:id="71"/>
      <w:proofErr w:type="spellEnd"/>
    </w:p>
    <w:p w14:paraId="506AF69B" w14:textId="6E1662C7" w:rsidR="00A37AB5" w:rsidRPr="003F4D23" w:rsidRDefault="00A37AB5" w:rsidP="003F4D23">
      <w:pPr>
        <w:pStyle w:val="Sub-Section"/>
        <w:rPr>
          <w:b/>
        </w:rPr>
      </w:pPr>
      <w:r w:rsidRPr="00B144AB">
        <w:rPr>
          <w:b/>
        </w:rPr>
        <w:t>(1)</w:t>
      </w:r>
      <w:r w:rsidRPr="00B144AB">
        <w:rPr>
          <w:b/>
        </w:rPr>
        <w:tab/>
      </w:r>
      <w:r w:rsidRPr="003F4D23">
        <w:t xml:space="preserve">The Central Bank may enter into an agreement with any government, regulatory, law enforcement agency, investigative body or person inside or outside </w:t>
      </w:r>
      <w:r w:rsidR="003F4D23">
        <w:t>Montserrat</w:t>
      </w:r>
      <w:r w:rsidRPr="003F4D23">
        <w:t>—</w:t>
      </w:r>
    </w:p>
    <w:p w14:paraId="77E16BEC" w14:textId="11232252" w:rsidR="00A37AB5" w:rsidRPr="00503EC4" w:rsidRDefault="00A37AB5" w:rsidP="00FF2C49">
      <w:pPr>
        <w:pStyle w:val="Sub-Section"/>
        <w:numPr>
          <w:ilvl w:val="0"/>
          <w:numId w:val="140"/>
        </w:numPr>
        <w:tabs>
          <w:tab w:val="left" w:pos="1080"/>
        </w:tabs>
        <w:ind w:left="1530" w:hanging="540"/>
      </w:pPr>
      <w:r w:rsidRPr="00503EC4">
        <w:t>for the purpose of administering or enforcing this Act or any enactment of the other jurisdiction that is similar to this Act; or</w:t>
      </w:r>
    </w:p>
    <w:p w14:paraId="08D1E8DB" w14:textId="0BE86C66" w:rsidR="00A37AB5" w:rsidRPr="00503EC4" w:rsidRDefault="00A37AB5" w:rsidP="00FF2C49">
      <w:pPr>
        <w:pStyle w:val="Sub-Section"/>
        <w:numPr>
          <w:ilvl w:val="0"/>
          <w:numId w:val="140"/>
        </w:numPr>
        <w:tabs>
          <w:tab w:val="left" w:pos="1080"/>
        </w:tabs>
        <w:ind w:left="1530" w:hanging="540"/>
      </w:pPr>
      <w:proofErr w:type="gramStart"/>
      <w:r w:rsidRPr="00503EC4">
        <w:t>for</w:t>
      </w:r>
      <w:proofErr w:type="gramEnd"/>
      <w:r w:rsidRPr="00503EC4">
        <w:t xml:space="preserve"> any other purpose respecting credit reporting services that the Central Bank believes is in the public interest.</w:t>
      </w:r>
    </w:p>
    <w:p w14:paraId="77DEC204" w14:textId="2FAF893A" w:rsidR="00A37AB5" w:rsidRPr="00300544" w:rsidRDefault="00A37AB5" w:rsidP="00663A16">
      <w:pPr>
        <w:pStyle w:val="Sub-Section"/>
        <w:rPr>
          <w:b/>
        </w:rPr>
      </w:pPr>
      <w:r w:rsidRPr="00300544">
        <w:rPr>
          <w:b/>
        </w:rPr>
        <w:t>(2)</w:t>
      </w:r>
      <w:r w:rsidRPr="00300544">
        <w:rPr>
          <w:b/>
        </w:rPr>
        <w:tab/>
      </w:r>
      <w:r w:rsidRPr="00300544">
        <w:t xml:space="preserve">For the purposes of subsection (1) </w:t>
      </w:r>
      <w:r w:rsidRPr="00B37A80">
        <w:rPr>
          <w:b/>
        </w:rPr>
        <w:t>“agreement”</w:t>
      </w:r>
      <w:r w:rsidRPr="00300544">
        <w:t xml:space="preserve"> shall be construed to include a reference to an agreement authorizing—</w:t>
      </w:r>
    </w:p>
    <w:p w14:paraId="456B6016" w14:textId="1F5E1C12" w:rsidR="00A37AB5" w:rsidRPr="00503EC4" w:rsidRDefault="00A37AB5" w:rsidP="00FF2C49">
      <w:pPr>
        <w:pStyle w:val="Sub-Section"/>
        <w:numPr>
          <w:ilvl w:val="0"/>
          <w:numId w:val="141"/>
        </w:numPr>
        <w:tabs>
          <w:tab w:val="left" w:pos="1080"/>
        </w:tabs>
        <w:ind w:left="1530" w:hanging="540"/>
      </w:pPr>
      <w:r w:rsidRPr="00503EC4">
        <w:t>the Central Bank to perform responsibilities and exercise powers respecting credit reporting services on behalf of any government, regulatory authority, law enforcement agency, investigative body or person; and</w:t>
      </w:r>
    </w:p>
    <w:p w14:paraId="435216D7" w14:textId="1F914325" w:rsidR="00731DB8" w:rsidRPr="00503EC4" w:rsidRDefault="00A37AB5" w:rsidP="00FF2C49">
      <w:pPr>
        <w:pStyle w:val="Sub-Section"/>
        <w:numPr>
          <w:ilvl w:val="0"/>
          <w:numId w:val="141"/>
        </w:numPr>
        <w:tabs>
          <w:tab w:val="left" w:pos="1080"/>
        </w:tabs>
        <w:ind w:left="1530" w:hanging="540"/>
      </w:pPr>
      <w:proofErr w:type="gramStart"/>
      <w:r w:rsidRPr="00503EC4">
        <w:t>any</w:t>
      </w:r>
      <w:proofErr w:type="gramEnd"/>
      <w:r w:rsidRPr="00503EC4">
        <w:t xml:space="preserve"> government, regulatory authority, law enforcement agency, investigative body or person to perform responsibilities and exercise powers respecting credit reporting services on behalf of the Central Bank.</w:t>
      </w:r>
    </w:p>
    <w:p w14:paraId="2B071B1C" w14:textId="324C6FE8" w:rsidR="00A37AB5" w:rsidRPr="00663A16" w:rsidRDefault="00663A16" w:rsidP="00663A16">
      <w:pPr>
        <w:pStyle w:val="MarginalNoteRev"/>
        <w:ind w:left="570" w:hanging="570"/>
        <w:jc w:val="both"/>
        <w:outlineLvl w:val="1"/>
        <w:rPr>
          <w:rFonts w:eastAsia="MS Mincho"/>
        </w:rPr>
      </w:pPr>
      <w:bookmarkStart w:id="72" w:name="_Toc496095976"/>
      <w:r>
        <w:rPr>
          <w:rFonts w:eastAsia="MS Mincho"/>
        </w:rPr>
        <w:t>48</w:t>
      </w:r>
      <w:r>
        <w:rPr>
          <w:rFonts w:eastAsia="MS Mincho"/>
        </w:rPr>
        <w:tab/>
      </w:r>
      <w:r w:rsidR="00A37AB5" w:rsidRPr="00663A16">
        <w:rPr>
          <w:rFonts w:eastAsia="MS Mincho"/>
        </w:rPr>
        <w:t>Confidentiality</w:t>
      </w:r>
      <w:bookmarkEnd w:id="72"/>
    </w:p>
    <w:p w14:paraId="226A8C35" w14:textId="2FB6432A" w:rsidR="00A37AB5" w:rsidRPr="00663A16" w:rsidRDefault="00A37AB5" w:rsidP="00663A16">
      <w:pPr>
        <w:pStyle w:val="Sub-Section"/>
        <w:rPr>
          <w:b/>
        </w:rPr>
      </w:pPr>
      <w:r w:rsidRPr="00B144AB">
        <w:rPr>
          <w:b/>
        </w:rPr>
        <w:t>(1)</w:t>
      </w:r>
      <w:r w:rsidRPr="00B144AB">
        <w:rPr>
          <w:b/>
        </w:rPr>
        <w:tab/>
      </w:r>
      <w:r w:rsidRPr="00663A16">
        <w:t>Any information obtained by the Central Bank as a result of an inspection under this Act is not available for access to any person except—</w:t>
      </w:r>
    </w:p>
    <w:p w14:paraId="26B0A456" w14:textId="3E6AD90D" w:rsidR="00A37AB5" w:rsidRPr="00175300" w:rsidRDefault="00A37AB5" w:rsidP="00FF2C49">
      <w:pPr>
        <w:pStyle w:val="Sub-Section"/>
        <w:numPr>
          <w:ilvl w:val="0"/>
          <w:numId w:val="142"/>
        </w:numPr>
        <w:tabs>
          <w:tab w:val="left" w:pos="1080"/>
        </w:tabs>
        <w:ind w:left="1530" w:hanging="540"/>
      </w:pPr>
      <w:r w:rsidRPr="00175300">
        <w:t>directors, officers or employees of the Central Bank whose responsibilities require or allow them to have access to the information; or</w:t>
      </w:r>
    </w:p>
    <w:p w14:paraId="6B256555" w14:textId="24159C2B" w:rsidR="00A37AB5" w:rsidRPr="00175300" w:rsidRDefault="00A37AB5" w:rsidP="00FF2C49">
      <w:pPr>
        <w:pStyle w:val="Sub-Section"/>
        <w:numPr>
          <w:ilvl w:val="0"/>
          <w:numId w:val="142"/>
        </w:numPr>
        <w:tabs>
          <w:tab w:val="left" w:pos="1080"/>
        </w:tabs>
        <w:ind w:left="1530" w:hanging="540"/>
      </w:pPr>
      <w:proofErr w:type="gramStart"/>
      <w:r w:rsidRPr="00175300">
        <w:t>such</w:t>
      </w:r>
      <w:proofErr w:type="gramEnd"/>
      <w:r w:rsidRPr="00175300">
        <w:t xml:space="preserve"> persons as authorised, in writing, by the Central Bank to have access to the information.</w:t>
      </w:r>
    </w:p>
    <w:p w14:paraId="3993B157" w14:textId="28ED4359" w:rsidR="0063517F" w:rsidRPr="0063517F" w:rsidRDefault="0063517F" w:rsidP="0063517F">
      <w:pPr>
        <w:tabs>
          <w:tab w:val="right" w:pos="1710"/>
          <w:tab w:val="decimal" w:pos="2070"/>
          <w:tab w:val="decimal" w:pos="5850"/>
        </w:tabs>
        <w:jc w:val="left"/>
        <w:rPr>
          <w:szCs w:val="24"/>
        </w:rPr>
      </w:pPr>
      <w:r w:rsidRPr="0063517F">
        <w:rPr>
          <w:szCs w:val="24"/>
        </w:rPr>
        <w:lastRenderedPageBreak/>
        <w:t xml:space="preserve">No. 4 of 2019 </w:t>
      </w:r>
      <w:r w:rsidRPr="0063517F">
        <w:rPr>
          <w:szCs w:val="24"/>
        </w:rPr>
        <w:tab/>
      </w:r>
      <w:r w:rsidRPr="0063517F">
        <w:rPr>
          <w:szCs w:val="24"/>
        </w:rPr>
        <w:tab/>
        <w:t xml:space="preserve">              Credit Reporting Act 2019</w:t>
      </w:r>
      <w:r w:rsidRPr="0063517F">
        <w:rPr>
          <w:szCs w:val="24"/>
        </w:rPr>
        <w:tab/>
      </w:r>
      <w:r w:rsidRPr="0063517F">
        <w:rPr>
          <w:szCs w:val="24"/>
        </w:rPr>
        <w:tab/>
        <w:t>MONTSERRAT 4</w:t>
      </w:r>
      <w:r>
        <w:rPr>
          <w:szCs w:val="24"/>
        </w:rPr>
        <w:t>9</w:t>
      </w:r>
    </w:p>
    <w:p w14:paraId="609E724C" w14:textId="77777777" w:rsidR="0063517F" w:rsidRDefault="0063517F" w:rsidP="0063517F">
      <w:pPr>
        <w:pStyle w:val="Sub-Section"/>
        <w:jc w:val="left"/>
        <w:rPr>
          <w:b/>
        </w:rPr>
      </w:pPr>
    </w:p>
    <w:p w14:paraId="5B84B776" w14:textId="5AB4264F" w:rsidR="00A37AB5" w:rsidRPr="00663A16" w:rsidRDefault="00A37AB5" w:rsidP="00663A16">
      <w:pPr>
        <w:pStyle w:val="Sub-Section"/>
      </w:pPr>
      <w:r w:rsidRPr="00663A16">
        <w:rPr>
          <w:b/>
        </w:rPr>
        <w:t>(2)</w:t>
      </w:r>
      <w:r w:rsidRPr="00663A16">
        <w:rPr>
          <w:b/>
        </w:rPr>
        <w:tab/>
      </w:r>
      <w:r w:rsidRPr="00663A16">
        <w:t>Unless authorised by this Act or by any other law or with the consent of the data subject to whom any information relates, no authorised person or director, officer or employee of the Central Bank shall—</w:t>
      </w:r>
    </w:p>
    <w:p w14:paraId="5FE5C415" w14:textId="56860681" w:rsidR="00A37AB5" w:rsidRPr="00175300" w:rsidRDefault="00A37AB5" w:rsidP="00FF2C49">
      <w:pPr>
        <w:pStyle w:val="Sub-Section"/>
        <w:numPr>
          <w:ilvl w:val="0"/>
          <w:numId w:val="143"/>
        </w:numPr>
        <w:tabs>
          <w:tab w:val="left" w:pos="1080"/>
        </w:tabs>
        <w:ind w:left="1530" w:hanging="540"/>
      </w:pPr>
      <w:r w:rsidRPr="00175300">
        <w:t>communicate or allow to be communicated any information obtained under this Act to any person who is not legally entitled to the information; or</w:t>
      </w:r>
    </w:p>
    <w:p w14:paraId="7D80BF1C" w14:textId="6EB45CA0" w:rsidR="00A37AB5" w:rsidRPr="00175300" w:rsidRDefault="00A37AB5" w:rsidP="00FF2C49">
      <w:pPr>
        <w:pStyle w:val="Sub-Section"/>
        <w:numPr>
          <w:ilvl w:val="0"/>
          <w:numId w:val="143"/>
        </w:numPr>
        <w:tabs>
          <w:tab w:val="left" w:pos="1080"/>
        </w:tabs>
        <w:ind w:left="1530" w:hanging="540"/>
      </w:pPr>
      <w:proofErr w:type="gramStart"/>
      <w:r w:rsidRPr="00175300">
        <w:t>allow</w:t>
      </w:r>
      <w:proofErr w:type="gramEnd"/>
      <w:r w:rsidRPr="00175300">
        <w:t xml:space="preserve"> any person referred to in paragraph (a) to have access to such information.</w:t>
      </w:r>
    </w:p>
    <w:p w14:paraId="14F0C049" w14:textId="6BD85125" w:rsidR="00A37AB5" w:rsidRPr="00300544" w:rsidRDefault="00A37AB5" w:rsidP="00663A16">
      <w:pPr>
        <w:pStyle w:val="Sub-Section"/>
        <w:rPr>
          <w:b/>
        </w:rPr>
      </w:pPr>
      <w:r w:rsidRPr="00300544">
        <w:rPr>
          <w:b/>
        </w:rPr>
        <w:t>(3)</w:t>
      </w:r>
      <w:r w:rsidRPr="00300544">
        <w:rPr>
          <w:b/>
        </w:rPr>
        <w:tab/>
      </w:r>
      <w:r w:rsidR="00B37A80">
        <w:t>Despite</w:t>
      </w:r>
      <w:r w:rsidRPr="00300544">
        <w:t xml:space="preserve"> subsections (1) and (2), the Central Bank may authorize the release of, or access to, the information mentioned in those subsections to or by any person employed by a government agency, regulatory authority, law enforcement agency or investigative body inside or outside </w:t>
      </w:r>
      <w:r w:rsidR="00663A16" w:rsidRPr="00300544">
        <w:t>Montserrat</w:t>
      </w:r>
      <w:r w:rsidRPr="00300544">
        <w:t xml:space="preserve"> if—</w:t>
      </w:r>
    </w:p>
    <w:p w14:paraId="633525A5" w14:textId="64ADE529" w:rsidR="00A37AB5" w:rsidRPr="005641A4" w:rsidRDefault="00A37AB5" w:rsidP="00FF2C49">
      <w:pPr>
        <w:pStyle w:val="Sub-Section"/>
        <w:numPr>
          <w:ilvl w:val="0"/>
          <w:numId w:val="144"/>
        </w:numPr>
        <w:tabs>
          <w:tab w:val="left" w:pos="1080"/>
        </w:tabs>
        <w:ind w:left="1530" w:hanging="540"/>
      </w:pPr>
      <w:r w:rsidRPr="005641A4">
        <w:t xml:space="preserve">the information is to be used solely for the purpose of administering or enforcing an enactment or other law of </w:t>
      </w:r>
      <w:r w:rsidR="005641A4">
        <w:t>Montserrat</w:t>
      </w:r>
      <w:r w:rsidRPr="005641A4">
        <w:t xml:space="preserve"> or of a foreign country; or</w:t>
      </w:r>
    </w:p>
    <w:p w14:paraId="4923ED84" w14:textId="0F870940" w:rsidR="00A37AB5" w:rsidRPr="005641A4" w:rsidRDefault="00A37AB5" w:rsidP="00FF2C49">
      <w:pPr>
        <w:pStyle w:val="Sub-Section"/>
        <w:numPr>
          <w:ilvl w:val="0"/>
          <w:numId w:val="144"/>
        </w:numPr>
        <w:tabs>
          <w:tab w:val="left" w:pos="1080"/>
        </w:tabs>
        <w:ind w:left="1530" w:hanging="540"/>
      </w:pPr>
      <w:r w:rsidRPr="005641A4">
        <w:t>the release, inspection or access is—</w:t>
      </w:r>
    </w:p>
    <w:p w14:paraId="025BBBB2" w14:textId="620ADB7B" w:rsidR="00A37AB5" w:rsidRPr="00BC1331" w:rsidRDefault="00A37AB5" w:rsidP="00FF2C49">
      <w:pPr>
        <w:pStyle w:val="Sub-Section"/>
        <w:numPr>
          <w:ilvl w:val="0"/>
          <w:numId w:val="151"/>
        </w:numPr>
        <w:tabs>
          <w:tab w:val="left" w:pos="1080"/>
        </w:tabs>
        <w:ind w:left="2160" w:hanging="630"/>
      </w:pPr>
      <w:r w:rsidRPr="00BC1331">
        <w:t>in accordance with an agreement made under section 47 or</w:t>
      </w:r>
    </w:p>
    <w:p w14:paraId="68840BF3" w14:textId="6F946733" w:rsidR="00A37AB5" w:rsidRPr="00BC1331" w:rsidRDefault="00A37AB5" w:rsidP="00FF2C49">
      <w:pPr>
        <w:pStyle w:val="Sub-Section"/>
        <w:numPr>
          <w:ilvl w:val="0"/>
          <w:numId w:val="151"/>
        </w:numPr>
        <w:tabs>
          <w:tab w:val="left" w:pos="1080"/>
        </w:tabs>
        <w:ind w:left="2160" w:hanging="630"/>
      </w:pPr>
      <w:proofErr w:type="gramStart"/>
      <w:r w:rsidRPr="00BC1331">
        <w:t>in</w:t>
      </w:r>
      <w:proofErr w:type="gramEnd"/>
      <w:r w:rsidRPr="00BC1331">
        <w:t xml:space="preserve"> the public interest.</w:t>
      </w:r>
    </w:p>
    <w:p w14:paraId="0F3C0C28" w14:textId="20921F9E" w:rsidR="00A37AB5" w:rsidRPr="00300544" w:rsidRDefault="00A37AB5" w:rsidP="00663A16">
      <w:pPr>
        <w:pStyle w:val="Sub-Section"/>
        <w:rPr>
          <w:b/>
        </w:rPr>
      </w:pPr>
      <w:r w:rsidRPr="00663A16">
        <w:rPr>
          <w:b/>
        </w:rPr>
        <w:t>(4)</w:t>
      </w:r>
      <w:r w:rsidRPr="00663A16">
        <w:rPr>
          <w:b/>
        </w:rPr>
        <w:tab/>
      </w:r>
      <w:r w:rsidRPr="00663A16">
        <w:t>A person who is given or permitted access to information under this section is not compellable to give evidence concerning that information unless—</w:t>
      </w:r>
    </w:p>
    <w:p w14:paraId="0DAB1641" w14:textId="4E38A7D8" w:rsidR="00731DB8" w:rsidRPr="006D6850" w:rsidRDefault="00A37AB5" w:rsidP="00FF2C49">
      <w:pPr>
        <w:pStyle w:val="Sub-Section"/>
        <w:numPr>
          <w:ilvl w:val="0"/>
          <w:numId w:val="145"/>
        </w:numPr>
        <w:tabs>
          <w:tab w:val="left" w:pos="1080"/>
        </w:tabs>
        <w:ind w:left="1530" w:hanging="540"/>
      </w:pPr>
      <w:r w:rsidRPr="006D6850">
        <w:t>the data subject to whom the information relates consents; or</w:t>
      </w:r>
    </w:p>
    <w:p w14:paraId="08FAF7E0" w14:textId="6E8BF1FE" w:rsidR="00731DB8" w:rsidRPr="006D6850" w:rsidRDefault="00A37AB5" w:rsidP="00FF2C49">
      <w:pPr>
        <w:pStyle w:val="Sub-Section"/>
        <w:numPr>
          <w:ilvl w:val="0"/>
          <w:numId w:val="145"/>
        </w:numPr>
        <w:tabs>
          <w:tab w:val="left" w:pos="1080"/>
        </w:tabs>
        <w:ind w:left="1530" w:hanging="540"/>
      </w:pPr>
      <w:proofErr w:type="gramStart"/>
      <w:r w:rsidRPr="006D6850">
        <w:t>a</w:t>
      </w:r>
      <w:proofErr w:type="gramEnd"/>
      <w:r w:rsidRPr="006D6850">
        <w:t xml:space="preserve"> court, on an application, orders the evidence to be given.</w:t>
      </w:r>
    </w:p>
    <w:p w14:paraId="34948E75" w14:textId="366C047B" w:rsidR="00A37AB5" w:rsidRPr="00B144AB" w:rsidRDefault="00731DB8" w:rsidP="00B144AB">
      <w:pPr>
        <w:pStyle w:val="Sub-Section"/>
        <w:tabs>
          <w:tab w:val="right" w:pos="907"/>
          <w:tab w:val="left" w:pos="994"/>
        </w:tabs>
        <w:overflowPunct/>
        <w:autoSpaceDE/>
        <w:autoSpaceDN/>
        <w:adjustRightInd/>
        <w:spacing w:after="0" w:line="240" w:lineRule="exact"/>
        <w:ind w:left="0" w:firstLine="547"/>
        <w:textAlignment w:val="auto"/>
      </w:pPr>
      <w:r>
        <w:rPr>
          <w:b/>
          <w:lang w:val="en-GB"/>
        </w:rPr>
        <w:tab/>
      </w:r>
      <w:r w:rsidR="00A37AB5" w:rsidRPr="00B144AB">
        <w:rPr>
          <w:b/>
          <w:lang w:val="en-GB"/>
        </w:rPr>
        <w:t>(5)</w:t>
      </w:r>
      <w:r w:rsidR="00A37AB5" w:rsidRPr="00B144AB">
        <w:rPr>
          <w:b/>
          <w:lang w:val="en-GB"/>
        </w:rPr>
        <w:tab/>
      </w:r>
      <w:r w:rsidR="00A37AB5" w:rsidRPr="00B144AB">
        <w:rPr>
          <w:lang w:val="en-GB"/>
        </w:rPr>
        <w:t>On an application for an order under subsection (4</w:t>
      </w:r>
      <w:proofErr w:type="gramStart"/>
      <w:r w:rsidR="00A37AB5" w:rsidRPr="00B144AB">
        <w:rPr>
          <w:lang w:val="en-GB"/>
        </w:rPr>
        <w:t>)</w:t>
      </w:r>
      <w:r w:rsidR="00A37AB5" w:rsidRPr="00300544">
        <w:rPr>
          <w:i/>
          <w:lang w:val="en-GB"/>
        </w:rPr>
        <w:t>(</w:t>
      </w:r>
      <w:proofErr w:type="gramEnd"/>
      <w:r w:rsidR="00A37AB5" w:rsidRPr="00300544">
        <w:rPr>
          <w:i/>
          <w:lang w:val="en-GB"/>
        </w:rPr>
        <w:t>b)</w:t>
      </w:r>
      <w:r w:rsidR="00A37AB5" w:rsidRPr="00B144AB">
        <w:rPr>
          <w:lang w:val="en-GB"/>
        </w:rPr>
        <w:t>—</w:t>
      </w:r>
    </w:p>
    <w:p w14:paraId="5CA8167B" w14:textId="75E752B3" w:rsidR="00A37AB5" w:rsidRPr="006D6850" w:rsidRDefault="00A37AB5" w:rsidP="00FF2C49">
      <w:pPr>
        <w:pStyle w:val="Sub-Section"/>
        <w:numPr>
          <w:ilvl w:val="0"/>
          <w:numId w:val="146"/>
        </w:numPr>
        <w:tabs>
          <w:tab w:val="left" w:pos="1080"/>
        </w:tabs>
        <w:ind w:left="1530" w:hanging="540"/>
      </w:pPr>
      <w:r w:rsidRPr="006D6850">
        <w:t>the Central Bank and the person to whom the information relates are entitled to appear before the court and to make submissions; and</w:t>
      </w:r>
    </w:p>
    <w:p w14:paraId="5C11F81A" w14:textId="465C937D" w:rsidR="00A37AB5" w:rsidRPr="006D6850" w:rsidRDefault="00A37AB5" w:rsidP="00FF2C49">
      <w:pPr>
        <w:pStyle w:val="Sub-Section"/>
        <w:numPr>
          <w:ilvl w:val="0"/>
          <w:numId w:val="146"/>
        </w:numPr>
        <w:tabs>
          <w:tab w:val="left" w:pos="1080"/>
        </w:tabs>
        <w:ind w:left="1530" w:hanging="540"/>
      </w:pPr>
      <w:proofErr w:type="gramStart"/>
      <w:r w:rsidRPr="006D6850">
        <w:t>the</w:t>
      </w:r>
      <w:proofErr w:type="gramEnd"/>
      <w:r w:rsidRPr="006D6850">
        <w:t xml:space="preserve"> person seeking the order to compel the giving of the evidence must prove to the satisfaction of the court that it is in the public interest to make the order.</w:t>
      </w:r>
    </w:p>
    <w:p w14:paraId="03533657" w14:textId="13B7A431" w:rsidR="00A37AB5" w:rsidRPr="00300544" w:rsidRDefault="00A37AB5" w:rsidP="00300544">
      <w:pPr>
        <w:pStyle w:val="Sub-Section"/>
        <w:rPr>
          <w:b/>
        </w:rPr>
      </w:pPr>
      <w:r w:rsidRPr="00300544">
        <w:rPr>
          <w:b/>
        </w:rPr>
        <w:t>(6)</w:t>
      </w:r>
      <w:r w:rsidRPr="00300544">
        <w:rPr>
          <w:b/>
        </w:rPr>
        <w:tab/>
      </w:r>
      <w:r w:rsidRPr="00300544">
        <w:t xml:space="preserve">In this section, </w:t>
      </w:r>
      <w:r w:rsidRPr="00265383">
        <w:rPr>
          <w:b/>
        </w:rPr>
        <w:t>“authorised”</w:t>
      </w:r>
      <w:r w:rsidRPr="00300544">
        <w:t xml:space="preserve"> means authorised by the Central Bank to inspect, or to have access to, information obtained by the Central Bank as a result of an inspection under this Act.</w:t>
      </w:r>
    </w:p>
    <w:p w14:paraId="3488D003" w14:textId="77777777" w:rsidR="0094555D" w:rsidRDefault="0094555D" w:rsidP="0094555D">
      <w:pPr>
        <w:pStyle w:val="OneLineSpaceAct"/>
        <w:jc w:val="left"/>
        <w:rPr>
          <w:rFonts w:eastAsia="MS Mincho"/>
        </w:rPr>
      </w:pPr>
      <w:bookmarkStart w:id="73" w:name="_Toc496095977"/>
    </w:p>
    <w:p w14:paraId="7FA0E0C0" w14:textId="77777777" w:rsidR="0094555D" w:rsidRDefault="0094555D" w:rsidP="0094555D">
      <w:pPr>
        <w:pStyle w:val="OneLineSpaceAct"/>
        <w:jc w:val="left"/>
        <w:rPr>
          <w:rFonts w:eastAsia="MS Mincho"/>
        </w:rPr>
      </w:pPr>
    </w:p>
    <w:p w14:paraId="0209297A" w14:textId="45494A76" w:rsidR="0094555D" w:rsidRDefault="0094555D" w:rsidP="0094555D">
      <w:pPr>
        <w:pStyle w:val="OneLineSpaceAct"/>
        <w:jc w:val="left"/>
        <w:rPr>
          <w:rFonts w:eastAsia="MS Mincho"/>
          <w:szCs w:val="24"/>
        </w:rPr>
      </w:pPr>
      <w:r>
        <w:rPr>
          <w:rFonts w:eastAsia="MS Mincho"/>
        </w:rPr>
        <w:lastRenderedPageBreak/>
        <w:t xml:space="preserve">MONTSERRAT </w:t>
      </w:r>
      <w:r>
        <w:rPr>
          <w:rFonts w:eastAsia="MS Mincho"/>
        </w:rPr>
        <w:t>50</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2A586666" w14:textId="7A2DFDE7" w:rsidR="00A37AB5" w:rsidRPr="00300544" w:rsidRDefault="00F62CF4" w:rsidP="00300544">
      <w:pPr>
        <w:pStyle w:val="MarginalNoteRev"/>
        <w:ind w:left="570" w:hanging="570"/>
        <w:jc w:val="both"/>
        <w:outlineLvl w:val="1"/>
        <w:rPr>
          <w:rFonts w:eastAsia="MS Mincho"/>
        </w:rPr>
      </w:pPr>
      <w:r>
        <w:rPr>
          <w:rFonts w:eastAsia="MS Mincho"/>
        </w:rPr>
        <w:t>49</w:t>
      </w:r>
      <w:r>
        <w:rPr>
          <w:rFonts w:eastAsia="MS Mincho"/>
        </w:rPr>
        <w:tab/>
      </w:r>
      <w:r w:rsidR="00A37AB5" w:rsidRPr="00300544">
        <w:rPr>
          <w:rFonts w:eastAsia="MS Mincho"/>
        </w:rPr>
        <w:t>Evidence regarding certificate of Central Bank</w:t>
      </w:r>
      <w:bookmarkEnd w:id="73"/>
    </w:p>
    <w:p w14:paraId="39A61DDB" w14:textId="20CAAF3F" w:rsidR="00A37AB5" w:rsidRPr="00B144AB" w:rsidRDefault="00A37AB5" w:rsidP="00300544">
      <w:pPr>
        <w:pStyle w:val="Sub-Section"/>
        <w:ind w:left="576" w:firstLine="0"/>
      </w:pPr>
      <w:r w:rsidRPr="00B144AB">
        <w:t>In a prosecution for an offence under this Act or the Regulations, a certificate of the Central Bank is admissible in evidence and, in the absence of evidence to the contrary, is prima facie evidence of the facts stated in it if it certifies that—</w:t>
      </w:r>
    </w:p>
    <w:p w14:paraId="4B8C22FE" w14:textId="35E3DD9F" w:rsidR="00A37AB5" w:rsidRPr="00265383" w:rsidRDefault="00A37AB5" w:rsidP="00FF2C49">
      <w:pPr>
        <w:pStyle w:val="Sub-Section"/>
        <w:numPr>
          <w:ilvl w:val="0"/>
          <w:numId w:val="147"/>
        </w:numPr>
        <w:tabs>
          <w:tab w:val="left" w:pos="1080"/>
        </w:tabs>
        <w:ind w:left="1530" w:hanging="540"/>
      </w:pPr>
      <w:r w:rsidRPr="00265383">
        <w:t>a person named in the certificate was licensed or was not licensed;</w:t>
      </w:r>
    </w:p>
    <w:p w14:paraId="327D9AE7" w14:textId="01B9EE83" w:rsidR="00A37AB5" w:rsidRPr="00265383" w:rsidRDefault="00A37AB5" w:rsidP="00FF2C49">
      <w:pPr>
        <w:pStyle w:val="Sub-Section"/>
        <w:numPr>
          <w:ilvl w:val="0"/>
          <w:numId w:val="147"/>
        </w:numPr>
        <w:tabs>
          <w:tab w:val="left" w:pos="1080"/>
        </w:tabs>
        <w:ind w:left="1530" w:hanging="540"/>
      </w:pPr>
      <w:r w:rsidRPr="00265383">
        <w:t>a licence was granted to a person named in the certificate on a date set out in the certificate; or</w:t>
      </w:r>
    </w:p>
    <w:p w14:paraId="6270411C" w14:textId="54FFD195" w:rsidR="00A37AB5" w:rsidRPr="00265383" w:rsidRDefault="00A37AB5" w:rsidP="00FF2C49">
      <w:pPr>
        <w:pStyle w:val="Sub-Section"/>
        <w:numPr>
          <w:ilvl w:val="0"/>
          <w:numId w:val="147"/>
        </w:numPr>
        <w:tabs>
          <w:tab w:val="left" w:pos="1080"/>
        </w:tabs>
        <w:ind w:left="1530" w:hanging="540"/>
      </w:pPr>
      <w:proofErr w:type="gramStart"/>
      <w:r w:rsidRPr="00265383">
        <w:t>a</w:t>
      </w:r>
      <w:proofErr w:type="gramEnd"/>
      <w:r w:rsidRPr="00265383">
        <w:t xml:space="preserve"> licence granted to a person named in the certificate was suspended or revoked or made subject to terms and conditions.</w:t>
      </w:r>
    </w:p>
    <w:p w14:paraId="077EA950" w14:textId="39E00937" w:rsidR="00A37AB5" w:rsidRPr="00F62CF4" w:rsidRDefault="00F62CF4" w:rsidP="00F62CF4">
      <w:pPr>
        <w:pStyle w:val="MarginalNoteRev"/>
        <w:ind w:left="570" w:hanging="570"/>
        <w:jc w:val="both"/>
        <w:outlineLvl w:val="1"/>
        <w:rPr>
          <w:rFonts w:eastAsia="MS Mincho"/>
        </w:rPr>
      </w:pPr>
      <w:bookmarkStart w:id="74" w:name="_Toc496095978"/>
      <w:r>
        <w:rPr>
          <w:rFonts w:eastAsia="MS Mincho"/>
        </w:rPr>
        <w:t>50</w:t>
      </w:r>
      <w:r>
        <w:rPr>
          <w:rFonts w:eastAsia="MS Mincho"/>
        </w:rPr>
        <w:tab/>
      </w:r>
      <w:r w:rsidR="00A37AB5" w:rsidRPr="00F62CF4">
        <w:rPr>
          <w:rFonts w:eastAsia="MS Mincho"/>
        </w:rPr>
        <w:t>General offences and penalties</w:t>
      </w:r>
      <w:bookmarkEnd w:id="74"/>
    </w:p>
    <w:p w14:paraId="1C651ECB" w14:textId="15064CE1" w:rsidR="00A37AB5" w:rsidRPr="00F62CF4" w:rsidRDefault="00A37AB5" w:rsidP="00F62CF4">
      <w:pPr>
        <w:pStyle w:val="Sub-Section"/>
        <w:rPr>
          <w:b/>
        </w:rPr>
      </w:pPr>
      <w:r w:rsidRPr="00B144AB">
        <w:rPr>
          <w:b/>
        </w:rPr>
        <w:t>(1)</w:t>
      </w:r>
      <w:r w:rsidRPr="00B144AB">
        <w:rPr>
          <w:b/>
        </w:rPr>
        <w:tab/>
      </w:r>
      <w:r w:rsidRPr="00F62CF4">
        <w:t>A person commits an offence if the person—</w:t>
      </w:r>
    </w:p>
    <w:p w14:paraId="6E5B2178" w14:textId="13695EDE" w:rsidR="00A37AB5" w:rsidRPr="00265383" w:rsidRDefault="00A37AB5" w:rsidP="00FF2C49">
      <w:pPr>
        <w:pStyle w:val="Sub-Section"/>
        <w:numPr>
          <w:ilvl w:val="0"/>
          <w:numId w:val="148"/>
        </w:numPr>
        <w:tabs>
          <w:tab w:val="left" w:pos="1080"/>
        </w:tabs>
        <w:ind w:left="1530" w:hanging="540"/>
      </w:pPr>
      <w:r w:rsidRPr="00265383">
        <w:t>makes a false or misleading statement in any application or in any proceeding or in response to any inspection under this Act or the Regulations; or</w:t>
      </w:r>
    </w:p>
    <w:p w14:paraId="165FAC7C" w14:textId="4C691FC6" w:rsidR="00A37AB5" w:rsidRPr="00265383" w:rsidRDefault="00A37AB5" w:rsidP="00FF2C49">
      <w:pPr>
        <w:pStyle w:val="Sub-Section"/>
        <w:numPr>
          <w:ilvl w:val="0"/>
          <w:numId w:val="148"/>
        </w:numPr>
        <w:tabs>
          <w:tab w:val="left" w:pos="1080"/>
        </w:tabs>
        <w:ind w:left="1530" w:hanging="540"/>
      </w:pPr>
      <w:proofErr w:type="gramStart"/>
      <w:r w:rsidRPr="00265383">
        <w:t>fails</w:t>
      </w:r>
      <w:proofErr w:type="gramEnd"/>
      <w:r w:rsidRPr="00265383">
        <w:t xml:space="preserve"> to comply with any order or direction made under this Act or the Regulations.</w:t>
      </w:r>
    </w:p>
    <w:p w14:paraId="6F68DA06" w14:textId="467B023C" w:rsidR="00731DB8" w:rsidRPr="00F62CF4" w:rsidRDefault="00A37AB5" w:rsidP="00F62CF4">
      <w:pPr>
        <w:pStyle w:val="Sub-Section"/>
        <w:rPr>
          <w:b/>
        </w:rPr>
      </w:pPr>
      <w:r w:rsidRPr="00F62CF4">
        <w:rPr>
          <w:b/>
        </w:rPr>
        <w:t>(2)</w:t>
      </w:r>
      <w:r w:rsidRPr="00F62CF4">
        <w:rPr>
          <w:b/>
        </w:rPr>
        <w:tab/>
      </w:r>
      <w:r w:rsidR="001A13D5">
        <w:t>If</w:t>
      </w:r>
      <w:r w:rsidRPr="00F62CF4">
        <w:t xml:space="preserve"> a person commits an offence under this Act for which no penalty is specified or provided, the person is liable, on summary conviction, to a fine not less than ten thousand dollars but not exceeding one hundred thousand dollars.</w:t>
      </w:r>
    </w:p>
    <w:p w14:paraId="7C4686E3" w14:textId="5705B107" w:rsidR="00A37AB5" w:rsidRPr="00300544" w:rsidRDefault="00F62CF4" w:rsidP="00300544">
      <w:pPr>
        <w:pStyle w:val="MarginalNoteRev"/>
        <w:ind w:left="570" w:hanging="570"/>
        <w:jc w:val="both"/>
        <w:outlineLvl w:val="1"/>
        <w:rPr>
          <w:rFonts w:eastAsia="MS Mincho"/>
        </w:rPr>
      </w:pPr>
      <w:bookmarkStart w:id="75" w:name="_Toc496095979"/>
      <w:r>
        <w:rPr>
          <w:rFonts w:eastAsia="MS Mincho"/>
        </w:rPr>
        <w:t>51</w:t>
      </w:r>
      <w:r>
        <w:rPr>
          <w:rFonts w:eastAsia="MS Mincho"/>
        </w:rPr>
        <w:tab/>
      </w:r>
      <w:r w:rsidR="00A37AB5" w:rsidRPr="00300544">
        <w:rPr>
          <w:rFonts w:eastAsia="MS Mincho"/>
        </w:rPr>
        <w:t>Fixed penalties</w:t>
      </w:r>
      <w:bookmarkEnd w:id="75"/>
    </w:p>
    <w:p w14:paraId="113D5D2F" w14:textId="531022C7" w:rsidR="00A37AB5" w:rsidRPr="00300544" w:rsidRDefault="00A37AB5" w:rsidP="00300544">
      <w:pPr>
        <w:pStyle w:val="Sub-Section"/>
        <w:rPr>
          <w:b/>
        </w:rPr>
      </w:pPr>
      <w:r w:rsidRPr="00B144AB">
        <w:rPr>
          <w:b/>
        </w:rPr>
        <w:t>(1)</w:t>
      </w:r>
      <w:r w:rsidRPr="00B144AB">
        <w:rPr>
          <w:b/>
        </w:rPr>
        <w:tab/>
      </w:r>
      <w:r w:rsidR="001A13D5">
        <w:t>Despite</w:t>
      </w:r>
      <w:r w:rsidRPr="00F62CF4">
        <w:t xml:space="preserve"> section 50(2), if the Central Bank reasonably believes that a person has committed an offence under this Act or the Regulations, the Central Bank may issue to the person a notice, in the prescribed form informing the person of the option to discharge any liability to conviction in respect of the offence by payment of a fixed penalty of ten thousand dollars within ten working days from the date of receipt of the notice.</w:t>
      </w:r>
    </w:p>
    <w:p w14:paraId="191CA09D" w14:textId="5996EAB0" w:rsidR="00A37AB5" w:rsidRPr="00300544" w:rsidRDefault="00A37AB5" w:rsidP="00300544">
      <w:pPr>
        <w:pStyle w:val="Sub-Section"/>
        <w:rPr>
          <w:b/>
        </w:rPr>
      </w:pPr>
      <w:r w:rsidRPr="00300544">
        <w:rPr>
          <w:b/>
        </w:rPr>
        <w:t>(2)</w:t>
      </w:r>
      <w:r w:rsidRPr="00300544">
        <w:rPr>
          <w:b/>
        </w:rPr>
        <w:tab/>
      </w:r>
      <w:r w:rsidRPr="00300544">
        <w:t>A person is not liable to conviction for an offence if he pays the fixed penalty in accordance with subsection (1).</w:t>
      </w:r>
    </w:p>
    <w:p w14:paraId="1C6D72F5" w14:textId="0DB65854" w:rsidR="00A37AB5" w:rsidRPr="00300544" w:rsidRDefault="00A37AB5" w:rsidP="00300544">
      <w:pPr>
        <w:pStyle w:val="Sub-Section"/>
      </w:pPr>
      <w:r w:rsidRPr="00300544">
        <w:rPr>
          <w:b/>
        </w:rPr>
        <w:t>(3)</w:t>
      </w:r>
      <w:r w:rsidRPr="00300544">
        <w:rPr>
          <w:b/>
        </w:rPr>
        <w:tab/>
      </w:r>
      <w:r w:rsidRPr="00300544">
        <w:t>If a person opts to pay a fixed penalty under this Act or the Regulations, the person shall pay the fixed penalty to the Accountant General within the period set out in the notice referred to in subsection (1).</w:t>
      </w:r>
    </w:p>
    <w:p w14:paraId="7E7CE923" w14:textId="4DE4D7C4" w:rsidR="00A37AB5" w:rsidRPr="00300544" w:rsidRDefault="00A37AB5" w:rsidP="00300544">
      <w:pPr>
        <w:pStyle w:val="Sub-Section"/>
        <w:rPr>
          <w:b/>
        </w:rPr>
      </w:pPr>
      <w:r w:rsidRPr="00300544">
        <w:rPr>
          <w:b/>
        </w:rPr>
        <w:t>(4)</w:t>
      </w:r>
      <w:r w:rsidRPr="00300544">
        <w:rPr>
          <w:b/>
        </w:rPr>
        <w:tab/>
      </w:r>
      <w:r w:rsidR="001A13D5">
        <w:t>If</w:t>
      </w:r>
      <w:r w:rsidRPr="00300544">
        <w:t xml:space="preserve"> the person under subsection (1) is a credit bureau and it fails to comply with subsection (3), the Central Bank may revoke the licence of the credit bureau in accordance with section 15.</w:t>
      </w:r>
    </w:p>
    <w:p w14:paraId="48853BD1" w14:textId="70C3A3D2" w:rsidR="00516BA9" w:rsidRDefault="00516BA9" w:rsidP="00516BA9">
      <w:pPr>
        <w:tabs>
          <w:tab w:val="right" w:pos="1710"/>
          <w:tab w:val="decimal" w:pos="2070"/>
          <w:tab w:val="decimal" w:pos="5850"/>
        </w:tabs>
        <w:jc w:val="left"/>
        <w:rPr>
          <w:szCs w:val="24"/>
        </w:rPr>
      </w:pPr>
      <w:r w:rsidRPr="0063517F">
        <w:rPr>
          <w:szCs w:val="24"/>
        </w:rPr>
        <w:lastRenderedPageBreak/>
        <w:t xml:space="preserve">No. 4 of 2019 </w:t>
      </w:r>
      <w:r w:rsidRPr="0063517F">
        <w:rPr>
          <w:szCs w:val="24"/>
        </w:rPr>
        <w:tab/>
      </w:r>
      <w:r w:rsidRPr="0063517F">
        <w:rPr>
          <w:szCs w:val="24"/>
        </w:rPr>
        <w:tab/>
        <w:t xml:space="preserve">              Credit Reporting Act 2019</w:t>
      </w:r>
      <w:r w:rsidRPr="0063517F">
        <w:rPr>
          <w:szCs w:val="24"/>
        </w:rPr>
        <w:tab/>
      </w:r>
      <w:r w:rsidRPr="0063517F">
        <w:rPr>
          <w:szCs w:val="24"/>
        </w:rPr>
        <w:tab/>
        <w:t xml:space="preserve">MONTSERRAT </w:t>
      </w:r>
      <w:r>
        <w:rPr>
          <w:szCs w:val="24"/>
        </w:rPr>
        <w:t>51</w:t>
      </w:r>
    </w:p>
    <w:p w14:paraId="591E75C1" w14:textId="77777777" w:rsidR="00516BA9" w:rsidRPr="0063517F" w:rsidRDefault="00516BA9" w:rsidP="00516BA9">
      <w:pPr>
        <w:tabs>
          <w:tab w:val="right" w:pos="1710"/>
          <w:tab w:val="decimal" w:pos="2070"/>
          <w:tab w:val="decimal" w:pos="5850"/>
        </w:tabs>
        <w:jc w:val="left"/>
        <w:rPr>
          <w:szCs w:val="24"/>
        </w:rPr>
      </w:pPr>
    </w:p>
    <w:p w14:paraId="04E5E281" w14:textId="3A548FD3" w:rsidR="00A37AB5" w:rsidRPr="00300544" w:rsidRDefault="00516BA9" w:rsidP="00516BA9">
      <w:pPr>
        <w:pStyle w:val="Sub-Section"/>
        <w:rPr>
          <w:b/>
        </w:rPr>
      </w:pPr>
      <w:r w:rsidRPr="00300544">
        <w:rPr>
          <w:b/>
        </w:rPr>
        <w:t xml:space="preserve"> </w:t>
      </w:r>
      <w:r w:rsidR="00A37AB5" w:rsidRPr="00300544">
        <w:rPr>
          <w:b/>
        </w:rPr>
        <w:t>(5)</w:t>
      </w:r>
      <w:r w:rsidR="00A37AB5" w:rsidRPr="00300544">
        <w:rPr>
          <w:b/>
        </w:rPr>
        <w:tab/>
      </w:r>
      <w:r w:rsidR="00A37AB5" w:rsidRPr="00300544">
        <w:t>In any proceedings in which the Accountant General issues a certificate indicating that a person paid, or did not pay, to the Accountant General the fixed penalty by the date specified, the certificate shall, in the absence of evidence to the contrary, be sufficient proof of the facts stated in the certificate.</w:t>
      </w:r>
    </w:p>
    <w:p w14:paraId="65705356" w14:textId="23796267" w:rsidR="00A37AB5" w:rsidRPr="00727CD4" w:rsidRDefault="00A37AB5" w:rsidP="00300544">
      <w:pPr>
        <w:pStyle w:val="Sub-Section"/>
        <w:rPr>
          <w:b/>
        </w:rPr>
      </w:pPr>
      <w:r w:rsidRPr="00300544">
        <w:rPr>
          <w:b/>
        </w:rPr>
        <w:t>(6)</w:t>
      </w:r>
      <w:r w:rsidRPr="00300544">
        <w:rPr>
          <w:b/>
        </w:rPr>
        <w:tab/>
      </w:r>
      <w:r w:rsidRPr="00265383">
        <w:t xml:space="preserve">The </w:t>
      </w:r>
      <w:r w:rsidR="00265383">
        <w:t>Governor acting on the advice of Cabinet</w:t>
      </w:r>
      <w:r w:rsidRPr="00727CD4">
        <w:t xml:space="preserve"> on the recommendation of the Central Bank may, by Order published in the </w:t>
      </w:r>
      <w:r w:rsidRPr="009128F3">
        <w:rPr>
          <w:i/>
        </w:rPr>
        <w:t>Gazette</w:t>
      </w:r>
      <w:r w:rsidRPr="00727CD4">
        <w:t>, amend the fixed penalty set out under subsection (1).</w:t>
      </w:r>
    </w:p>
    <w:p w14:paraId="471AA958" w14:textId="3E4D49DF" w:rsidR="00A37AB5" w:rsidRPr="00727CD4" w:rsidRDefault="00A37AB5" w:rsidP="00300544">
      <w:pPr>
        <w:pStyle w:val="Sub-Section"/>
        <w:rPr>
          <w:b/>
        </w:rPr>
      </w:pPr>
      <w:r w:rsidRPr="00727CD4">
        <w:rPr>
          <w:b/>
        </w:rPr>
        <w:t>(7)</w:t>
      </w:r>
      <w:r w:rsidRPr="00727CD4">
        <w:rPr>
          <w:b/>
        </w:rPr>
        <w:tab/>
      </w:r>
      <w:r w:rsidRPr="00727CD4">
        <w:t>An Order made under subsection (6) is subject to negative resolution of the Legislative Assembly.</w:t>
      </w:r>
    </w:p>
    <w:p w14:paraId="64DF6F8E" w14:textId="0CEE76DD" w:rsidR="00A37AB5" w:rsidRPr="00727CD4" w:rsidRDefault="00727CD4" w:rsidP="00300544">
      <w:pPr>
        <w:pStyle w:val="MarginalNoteRev"/>
        <w:ind w:left="570" w:hanging="570"/>
        <w:jc w:val="both"/>
        <w:outlineLvl w:val="1"/>
        <w:rPr>
          <w:rFonts w:eastAsia="MS Mincho"/>
        </w:rPr>
      </w:pPr>
      <w:bookmarkStart w:id="76" w:name="_Toc496095980"/>
      <w:r>
        <w:rPr>
          <w:rFonts w:eastAsia="MS Mincho"/>
        </w:rPr>
        <w:t>52</w:t>
      </w:r>
      <w:r>
        <w:rPr>
          <w:rFonts w:eastAsia="MS Mincho"/>
        </w:rPr>
        <w:tab/>
      </w:r>
      <w:r w:rsidR="00A37AB5" w:rsidRPr="00727CD4">
        <w:rPr>
          <w:rFonts w:eastAsia="MS Mincho"/>
        </w:rPr>
        <w:t>Offences by credit bureau or other entity</w:t>
      </w:r>
      <w:bookmarkEnd w:id="76"/>
    </w:p>
    <w:p w14:paraId="04428350" w14:textId="141E2A9B" w:rsidR="00A37AB5" w:rsidRPr="00727CD4" w:rsidRDefault="00A37AB5" w:rsidP="00727CD4">
      <w:pPr>
        <w:pStyle w:val="Sub-Section"/>
        <w:rPr>
          <w:b/>
        </w:rPr>
      </w:pPr>
      <w:r w:rsidRPr="00B144AB">
        <w:rPr>
          <w:b/>
        </w:rPr>
        <w:t>(1)</w:t>
      </w:r>
      <w:r w:rsidRPr="00B144AB">
        <w:rPr>
          <w:b/>
        </w:rPr>
        <w:tab/>
      </w:r>
      <w:r w:rsidRPr="00727CD4">
        <w:t>Without prejudice to section 40 and any action which may be instituted under this Act, where a credit bureau or any other entity commits an offence under this Act, every director, partner or other senior officer of the credit bureau or other entity’ who had knowledge  of and consented  to  the  commission of the offence, or  who  caused  the  commission  of the  offence  by reason of his negligence, default, or breach of duty or trust</w:t>
      </w:r>
      <w:r w:rsidR="00727CD4" w:rsidRPr="00F62CF4">
        <w:t>—</w:t>
      </w:r>
    </w:p>
    <w:p w14:paraId="4BFE5841" w14:textId="3D30A0BE" w:rsidR="00A37AB5" w:rsidRPr="00265383" w:rsidRDefault="00A37AB5" w:rsidP="00FF2C49">
      <w:pPr>
        <w:pStyle w:val="Sub-Section"/>
        <w:numPr>
          <w:ilvl w:val="0"/>
          <w:numId w:val="149"/>
        </w:numPr>
        <w:tabs>
          <w:tab w:val="left" w:pos="1080"/>
        </w:tabs>
        <w:ind w:left="1530" w:hanging="540"/>
      </w:pPr>
      <w:r w:rsidRPr="00265383">
        <w:t xml:space="preserve">shall, subject to subsection (2), be proceeded against as if the director, partner or other senior officer committed the offence; and </w:t>
      </w:r>
    </w:p>
    <w:p w14:paraId="6753DC35" w14:textId="0D936D9F" w:rsidR="00A37AB5" w:rsidRPr="00265383" w:rsidRDefault="00A37AB5" w:rsidP="00FF2C49">
      <w:pPr>
        <w:pStyle w:val="Sub-Section"/>
        <w:numPr>
          <w:ilvl w:val="0"/>
          <w:numId w:val="149"/>
        </w:numPr>
        <w:tabs>
          <w:tab w:val="left" w:pos="1080"/>
        </w:tabs>
        <w:ind w:left="1530" w:hanging="540"/>
      </w:pPr>
      <w:proofErr w:type="gramStart"/>
      <w:r w:rsidRPr="00265383">
        <w:t>is</w:t>
      </w:r>
      <w:proofErr w:type="gramEnd"/>
      <w:r w:rsidRPr="00265383">
        <w:t xml:space="preserve"> liable, on summary conviction, to a fine of ten thousand dollars whether or not any action has been instituted against the credit bureau or other entity. </w:t>
      </w:r>
    </w:p>
    <w:p w14:paraId="370C597E" w14:textId="7AE000B3" w:rsidR="00A37AB5" w:rsidRPr="0071048F" w:rsidRDefault="00A37AB5" w:rsidP="0071048F">
      <w:pPr>
        <w:pStyle w:val="Sub-Section"/>
        <w:rPr>
          <w:b/>
        </w:rPr>
      </w:pPr>
      <w:r w:rsidRPr="0071048F">
        <w:rPr>
          <w:b/>
        </w:rPr>
        <w:t>(2)</w:t>
      </w:r>
      <w:r w:rsidRPr="0071048F">
        <w:rPr>
          <w:b/>
        </w:rPr>
        <w:tab/>
      </w:r>
      <w:r w:rsidRPr="0071048F">
        <w:t>A director, partner or other senior officer of a credit bureau or any other entity does not commit an offence under subsection (1) if the director, partner or other senior officer can show that he neither knew nor connived in the commission of the offence or that he exercised all due diligence to prevent the commission of the offence.</w:t>
      </w:r>
    </w:p>
    <w:p w14:paraId="6FD214A8" w14:textId="628DAF44" w:rsidR="00A37AB5" w:rsidRPr="00646722" w:rsidRDefault="00BC5038" w:rsidP="0071048F">
      <w:pPr>
        <w:pStyle w:val="MarginalNoteRev"/>
        <w:ind w:left="570" w:hanging="570"/>
        <w:jc w:val="both"/>
        <w:outlineLvl w:val="1"/>
        <w:rPr>
          <w:rFonts w:eastAsia="MS Mincho"/>
        </w:rPr>
      </w:pPr>
      <w:bookmarkStart w:id="77" w:name="_Toc496095981"/>
      <w:r>
        <w:rPr>
          <w:rFonts w:eastAsia="MS Mincho"/>
        </w:rPr>
        <w:t>53</w:t>
      </w:r>
      <w:r>
        <w:rPr>
          <w:rFonts w:eastAsia="MS Mincho"/>
        </w:rPr>
        <w:tab/>
      </w:r>
      <w:r w:rsidR="00A37AB5" w:rsidRPr="00646722">
        <w:rPr>
          <w:rFonts w:eastAsia="MS Mincho"/>
        </w:rPr>
        <w:t>Defences in criminal proceedings</w:t>
      </w:r>
      <w:bookmarkEnd w:id="77"/>
    </w:p>
    <w:p w14:paraId="7104D73D" w14:textId="2D5C032A" w:rsidR="00A37AB5" w:rsidRPr="00BC5038" w:rsidRDefault="00A37AB5" w:rsidP="00BC5038">
      <w:pPr>
        <w:pStyle w:val="Sub-Section"/>
        <w:rPr>
          <w:b/>
        </w:rPr>
      </w:pPr>
      <w:r w:rsidRPr="00B144AB">
        <w:rPr>
          <w:b/>
        </w:rPr>
        <w:t>(1)</w:t>
      </w:r>
      <w:r w:rsidRPr="00B144AB">
        <w:rPr>
          <w:b/>
        </w:rPr>
        <w:tab/>
      </w:r>
      <w:r w:rsidRPr="00BC5038">
        <w:t>Subject to the provisions of subsection (2), in any criminal proceedings under this Act, it shall be a defence if the defendant establishes—</w:t>
      </w:r>
    </w:p>
    <w:p w14:paraId="6F9077F2" w14:textId="36452F03" w:rsidR="00A37AB5" w:rsidRPr="00BC1331" w:rsidRDefault="00A37AB5" w:rsidP="00FF2C49">
      <w:pPr>
        <w:pStyle w:val="Sub-Section"/>
        <w:numPr>
          <w:ilvl w:val="0"/>
          <w:numId w:val="150"/>
        </w:numPr>
        <w:tabs>
          <w:tab w:val="left" w:pos="1080"/>
        </w:tabs>
        <w:ind w:left="1530" w:hanging="540"/>
      </w:pPr>
      <w:r w:rsidRPr="00BC1331">
        <w:t>that the contravention in respect of which the proceedings are instituted was due to—</w:t>
      </w:r>
    </w:p>
    <w:p w14:paraId="555493D9" w14:textId="0E928DE9" w:rsidR="00A37AB5" w:rsidRPr="00BC1331" w:rsidRDefault="00A37AB5" w:rsidP="00FF2C49">
      <w:pPr>
        <w:pStyle w:val="Sub-Section"/>
        <w:numPr>
          <w:ilvl w:val="0"/>
          <w:numId w:val="152"/>
        </w:numPr>
        <w:tabs>
          <w:tab w:val="left" w:pos="1080"/>
        </w:tabs>
        <w:ind w:left="2160" w:hanging="630"/>
      </w:pPr>
      <w:r w:rsidRPr="00BC1331">
        <w:t xml:space="preserve">a mistake; </w:t>
      </w:r>
    </w:p>
    <w:p w14:paraId="133716D1" w14:textId="011EADA4" w:rsidR="00270DD6" w:rsidRDefault="00A37AB5" w:rsidP="00FF2C49">
      <w:pPr>
        <w:pStyle w:val="Sub-Section"/>
        <w:numPr>
          <w:ilvl w:val="0"/>
          <w:numId w:val="152"/>
        </w:numPr>
        <w:tabs>
          <w:tab w:val="left" w:pos="1080"/>
        </w:tabs>
        <w:ind w:left="2160" w:hanging="630"/>
      </w:pPr>
      <w:r w:rsidRPr="00BC1331">
        <w:t>an accident or some other cause beyond his control which accident or other cause may or may not involve another person; or</w:t>
      </w:r>
    </w:p>
    <w:p w14:paraId="02740B05" w14:textId="3CAFF444" w:rsidR="008B1DC7" w:rsidRDefault="008B1DC7" w:rsidP="008B1DC7">
      <w:pPr>
        <w:pStyle w:val="OneLineSpaceAct"/>
        <w:jc w:val="left"/>
        <w:rPr>
          <w:rFonts w:eastAsia="MS Mincho"/>
          <w:szCs w:val="24"/>
        </w:rPr>
      </w:pPr>
      <w:r>
        <w:rPr>
          <w:rFonts w:eastAsia="MS Mincho"/>
        </w:rPr>
        <w:lastRenderedPageBreak/>
        <w:t>MONTSERRAT 5</w:t>
      </w:r>
      <w:r>
        <w:rPr>
          <w:rFonts w:eastAsia="MS Mincho"/>
        </w:rPr>
        <w:t>2</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4584606D" w14:textId="77777777" w:rsidR="008B1DC7" w:rsidRPr="00BC1331" w:rsidRDefault="008B1DC7" w:rsidP="008B1DC7">
      <w:pPr>
        <w:pStyle w:val="Sub-Section"/>
        <w:tabs>
          <w:tab w:val="left" w:pos="1080"/>
        </w:tabs>
        <w:ind w:left="2160" w:firstLine="0"/>
        <w:jc w:val="left"/>
      </w:pPr>
    </w:p>
    <w:p w14:paraId="0009179D" w14:textId="10F82C32" w:rsidR="00A37AB5" w:rsidRPr="00BC1331" w:rsidRDefault="006F7B53" w:rsidP="00FF2C49">
      <w:pPr>
        <w:pStyle w:val="Sub-Section"/>
        <w:numPr>
          <w:ilvl w:val="0"/>
          <w:numId w:val="152"/>
        </w:numPr>
        <w:tabs>
          <w:tab w:val="left" w:pos="1080"/>
        </w:tabs>
        <w:ind w:left="2160" w:hanging="630"/>
      </w:pPr>
      <w:r w:rsidRPr="00BC1331">
        <w:t xml:space="preserve">the act or default of another person; and </w:t>
      </w:r>
    </w:p>
    <w:p w14:paraId="3E5CB041" w14:textId="19A7B4AD" w:rsidR="00A37AB5" w:rsidRPr="00BC1331" w:rsidRDefault="00A37AB5" w:rsidP="00FF2C49">
      <w:pPr>
        <w:pStyle w:val="Sub-Section"/>
        <w:numPr>
          <w:ilvl w:val="0"/>
          <w:numId w:val="150"/>
        </w:numPr>
        <w:tabs>
          <w:tab w:val="left" w:pos="1080"/>
        </w:tabs>
        <w:ind w:left="1530" w:hanging="540"/>
      </w:pPr>
      <w:proofErr w:type="gramStart"/>
      <w:r w:rsidRPr="00BC1331">
        <w:t>that</w:t>
      </w:r>
      <w:proofErr w:type="gramEnd"/>
      <w:r w:rsidRPr="00BC1331">
        <w:t xml:space="preserve"> </w:t>
      </w:r>
      <w:r w:rsidR="005B1DA5">
        <w:t>the person</w:t>
      </w:r>
      <w:r w:rsidRPr="00BC1331">
        <w:t xml:space="preserve"> took reasonable precautions and exercised due diligence to avoid the contravention.</w:t>
      </w:r>
    </w:p>
    <w:p w14:paraId="018A3DC8" w14:textId="40F58AAC" w:rsidR="00A37AB5" w:rsidRPr="00646722" w:rsidRDefault="00A37AB5" w:rsidP="007D3DF2">
      <w:pPr>
        <w:pStyle w:val="Sub-Section"/>
        <w:rPr>
          <w:b/>
        </w:rPr>
      </w:pPr>
      <w:r w:rsidRPr="00646722">
        <w:rPr>
          <w:b/>
        </w:rPr>
        <w:t>(2)</w:t>
      </w:r>
      <w:r w:rsidRPr="00646722">
        <w:rPr>
          <w:b/>
        </w:rPr>
        <w:tab/>
      </w:r>
      <w:r w:rsidR="001A13D5">
        <w:t>If</w:t>
      </w:r>
      <w:r w:rsidRPr="00646722">
        <w:t xml:space="preserve"> a defendant relies on any defence under subsection (1)</w:t>
      </w:r>
      <w:r w:rsidRPr="00646722">
        <w:rPr>
          <w:i/>
        </w:rPr>
        <w:t>(a)</w:t>
      </w:r>
      <w:r w:rsidRPr="00646722">
        <w:t>(ii) or if applicable under subsection (1)</w:t>
      </w:r>
      <w:r w:rsidRPr="00646722">
        <w:rPr>
          <w:i/>
        </w:rPr>
        <w:t>(a)</w:t>
      </w:r>
      <w:r w:rsidRPr="00646722">
        <w:t>(iii) the defendant shall first obtain leave of the court in order to rely on the defence, unless before the day on which the hearing of the proceedings commences, the defendant serves on the person who instituted the proceedings a notice in writing giving such information, as was then in his possession, that would identify or assist in the identification of the other person.</w:t>
      </w:r>
    </w:p>
    <w:p w14:paraId="2F70DA14" w14:textId="4167CC75" w:rsidR="00A37AB5" w:rsidRPr="0071048F" w:rsidRDefault="0071048F" w:rsidP="007D3DF2">
      <w:pPr>
        <w:pStyle w:val="MarginalNoteRev"/>
        <w:ind w:left="570" w:hanging="570"/>
        <w:jc w:val="both"/>
        <w:outlineLvl w:val="1"/>
        <w:rPr>
          <w:rFonts w:eastAsia="MS Mincho"/>
        </w:rPr>
      </w:pPr>
      <w:bookmarkStart w:id="78" w:name="_Toc496095982"/>
      <w:r>
        <w:rPr>
          <w:rFonts w:eastAsia="MS Mincho"/>
        </w:rPr>
        <w:t>54</w:t>
      </w:r>
      <w:r>
        <w:rPr>
          <w:rFonts w:eastAsia="MS Mincho"/>
        </w:rPr>
        <w:tab/>
      </w:r>
      <w:r w:rsidR="00A37AB5" w:rsidRPr="0071048F">
        <w:rPr>
          <w:rFonts w:eastAsia="MS Mincho"/>
        </w:rPr>
        <w:t>Immunity</w:t>
      </w:r>
      <w:bookmarkEnd w:id="78"/>
    </w:p>
    <w:p w14:paraId="7F4B56DA" w14:textId="0F98EBBA" w:rsidR="00A37AB5" w:rsidRPr="007E56B5" w:rsidRDefault="0071048F" w:rsidP="000415AD">
      <w:pPr>
        <w:pStyle w:val="Sub-Section"/>
        <w:rPr>
          <w14:shadow w14:blurRad="50800" w14:dist="38100" w14:dir="2700000" w14:sx="100000" w14:sy="100000" w14:kx="0" w14:ky="0" w14:algn="tl">
            <w14:srgbClr w14:val="000000">
              <w14:alpha w14:val="60000"/>
            </w14:srgbClr>
          </w14:shadow>
        </w:rPr>
      </w:pPr>
      <w:r w:rsidRPr="00B144AB" w:rsidDel="0071048F">
        <w:rPr>
          <w:b/>
        </w:rPr>
        <w:t xml:space="preserve"> </w:t>
      </w:r>
      <w:r w:rsidR="00A37AB5" w:rsidRPr="001F3CA4">
        <w:rPr>
          <w:b/>
        </w:rPr>
        <w:t>(1)</w:t>
      </w:r>
      <w:r w:rsidR="00A37AB5" w:rsidRPr="001F3CA4">
        <w:rPr>
          <w:b/>
        </w:rPr>
        <w:tab/>
      </w:r>
      <w:r w:rsidR="00A37AB5" w:rsidRPr="001F3CA4">
        <w:t>No action or proceeding lies or shall be commenced against the Crown, the Minister or any authorised person for anything done, caused or permitted or authorised to be done, attempted to be done or omitted to be done in good faith under this Act or the Regulations by that person unless that person is grossly negligent or reckless—</w:t>
      </w:r>
    </w:p>
    <w:p w14:paraId="084FDECD" w14:textId="3625CD62" w:rsidR="00A37AB5" w:rsidRPr="000415AD" w:rsidRDefault="00A37AB5" w:rsidP="00FF2C49">
      <w:pPr>
        <w:pStyle w:val="Sub-Section"/>
        <w:numPr>
          <w:ilvl w:val="0"/>
          <w:numId w:val="153"/>
        </w:numPr>
        <w:tabs>
          <w:tab w:val="left" w:pos="1080"/>
        </w:tabs>
        <w:ind w:left="1530" w:hanging="540"/>
      </w:pPr>
      <w:r w:rsidRPr="000415AD">
        <w:t xml:space="preserve">in the exercise or purported exercise of any power conferred by this Act or the Regulations; or </w:t>
      </w:r>
    </w:p>
    <w:p w14:paraId="399B5AFF" w14:textId="6344FB65" w:rsidR="00A37AB5" w:rsidRPr="000415AD" w:rsidRDefault="00A37AB5" w:rsidP="00FF2C49">
      <w:pPr>
        <w:pStyle w:val="Sub-Section"/>
        <w:numPr>
          <w:ilvl w:val="0"/>
          <w:numId w:val="153"/>
        </w:numPr>
        <w:tabs>
          <w:tab w:val="left" w:pos="1080"/>
        </w:tabs>
        <w:ind w:left="1530" w:hanging="540"/>
      </w:pPr>
      <w:r w:rsidRPr="000415AD">
        <w:t>in the carrying out or purported carrying out of any</w:t>
      </w:r>
      <w:r w:rsidR="006F7B53" w:rsidRPr="000415AD">
        <w:t xml:space="preserve"> </w:t>
      </w:r>
      <w:r w:rsidRPr="000415AD">
        <w:t>order made under this Act or any duty imposed by this Act or the Regulations.</w:t>
      </w:r>
    </w:p>
    <w:p w14:paraId="236934A4" w14:textId="3BF72F3C" w:rsidR="00A37AB5" w:rsidRPr="0071048F" w:rsidRDefault="00A37AB5" w:rsidP="0071048F">
      <w:pPr>
        <w:pStyle w:val="Sub-Section"/>
        <w:rPr>
          <w:b/>
        </w:rPr>
      </w:pPr>
      <w:r w:rsidRPr="0071048F">
        <w:rPr>
          <w:b/>
        </w:rPr>
        <w:t>(2)</w:t>
      </w:r>
      <w:r w:rsidRPr="0071048F">
        <w:rPr>
          <w:b/>
        </w:rPr>
        <w:tab/>
      </w:r>
      <w:r w:rsidRPr="0071048F">
        <w:t xml:space="preserve">In this section, </w:t>
      </w:r>
      <w:r w:rsidRPr="001F3CA4">
        <w:rPr>
          <w:b/>
        </w:rPr>
        <w:t>“authorised person”</w:t>
      </w:r>
      <w:r w:rsidRPr="0071048F">
        <w:t xml:space="preserve"> means a person acting under the authority of this Act or the Regulations.</w:t>
      </w:r>
    </w:p>
    <w:p w14:paraId="16153F36" w14:textId="43CF9CEE" w:rsidR="00A37AB5" w:rsidRPr="0071048F" w:rsidRDefault="0071048F" w:rsidP="0071048F">
      <w:pPr>
        <w:pStyle w:val="MarginalNoteRev"/>
        <w:ind w:left="570" w:hanging="570"/>
        <w:jc w:val="both"/>
        <w:outlineLvl w:val="1"/>
        <w:rPr>
          <w:rFonts w:eastAsia="MS Mincho"/>
        </w:rPr>
      </w:pPr>
      <w:bookmarkStart w:id="79" w:name="_Toc496095983"/>
      <w:r>
        <w:rPr>
          <w:rFonts w:eastAsia="MS Mincho"/>
        </w:rPr>
        <w:t>55</w:t>
      </w:r>
      <w:r>
        <w:rPr>
          <w:rFonts w:eastAsia="MS Mincho"/>
        </w:rPr>
        <w:tab/>
      </w:r>
      <w:r w:rsidR="00A37AB5" w:rsidRPr="0071048F">
        <w:rPr>
          <w:rFonts w:eastAsia="MS Mincho"/>
        </w:rPr>
        <w:t>Protection of databases upon liquidation</w:t>
      </w:r>
      <w:bookmarkEnd w:id="79"/>
    </w:p>
    <w:p w14:paraId="2287C20E" w14:textId="08483185" w:rsidR="002174E3" w:rsidRPr="00B144AB" w:rsidRDefault="002174E3" w:rsidP="0071048F">
      <w:pPr>
        <w:pStyle w:val="Sub-Section"/>
        <w:rPr>
          <w:b/>
        </w:rPr>
      </w:pPr>
      <w:r w:rsidRPr="009D4843">
        <w:rPr>
          <w:b/>
        </w:rPr>
        <w:t>(1)</w:t>
      </w:r>
      <w:r w:rsidRPr="009D4843">
        <w:rPr>
          <w:b/>
        </w:rPr>
        <w:tab/>
      </w:r>
      <w:r w:rsidR="001722DE">
        <w:t>Despite</w:t>
      </w:r>
      <w:r w:rsidRPr="0071048F">
        <w:t xml:space="preserve"> anything to the contrary in the Companies Act—</w:t>
      </w:r>
    </w:p>
    <w:p w14:paraId="5BB16563" w14:textId="27DBA989" w:rsidR="00A37AB5" w:rsidRPr="00A02ED9" w:rsidRDefault="001722DE" w:rsidP="00FF2C49">
      <w:pPr>
        <w:pStyle w:val="Sub-Section"/>
        <w:numPr>
          <w:ilvl w:val="0"/>
          <w:numId w:val="154"/>
        </w:numPr>
        <w:tabs>
          <w:tab w:val="left" w:pos="1080"/>
        </w:tabs>
        <w:ind w:left="1530" w:hanging="540"/>
      </w:pPr>
      <w:r>
        <w:t>if</w:t>
      </w:r>
      <w:r w:rsidR="00A37AB5" w:rsidRPr="00A02ED9">
        <w:t xml:space="preserve"> a credit bureau is being wound up or liquidated—</w:t>
      </w:r>
    </w:p>
    <w:p w14:paraId="61F38629" w14:textId="29608760" w:rsidR="00A37AB5" w:rsidRPr="00A02ED9" w:rsidRDefault="00A37AB5" w:rsidP="00FF2C49">
      <w:pPr>
        <w:pStyle w:val="Sub-Section"/>
        <w:numPr>
          <w:ilvl w:val="0"/>
          <w:numId w:val="155"/>
        </w:numPr>
        <w:tabs>
          <w:tab w:val="left" w:pos="1080"/>
        </w:tabs>
        <w:ind w:left="2160" w:hanging="630"/>
      </w:pPr>
      <w:r w:rsidRPr="00A02ED9">
        <w:t>the database of the credit bureau containing data subject information related to the credit history of the data subjects shall be transferred to the Central Bank;</w:t>
      </w:r>
    </w:p>
    <w:p w14:paraId="712A1FD8" w14:textId="36B488C1" w:rsidR="00A37AB5" w:rsidRPr="00A02ED9" w:rsidRDefault="00A37AB5" w:rsidP="00FF2C49">
      <w:pPr>
        <w:pStyle w:val="Sub-Section"/>
        <w:numPr>
          <w:ilvl w:val="0"/>
          <w:numId w:val="155"/>
        </w:numPr>
        <w:tabs>
          <w:tab w:val="left" w:pos="1080"/>
        </w:tabs>
        <w:ind w:left="2160" w:hanging="630"/>
      </w:pPr>
      <w:r w:rsidRPr="00A02ED9">
        <w:t>the Central Bank shall determine whether the credit bureau’s activities are to continue; and</w:t>
      </w:r>
    </w:p>
    <w:p w14:paraId="4674C44E" w14:textId="7BE1D7C9" w:rsidR="00A37AB5" w:rsidRPr="00A02ED9" w:rsidRDefault="00A37AB5" w:rsidP="00FF2C49">
      <w:pPr>
        <w:pStyle w:val="Sub-Section"/>
        <w:numPr>
          <w:ilvl w:val="0"/>
          <w:numId w:val="155"/>
        </w:numPr>
        <w:tabs>
          <w:tab w:val="left" w:pos="1080"/>
        </w:tabs>
        <w:ind w:left="2160" w:hanging="630"/>
      </w:pPr>
      <w:r w:rsidRPr="00A02ED9">
        <w:t>for a period not exceeding twelve months, the Central Bank shall retain the right to use the credit bureau’s platform until the evaluation and selection process to grant a new credit bureau licence is completed;</w:t>
      </w:r>
    </w:p>
    <w:p w14:paraId="5B6E03EA" w14:textId="4989758F" w:rsidR="00A37AB5" w:rsidRDefault="00A37AB5" w:rsidP="00FF2C49">
      <w:pPr>
        <w:pStyle w:val="Sub-Section"/>
        <w:numPr>
          <w:ilvl w:val="0"/>
          <w:numId w:val="154"/>
        </w:numPr>
        <w:tabs>
          <w:tab w:val="left" w:pos="1080"/>
        </w:tabs>
        <w:ind w:left="1530" w:hanging="540"/>
      </w:pPr>
      <w:r w:rsidRPr="00A02ED9">
        <w:t xml:space="preserve">a credit bureau shall not, except with the approval of the Central Bank, pass any resolution for the suspension of its activity or the voluntary winding up of its business; and </w:t>
      </w:r>
    </w:p>
    <w:p w14:paraId="4DFEADBB" w14:textId="1769088F" w:rsidR="0023119F" w:rsidRPr="0023119F" w:rsidRDefault="0023119F" w:rsidP="0023119F">
      <w:pPr>
        <w:tabs>
          <w:tab w:val="right" w:pos="1710"/>
          <w:tab w:val="decimal" w:pos="2070"/>
          <w:tab w:val="decimal" w:pos="5850"/>
        </w:tabs>
        <w:jc w:val="left"/>
        <w:rPr>
          <w:szCs w:val="24"/>
        </w:rPr>
      </w:pPr>
      <w:r w:rsidRPr="0023119F">
        <w:rPr>
          <w:szCs w:val="24"/>
        </w:rPr>
        <w:lastRenderedPageBreak/>
        <w:t xml:space="preserve">No. 4 of 2019 </w:t>
      </w:r>
      <w:r w:rsidRPr="0023119F">
        <w:rPr>
          <w:szCs w:val="24"/>
        </w:rPr>
        <w:tab/>
      </w:r>
      <w:r w:rsidRPr="0023119F">
        <w:rPr>
          <w:szCs w:val="24"/>
        </w:rPr>
        <w:tab/>
        <w:t xml:space="preserve">              Credit Reporting Act 2019</w:t>
      </w:r>
      <w:r w:rsidRPr="0023119F">
        <w:rPr>
          <w:szCs w:val="24"/>
        </w:rPr>
        <w:tab/>
      </w:r>
      <w:r w:rsidRPr="0023119F">
        <w:rPr>
          <w:szCs w:val="24"/>
        </w:rPr>
        <w:tab/>
        <w:t>MONTSERRAT 5</w:t>
      </w:r>
      <w:r>
        <w:rPr>
          <w:szCs w:val="24"/>
        </w:rPr>
        <w:t>3</w:t>
      </w:r>
    </w:p>
    <w:p w14:paraId="09384012" w14:textId="77777777" w:rsidR="0023119F" w:rsidRPr="00A02ED9" w:rsidRDefault="0023119F" w:rsidP="0023119F">
      <w:pPr>
        <w:pStyle w:val="Sub-Section"/>
        <w:tabs>
          <w:tab w:val="left" w:pos="1080"/>
        </w:tabs>
        <w:ind w:left="1530" w:firstLine="0"/>
        <w:jc w:val="left"/>
      </w:pPr>
    </w:p>
    <w:p w14:paraId="569DF6DE" w14:textId="396FCC76" w:rsidR="00A37AB5" w:rsidRPr="00A02ED9" w:rsidRDefault="00A37AB5" w:rsidP="00FF2C49">
      <w:pPr>
        <w:pStyle w:val="Sub-Section"/>
        <w:numPr>
          <w:ilvl w:val="0"/>
          <w:numId w:val="154"/>
        </w:numPr>
        <w:tabs>
          <w:tab w:val="left" w:pos="1080"/>
        </w:tabs>
        <w:ind w:left="1530" w:hanging="540"/>
      </w:pPr>
      <w:proofErr w:type="gramStart"/>
      <w:r w:rsidRPr="00A02ED9">
        <w:t>the</w:t>
      </w:r>
      <w:proofErr w:type="gramEnd"/>
      <w:r w:rsidRPr="00A02ED9">
        <w:t xml:space="preserve"> Central Bank shall take measures to properly dispose of or destroy the database where no new license is issued.</w:t>
      </w:r>
    </w:p>
    <w:p w14:paraId="7CB6A790" w14:textId="75356AE4" w:rsidR="00A37AB5" w:rsidRPr="0071048F" w:rsidRDefault="00A37AB5" w:rsidP="0071048F">
      <w:pPr>
        <w:pStyle w:val="Sub-Section"/>
        <w:rPr>
          <w:b/>
        </w:rPr>
      </w:pPr>
      <w:r w:rsidRPr="0071048F">
        <w:rPr>
          <w:b/>
        </w:rPr>
        <w:t>(2)</w:t>
      </w:r>
      <w:r w:rsidRPr="0071048F">
        <w:rPr>
          <w:b/>
        </w:rPr>
        <w:tab/>
      </w:r>
      <w:r w:rsidR="001722DE">
        <w:t>If</w:t>
      </w:r>
      <w:r w:rsidRPr="0071048F">
        <w:t xml:space="preserve"> the database of the credit bureau is transferred to the Central Bank under subsection (1</w:t>
      </w:r>
      <w:proofErr w:type="gramStart"/>
      <w:r w:rsidRPr="0071048F">
        <w:t>)</w:t>
      </w:r>
      <w:r w:rsidRPr="0071048F">
        <w:rPr>
          <w:i/>
        </w:rPr>
        <w:t>(</w:t>
      </w:r>
      <w:proofErr w:type="gramEnd"/>
      <w:r w:rsidRPr="0071048F">
        <w:rPr>
          <w:i/>
        </w:rPr>
        <w:t>a)</w:t>
      </w:r>
      <w:r w:rsidRPr="0071048F">
        <w:t>, the Central Bank shall employ such data security measures and safeguards as it considers reasonable to protect the database.</w:t>
      </w:r>
    </w:p>
    <w:p w14:paraId="06474045" w14:textId="12516736" w:rsidR="007675D2" w:rsidRPr="0071048F" w:rsidRDefault="00A37AB5" w:rsidP="0071048F">
      <w:pPr>
        <w:pStyle w:val="Sub-Section"/>
        <w:rPr>
          <w:b/>
        </w:rPr>
      </w:pPr>
      <w:r w:rsidRPr="0071048F">
        <w:rPr>
          <w:b/>
        </w:rPr>
        <w:t>(3)</w:t>
      </w:r>
      <w:r w:rsidRPr="0071048F">
        <w:rPr>
          <w:b/>
        </w:rPr>
        <w:tab/>
      </w:r>
      <w:r w:rsidR="001722DE">
        <w:t>Despite</w:t>
      </w:r>
      <w:r w:rsidRPr="0071048F">
        <w:t xml:space="preserve"> section 1</w:t>
      </w:r>
      <w:r w:rsidR="001722DE">
        <w:t>5</w:t>
      </w:r>
      <w:r w:rsidRPr="0071048F">
        <w:t>(1), where a credit bureau ceases to operate or carry on business of a credit bureau, the Central Bank shall revoke the licence granted to the credit bureau.</w:t>
      </w:r>
    </w:p>
    <w:p w14:paraId="23E8E24B" w14:textId="1ABA2AF0" w:rsidR="00A37AB5" w:rsidRPr="000415AD" w:rsidRDefault="00A3001A" w:rsidP="000415AD">
      <w:pPr>
        <w:pStyle w:val="MarginalNoteRev"/>
        <w:ind w:left="570" w:hanging="570"/>
        <w:jc w:val="both"/>
        <w:outlineLvl w:val="1"/>
        <w:rPr>
          <w:rFonts w:eastAsia="MS Mincho"/>
        </w:rPr>
      </w:pPr>
      <w:bookmarkStart w:id="80" w:name="_Toc496095984"/>
      <w:r w:rsidRPr="000415AD">
        <w:rPr>
          <w:rFonts w:eastAsia="MS Mincho"/>
        </w:rPr>
        <w:t>56</w:t>
      </w:r>
      <w:r w:rsidRPr="000415AD">
        <w:rPr>
          <w:rFonts w:eastAsia="MS Mincho"/>
        </w:rPr>
        <w:tab/>
      </w:r>
      <w:r w:rsidR="00A37AB5" w:rsidRPr="000415AD">
        <w:rPr>
          <w:rFonts w:eastAsia="MS Mincho"/>
        </w:rPr>
        <w:t>Regulations</w:t>
      </w:r>
      <w:bookmarkEnd w:id="80"/>
    </w:p>
    <w:p w14:paraId="4321FF5B" w14:textId="787E0468" w:rsidR="00A37AB5" w:rsidRPr="00BC5038" w:rsidRDefault="00DE463D" w:rsidP="00BC5038">
      <w:pPr>
        <w:pStyle w:val="Sub-Section"/>
        <w:rPr>
          <w:b/>
        </w:rPr>
      </w:pPr>
      <w:r w:rsidRPr="002105EB">
        <w:rPr>
          <w:b/>
        </w:rPr>
        <w:t>(1)</w:t>
      </w:r>
      <w:r w:rsidRPr="002105EB">
        <w:rPr>
          <w:b/>
        </w:rPr>
        <w:tab/>
      </w:r>
      <w:r w:rsidRPr="002105EB">
        <w:t xml:space="preserve">The </w:t>
      </w:r>
      <w:r w:rsidR="002105EB">
        <w:t xml:space="preserve">Governor acting on the advice of Cabinet may, </w:t>
      </w:r>
      <w:r w:rsidRPr="002105EB">
        <w:t>on the recommendation of the Central Bank</w:t>
      </w:r>
      <w:r w:rsidR="002105EB">
        <w:t>,</w:t>
      </w:r>
      <w:r w:rsidR="001F3CA4">
        <w:t xml:space="preserve"> </w:t>
      </w:r>
      <w:r w:rsidRPr="002105EB">
        <w:t>make Regulations—</w:t>
      </w:r>
    </w:p>
    <w:p w14:paraId="732D4096" w14:textId="157C0963" w:rsidR="00A37AB5" w:rsidRPr="002105EB" w:rsidRDefault="00A37AB5" w:rsidP="00FF2C49">
      <w:pPr>
        <w:pStyle w:val="Sub-Section"/>
        <w:numPr>
          <w:ilvl w:val="0"/>
          <w:numId w:val="156"/>
        </w:numPr>
        <w:tabs>
          <w:tab w:val="left" w:pos="1080"/>
        </w:tabs>
        <w:ind w:left="1530" w:hanging="540"/>
      </w:pPr>
      <w:r w:rsidRPr="002105EB">
        <w:t>for the purpose of implementing this Act; or</w:t>
      </w:r>
    </w:p>
    <w:p w14:paraId="4E05BD6A" w14:textId="5280DB54" w:rsidR="00A37AB5" w:rsidRPr="002105EB" w:rsidRDefault="00A37AB5" w:rsidP="00FF2C49">
      <w:pPr>
        <w:pStyle w:val="Sub-Section"/>
        <w:numPr>
          <w:ilvl w:val="0"/>
          <w:numId w:val="156"/>
        </w:numPr>
        <w:tabs>
          <w:tab w:val="left" w:pos="1080"/>
        </w:tabs>
        <w:ind w:left="1530" w:hanging="540"/>
      </w:pPr>
      <w:proofErr w:type="gramStart"/>
      <w:r w:rsidRPr="002105EB">
        <w:t>respecting</w:t>
      </w:r>
      <w:proofErr w:type="gramEnd"/>
      <w:r w:rsidRPr="002105EB">
        <w:t xml:space="preserve"> any other matter that the </w:t>
      </w:r>
      <w:r w:rsidR="00A9272C">
        <w:t>Governor acting on the advice of Cabinet</w:t>
      </w:r>
      <w:r w:rsidR="00A9272C" w:rsidRPr="002105EB" w:rsidDel="00A9272C">
        <w:t xml:space="preserve"> </w:t>
      </w:r>
      <w:r w:rsidRPr="002105EB">
        <w:t>considers necessary to carry out the intent or purposes of this Act.</w:t>
      </w:r>
    </w:p>
    <w:p w14:paraId="4D407A8D" w14:textId="07FE35CB" w:rsidR="00A37AB5" w:rsidRPr="00300544" w:rsidRDefault="00A37AB5" w:rsidP="00300544">
      <w:pPr>
        <w:pStyle w:val="Sub-Section"/>
        <w:rPr>
          <w:b/>
        </w:rPr>
      </w:pPr>
      <w:r w:rsidRPr="002105EB">
        <w:rPr>
          <w:b/>
        </w:rPr>
        <w:t>(2)</w:t>
      </w:r>
      <w:r w:rsidR="009E4804" w:rsidRPr="002105EB">
        <w:rPr>
          <w:b/>
        </w:rPr>
        <w:tab/>
      </w:r>
      <w:r w:rsidRPr="002105EB">
        <w:t xml:space="preserve">Without limiting the generality of subsection (1), the </w:t>
      </w:r>
      <w:r w:rsidR="003B7C4D">
        <w:t>Governor acting on the advice of Cabinet may,</w:t>
      </w:r>
      <w:r w:rsidR="007B60F4">
        <w:t xml:space="preserve"> </w:t>
      </w:r>
      <w:r w:rsidRPr="002105EB">
        <w:t>on the recommendation of the Central Bank</w:t>
      </w:r>
      <w:r w:rsidR="003B7C4D">
        <w:t>,</w:t>
      </w:r>
      <w:r w:rsidRPr="002105EB">
        <w:t xml:space="preserve"> make Regulations prescribing—</w:t>
      </w:r>
    </w:p>
    <w:p w14:paraId="015467BA" w14:textId="4A4A67D3" w:rsidR="00A37AB5" w:rsidRPr="001F3CA4" w:rsidRDefault="00A37AB5" w:rsidP="00FF2C49">
      <w:pPr>
        <w:pStyle w:val="Sub-Section"/>
        <w:numPr>
          <w:ilvl w:val="0"/>
          <w:numId w:val="157"/>
        </w:numPr>
        <w:tabs>
          <w:tab w:val="left" w:pos="1080"/>
        </w:tabs>
        <w:ind w:left="1530" w:hanging="540"/>
      </w:pPr>
      <w:r w:rsidRPr="001F3CA4">
        <w:t>the fees to be paid for the grant of licences, the continuation of licences and the reinstatement of licences that have been suspended;</w:t>
      </w:r>
    </w:p>
    <w:p w14:paraId="30F11AED" w14:textId="237DE72A" w:rsidR="00A37AB5" w:rsidRPr="001F3CA4" w:rsidRDefault="00A37AB5" w:rsidP="00FF2C49">
      <w:pPr>
        <w:pStyle w:val="Sub-Section"/>
        <w:numPr>
          <w:ilvl w:val="0"/>
          <w:numId w:val="157"/>
        </w:numPr>
        <w:tabs>
          <w:tab w:val="left" w:pos="1080"/>
        </w:tabs>
        <w:ind w:left="1530" w:hanging="540"/>
      </w:pPr>
      <w:r w:rsidRPr="001F3CA4">
        <w:t>the requirements regarding applicants for licences including qualification of directors and officers of the applicants;</w:t>
      </w:r>
    </w:p>
    <w:p w14:paraId="790C5A17" w14:textId="301A041C" w:rsidR="00A37AB5" w:rsidRPr="001F3CA4" w:rsidRDefault="00A37AB5" w:rsidP="00FF2C49">
      <w:pPr>
        <w:pStyle w:val="Sub-Section"/>
        <w:numPr>
          <w:ilvl w:val="0"/>
          <w:numId w:val="157"/>
        </w:numPr>
        <w:tabs>
          <w:tab w:val="left" w:pos="1080"/>
        </w:tabs>
        <w:ind w:left="1530" w:hanging="540"/>
      </w:pPr>
      <w:r w:rsidRPr="001F3CA4">
        <w:t>the obligations and duties of credit bureaus including disclosure of information to data subjects and submission of periodic returns to the Central Bank;</w:t>
      </w:r>
    </w:p>
    <w:p w14:paraId="2F8CCAD6" w14:textId="711C7571" w:rsidR="00A37AB5" w:rsidRPr="001F3CA4" w:rsidRDefault="00A37AB5" w:rsidP="00FF2C49">
      <w:pPr>
        <w:pStyle w:val="Sub-Section"/>
        <w:numPr>
          <w:ilvl w:val="0"/>
          <w:numId w:val="157"/>
        </w:numPr>
        <w:tabs>
          <w:tab w:val="left" w:pos="1080"/>
        </w:tabs>
        <w:ind w:left="1530" w:hanging="540"/>
      </w:pPr>
      <w:r w:rsidRPr="001F3CA4">
        <w:t>the obligations of credit information providers and subscribers;</w:t>
      </w:r>
    </w:p>
    <w:p w14:paraId="474E4F28" w14:textId="6BD276FF" w:rsidR="00A37AB5" w:rsidRPr="001F3CA4" w:rsidRDefault="00A37AB5" w:rsidP="00FF2C49">
      <w:pPr>
        <w:pStyle w:val="Sub-Section"/>
        <w:numPr>
          <w:ilvl w:val="0"/>
          <w:numId w:val="157"/>
        </w:numPr>
        <w:tabs>
          <w:tab w:val="left" w:pos="1080"/>
        </w:tabs>
        <w:ind w:left="1530" w:hanging="540"/>
      </w:pPr>
      <w:r w:rsidRPr="001F3CA4">
        <w:t>the procedures for the resolution of complaints and disputes respecting data subjects and breaches of this Act and the Regulations;</w:t>
      </w:r>
    </w:p>
    <w:p w14:paraId="78882790" w14:textId="042BF3BA" w:rsidR="00A37AB5" w:rsidRPr="001F3CA4" w:rsidRDefault="00A37AB5" w:rsidP="00FF2C49">
      <w:pPr>
        <w:pStyle w:val="Sub-Section"/>
        <w:numPr>
          <w:ilvl w:val="0"/>
          <w:numId w:val="157"/>
        </w:numPr>
        <w:tabs>
          <w:tab w:val="left" w:pos="1080"/>
        </w:tabs>
        <w:ind w:left="1530" w:hanging="540"/>
      </w:pPr>
      <w:r w:rsidRPr="001F3CA4">
        <w:t>for the purposes of section 21(1), prescribing the records to be kept and maintained; or</w:t>
      </w:r>
    </w:p>
    <w:p w14:paraId="58CA432A" w14:textId="2531C704" w:rsidR="00A37AB5" w:rsidRPr="001F3CA4" w:rsidRDefault="00A37AB5" w:rsidP="00FF2C49">
      <w:pPr>
        <w:pStyle w:val="Sub-Section"/>
        <w:numPr>
          <w:ilvl w:val="0"/>
          <w:numId w:val="157"/>
        </w:numPr>
        <w:tabs>
          <w:tab w:val="left" w:pos="1080"/>
        </w:tabs>
        <w:ind w:left="1530" w:hanging="540"/>
      </w:pPr>
      <w:proofErr w:type="gramStart"/>
      <w:r w:rsidRPr="001F3CA4">
        <w:t>any</w:t>
      </w:r>
      <w:proofErr w:type="gramEnd"/>
      <w:r w:rsidRPr="001F3CA4">
        <w:t xml:space="preserve"> other matter that is required or authorised by this Act to be prescribed.</w:t>
      </w:r>
    </w:p>
    <w:p w14:paraId="55478ACC" w14:textId="77777777" w:rsidR="0045741F" w:rsidRDefault="00611A6E" w:rsidP="000415AD">
      <w:pPr>
        <w:pStyle w:val="Sub-Section"/>
      </w:pPr>
      <w:r w:rsidRPr="007257D0">
        <w:rPr>
          <w:b/>
        </w:rPr>
        <w:t>(3)</w:t>
      </w:r>
      <w:r w:rsidRPr="007257D0">
        <w:rPr>
          <w:b/>
        </w:rPr>
        <w:tab/>
      </w:r>
      <w:r w:rsidRPr="007257D0">
        <w:t xml:space="preserve">The </w:t>
      </w:r>
      <w:r w:rsidR="007257D0">
        <w:t>Governor acting on the advice of Cabinet may,</w:t>
      </w:r>
      <w:r w:rsidRPr="007257D0">
        <w:t xml:space="preserve"> on the recommendation of the Central Bank, </w:t>
      </w:r>
      <w:r w:rsidR="007257D0">
        <w:t>make</w:t>
      </w:r>
      <w:r w:rsidR="007257D0" w:rsidRPr="007257D0">
        <w:t xml:space="preserve"> </w:t>
      </w:r>
      <w:r w:rsidRPr="007257D0">
        <w:t>Regulations</w:t>
      </w:r>
      <w:r w:rsidR="007257D0">
        <w:t xml:space="preserve"> to </w:t>
      </w:r>
      <w:r w:rsidRPr="007257D0">
        <w:t xml:space="preserve">provide for </w:t>
      </w:r>
    </w:p>
    <w:p w14:paraId="4301D071" w14:textId="3A4F9A62" w:rsidR="0045741F" w:rsidRDefault="0045741F" w:rsidP="0045741F">
      <w:pPr>
        <w:pStyle w:val="OneLineSpaceAct"/>
        <w:jc w:val="left"/>
        <w:rPr>
          <w:rFonts w:eastAsia="MS Mincho"/>
          <w:szCs w:val="24"/>
        </w:rPr>
      </w:pPr>
      <w:r>
        <w:rPr>
          <w:rFonts w:eastAsia="MS Mincho"/>
        </w:rPr>
        <w:lastRenderedPageBreak/>
        <w:t>MONTSERRAT 5</w:t>
      </w:r>
      <w:r>
        <w:rPr>
          <w:rFonts w:eastAsia="MS Mincho"/>
        </w:rPr>
        <w:t>4</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37A66900" w14:textId="77777777" w:rsidR="0045741F" w:rsidRDefault="0045741F" w:rsidP="0045741F">
      <w:pPr>
        <w:pStyle w:val="OneLineSpaceAct"/>
        <w:jc w:val="left"/>
        <w:rPr>
          <w:rFonts w:eastAsia="MS Mincho"/>
          <w:szCs w:val="24"/>
        </w:rPr>
      </w:pPr>
    </w:p>
    <w:p w14:paraId="6A9AAFDB" w14:textId="62C1E1D7" w:rsidR="00611A6E" w:rsidRPr="007257D0" w:rsidRDefault="0045741F" w:rsidP="000415AD">
      <w:pPr>
        <w:pStyle w:val="Sub-Section"/>
        <w:rPr>
          <w:b/>
        </w:rPr>
      </w:pPr>
      <w:r>
        <w:tab/>
      </w:r>
      <w:proofErr w:type="gramStart"/>
      <w:r w:rsidR="00611A6E" w:rsidRPr="007257D0">
        <w:t>offences</w:t>
      </w:r>
      <w:proofErr w:type="gramEnd"/>
      <w:r w:rsidR="00611A6E" w:rsidRPr="007257D0">
        <w:t xml:space="preserve"> and prescribe for such offences penalties not exceeding </w:t>
      </w:r>
      <w:r w:rsidR="007257D0">
        <w:t>$10,000</w:t>
      </w:r>
      <w:r w:rsidR="00611A6E" w:rsidRPr="007257D0">
        <w:t>.</w:t>
      </w:r>
    </w:p>
    <w:p w14:paraId="68FFB751" w14:textId="2B515772" w:rsidR="00A37AB5" w:rsidRPr="000415AD" w:rsidRDefault="00A41E65" w:rsidP="000415AD">
      <w:pPr>
        <w:pStyle w:val="Sub-Section"/>
        <w:rPr>
          <w:b/>
        </w:rPr>
      </w:pPr>
      <w:r w:rsidRPr="007257D0">
        <w:rPr>
          <w:b/>
        </w:rPr>
        <w:t>(4)</w:t>
      </w:r>
      <w:r w:rsidRPr="007257D0">
        <w:rPr>
          <w:b/>
        </w:rPr>
        <w:tab/>
      </w:r>
      <w:r w:rsidRPr="007257D0">
        <w:t>Regulations made under this Act are subject to negative resolution of the Legislative Assembly.</w:t>
      </w:r>
    </w:p>
    <w:p w14:paraId="3528993C" w14:textId="6AEE8E7A" w:rsidR="00A37AB5" w:rsidRPr="00BA5586" w:rsidRDefault="00BA5586" w:rsidP="00BA5586">
      <w:pPr>
        <w:pStyle w:val="MarginalNoteRev"/>
        <w:ind w:left="570" w:hanging="570"/>
        <w:jc w:val="both"/>
        <w:outlineLvl w:val="1"/>
        <w:rPr>
          <w:rFonts w:eastAsia="MS Mincho"/>
        </w:rPr>
      </w:pPr>
      <w:bookmarkStart w:id="81" w:name="_Toc496095985"/>
      <w:r>
        <w:rPr>
          <w:rFonts w:eastAsia="MS Mincho"/>
        </w:rPr>
        <w:t>57</w:t>
      </w:r>
      <w:r>
        <w:rPr>
          <w:rFonts w:eastAsia="MS Mincho"/>
        </w:rPr>
        <w:tab/>
      </w:r>
      <w:r w:rsidR="00A37AB5" w:rsidRPr="00BA5586">
        <w:rPr>
          <w:rFonts w:eastAsia="MS Mincho"/>
        </w:rPr>
        <w:t>Amendment of Schedules</w:t>
      </w:r>
      <w:bookmarkEnd w:id="81"/>
      <w:r w:rsidR="00A37AB5" w:rsidRPr="00BA5586">
        <w:rPr>
          <w:rFonts w:eastAsia="MS Mincho"/>
        </w:rPr>
        <w:tab/>
      </w:r>
    </w:p>
    <w:p w14:paraId="34526455" w14:textId="3DF5B78E" w:rsidR="00B266D2" w:rsidRDefault="00B266D2" w:rsidP="00B266D2">
      <w:pPr>
        <w:pStyle w:val="Sub-Section"/>
      </w:pPr>
      <w:r w:rsidRPr="00B266D2">
        <w:rPr>
          <w:b/>
        </w:rPr>
        <w:t>(1)</w:t>
      </w:r>
      <w:r w:rsidRPr="00B266D2">
        <w:rPr>
          <w:b/>
        </w:rPr>
        <w:tab/>
      </w:r>
      <w:r w:rsidR="00A37AB5" w:rsidRPr="00B144AB">
        <w:t xml:space="preserve">The </w:t>
      </w:r>
      <w:r w:rsidR="00F05837">
        <w:t>Governor acting on the advice of Cabinet may</w:t>
      </w:r>
      <w:r w:rsidR="00A37AB5" w:rsidRPr="00B144AB">
        <w:t>, on the recommendation of the Central Bank, amend the Schedules by Order</w:t>
      </w:r>
      <w:r w:rsidR="00923210">
        <w:t>.</w:t>
      </w:r>
      <w:r w:rsidR="00A37AB5" w:rsidRPr="00B144AB">
        <w:t xml:space="preserve"> </w:t>
      </w:r>
    </w:p>
    <w:p w14:paraId="7F886247" w14:textId="43CC4B8F" w:rsidR="00405263" w:rsidRPr="00BA5586" w:rsidRDefault="00B266D2" w:rsidP="00B266D2">
      <w:pPr>
        <w:pStyle w:val="Sub-Section"/>
      </w:pPr>
      <w:r w:rsidRPr="00B266D2">
        <w:rPr>
          <w:b/>
        </w:rPr>
        <w:t>(2)</w:t>
      </w:r>
      <w:r>
        <w:tab/>
        <w:t xml:space="preserve">An Order under subsection (1) shall be </w:t>
      </w:r>
      <w:r w:rsidR="00A37AB5" w:rsidRPr="00B144AB">
        <w:t xml:space="preserve">published in the </w:t>
      </w:r>
      <w:r w:rsidR="00A37AB5" w:rsidRPr="00F05837">
        <w:rPr>
          <w:i/>
        </w:rPr>
        <w:t>Gazette</w:t>
      </w:r>
      <w:r w:rsidR="00A37AB5" w:rsidRPr="00B144AB">
        <w:t>.</w:t>
      </w:r>
      <w:r w:rsidR="00A37AB5" w:rsidRPr="00BA5586">
        <w:t xml:space="preserve"> </w:t>
      </w:r>
    </w:p>
    <w:p w14:paraId="6644A78D" w14:textId="792B0C99" w:rsidR="006071E3" w:rsidRDefault="006071E3">
      <w:pPr>
        <w:rPr>
          <w:caps/>
          <w:szCs w:val="24"/>
          <w:lang w:val="en-AU"/>
        </w:rPr>
      </w:pPr>
      <w:r>
        <w:rPr>
          <w:caps/>
        </w:rPr>
        <w:br w:type="page"/>
      </w:r>
    </w:p>
    <w:p w14:paraId="00D034CF" w14:textId="1F63116F" w:rsidR="007D002C" w:rsidRPr="0023119F" w:rsidRDefault="007D002C" w:rsidP="007D002C">
      <w:pPr>
        <w:tabs>
          <w:tab w:val="right" w:pos="1710"/>
          <w:tab w:val="decimal" w:pos="2070"/>
          <w:tab w:val="decimal" w:pos="5850"/>
        </w:tabs>
        <w:jc w:val="left"/>
        <w:rPr>
          <w:szCs w:val="24"/>
        </w:rPr>
      </w:pPr>
      <w:bookmarkStart w:id="82" w:name="_Toc496095986"/>
      <w:r w:rsidRPr="0023119F">
        <w:rPr>
          <w:szCs w:val="24"/>
        </w:rPr>
        <w:lastRenderedPageBreak/>
        <w:t xml:space="preserve">No. 4 of 2019 </w:t>
      </w:r>
      <w:r w:rsidRPr="0023119F">
        <w:rPr>
          <w:szCs w:val="24"/>
        </w:rPr>
        <w:tab/>
      </w:r>
      <w:r w:rsidRPr="0023119F">
        <w:rPr>
          <w:szCs w:val="24"/>
        </w:rPr>
        <w:tab/>
        <w:t xml:space="preserve">              Credit Reporting Act 2019</w:t>
      </w:r>
      <w:r w:rsidRPr="0023119F">
        <w:rPr>
          <w:szCs w:val="24"/>
        </w:rPr>
        <w:tab/>
      </w:r>
      <w:r w:rsidRPr="0023119F">
        <w:rPr>
          <w:szCs w:val="24"/>
        </w:rPr>
        <w:tab/>
        <w:t>MONTSERRAT 5</w:t>
      </w:r>
      <w:r>
        <w:rPr>
          <w:szCs w:val="24"/>
        </w:rPr>
        <w:t>5</w:t>
      </w:r>
    </w:p>
    <w:p w14:paraId="3038743E" w14:textId="77777777" w:rsidR="007D002C" w:rsidRDefault="007D002C" w:rsidP="007D002C">
      <w:pPr>
        <w:pStyle w:val="MarginalNoteRev"/>
        <w:ind w:left="570" w:hanging="570"/>
        <w:outlineLvl w:val="1"/>
        <w:rPr>
          <w:rFonts w:eastAsia="MS Mincho"/>
          <w:sz w:val="21"/>
          <w:szCs w:val="21"/>
        </w:rPr>
      </w:pPr>
    </w:p>
    <w:p w14:paraId="4E837BEB" w14:textId="449278AE" w:rsidR="00C602DB" w:rsidRPr="00BC5038" w:rsidRDefault="00BC5038" w:rsidP="00BC5038">
      <w:pPr>
        <w:pStyle w:val="MarginalNoteRev"/>
        <w:ind w:left="570" w:hanging="570"/>
        <w:jc w:val="center"/>
        <w:outlineLvl w:val="1"/>
        <w:rPr>
          <w:rFonts w:eastAsia="MS Mincho"/>
          <w:sz w:val="21"/>
          <w:szCs w:val="21"/>
        </w:rPr>
      </w:pPr>
      <w:r w:rsidRPr="00BC5038">
        <w:rPr>
          <w:rFonts w:eastAsia="MS Mincho"/>
          <w:sz w:val="21"/>
          <w:szCs w:val="21"/>
        </w:rPr>
        <w:t xml:space="preserve">SCHEDULE </w:t>
      </w:r>
      <w:r w:rsidR="00D07869" w:rsidRPr="00BC5038">
        <w:rPr>
          <w:rFonts w:eastAsia="MS Mincho"/>
          <w:sz w:val="21"/>
          <w:szCs w:val="21"/>
        </w:rPr>
        <w:t>1</w:t>
      </w:r>
      <w:bookmarkEnd w:id="82"/>
    </w:p>
    <w:p w14:paraId="2535D471" w14:textId="1F3CEA17" w:rsidR="00C602DB" w:rsidRPr="00DE463D" w:rsidRDefault="00116182" w:rsidP="00B144AB">
      <w:pPr>
        <w:pStyle w:val="RegCentreItalic"/>
        <w:keepNext w:val="0"/>
        <w:spacing w:before="0" w:after="0"/>
        <w:rPr>
          <w:szCs w:val="21"/>
        </w:rPr>
      </w:pPr>
      <w:r>
        <w:rPr>
          <w:szCs w:val="21"/>
        </w:rPr>
        <w:t>(Section 2</w:t>
      </w:r>
      <w:r w:rsidR="00D07869" w:rsidRPr="00DE463D">
        <w:rPr>
          <w:szCs w:val="21"/>
        </w:rPr>
        <w:t>)</w:t>
      </w:r>
    </w:p>
    <w:p w14:paraId="1D23C660" w14:textId="6EE3632E" w:rsidR="00C602DB" w:rsidRPr="00C44B42" w:rsidRDefault="00930882" w:rsidP="00930882">
      <w:pPr>
        <w:pStyle w:val="CentreHead"/>
      </w:pPr>
      <w:r>
        <w:t xml:space="preserve">Registry – </w:t>
      </w:r>
      <w:r w:rsidR="00D67F1C">
        <w:t xml:space="preserve">Specified </w:t>
      </w:r>
      <w:r w:rsidR="00C44B42">
        <w:t>P</w:t>
      </w:r>
      <w:r w:rsidR="00DF57F1" w:rsidRPr="00C44B42">
        <w:t xml:space="preserve">ublic </w:t>
      </w:r>
      <w:r w:rsidR="00C44B42">
        <w:t>R</w:t>
      </w:r>
      <w:r w:rsidR="00D67F1C">
        <w:t>egist</w:t>
      </w:r>
      <w:r>
        <w:t>er</w:t>
      </w:r>
    </w:p>
    <w:p w14:paraId="007E03C1" w14:textId="19EADE07" w:rsidR="00C602DB" w:rsidRPr="00DE463D" w:rsidRDefault="00362782" w:rsidP="00C602DB">
      <w:pPr>
        <w:pStyle w:val="RegSection0"/>
        <w:spacing w:before="240"/>
        <w:rPr>
          <w:sz w:val="21"/>
          <w:szCs w:val="21"/>
        </w:rPr>
      </w:pPr>
      <w:r>
        <w:rPr>
          <w:sz w:val="21"/>
          <w:szCs w:val="21"/>
        </w:rPr>
        <w:t>1.</w:t>
      </w:r>
      <w:r>
        <w:rPr>
          <w:sz w:val="21"/>
          <w:szCs w:val="21"/>
        </w:rPr>
        <w:tab/>
      </w:r>
      <w:r w:rsidR="00D07869" w:rsidRPr="00DE463D">
        <w:rPr>
          <w:sz w:val="21"/>
          <w:szCs w:val="21"/>
        </w:rPr>
        <w:t xml:space="preserve">Social Security Board </w:t>
      </w:r>
    </w:p>
    <w:p w14:paraId="59487393" w14:textId="680D87BA" w:rsidR="00DB52D1" w:rsidRDefault="00D07869" w:rsidP="00C602DB">
      <w:pPr>
        <w:pStyle w:val="RegSection0"/>
        <w:rPr>
          <w:sz w:val="21"/>
          <w:szCs w:val="21"/>
        </w:rPr>
      </w:pPr>
      <w:r w:rsidRPr="00DE463D">
        <w:rPr>
          <w:sz w:val="21"/>
          <w:szCs w:val="21"/>
        </w:rPr>
        <w:t>2.</w:t>
      </w:r>
      <w:r w:rsidRPr="00DE463D">
        <w:rPr>
          <w:sz w:val="21"/>
          <w:szCs w:val="21"/>
        </w:rPr>
        <w:tab/>
      </w:r>
      <w:r w:rsidR="00DB52D1">
        <w:rPr>
          <w:sz w:val="21"/>
          <w:szCs w:val="21"/>
        </w:rPr>
        <w:t>Registrar of Companies</w:t>
      </w:r>
    </w:p>
    <w:p w14:paraId="7D62C366" w14:textId="7FF7B61D" w:rsidR="00C602DB" w:rsidRPr="00DE463D" w:rsidRDefault="00DB52D1" w:rsidP="00C602DB">
      <w:pPr>
        <w:pStyle w:val="RegSection0"/>
        <w:rPr>
          <w:sz w:val="21"/>
          <w:szCs w:val="21"/>
        </w:rPr>
      </w:pPr>
      <w:r>
        <w:rPr>
          <w:sz w:val="21"/>
          <w:szCs w:val="21"/>
        </w:rPr>
        <w:t>3.</w:t>
      </w:r>
      <w:r>
        <w:rPr>
          <w:sz w:val="21"/>
          <w:szCs w:val="21"/>
        </w:rPr>
        <w:tab/>
      </w:r>
      <w:r w:rsidR="00D81CD3">
        <w:rPr>
          <w:sz w:val="21"/>
          <w:szCs w:val="21"/>
        </w:rPr>
        <w:t>Financial Services Commission or Commissioner of Financial Services</w:t>
      </w:r>
    </w:p>
    <w:p w14:paraId="50EF1A6A" w14:textId="28EB623C" w:rsidR="00C602DB" w:rsidRPr="00DE463D" w:rsidRDefault="00DB52D1" w:rsidP="00C602DB">
      <w:pPr>
        <w:pStyle w:val="RegSection0"/>
        <w:rPr>
          <w:sz w:val="21"/>
          <w:szCs w:val="21"/>
        </w:rPr>
      </w:pPr>
      <w:r>
        <w:rPr>
          <w:sz w:val="21"/>
          <w:szCs w:val="21"/>
        </w:rPr>
        <w:t>4</w:t>
      </w:r>
      <w:r w:rsidR="00D07869" w:rsidRPr="00DE463D">
        <w:rPr>
          <w:sz w:val="21"/>
          <w:szCs w:val="21"/>
        </w:rPr>
        <w:t>.</w:t>
      </w:r>
      <w:r w:rsidR="00D07869" w:rsidRPr="00DE463D">
        <w:rPr>
          <w:sz w:val="21"/>
          <w:szCs w:val="21"/>
        </w:rPr>
        <w:tab/>
      </w:r>
      <w:r w:rsidR="00C75FBE">
        <w:rPr>
          <w:sz w:val="21"/>
          <w:szCs w:val="21"/>
        </w:rPr>
        <w:t>Registrar of Lands</w:t>
      </w:r>
      <w:r w:rsidR="00345B26">
        <w:rPr>
          <w:sz w:val="21"/>
          <w:szCs w:val="21"/>
        </w:rPr>
        <w:t>,</w:t>
      </w:r>
      <w:r w:rsidR="00C75FBE">
        <w:rPr>
          <w:sz w:val="21"/>
          <w:szCs w:val="21"/>
        </w:rPr>
        <w:t xml:space="preserve"> </w:t>
      </w:r>
      <w:r w:rsidR="00D67F1C">
        <w:rPr>
          <w:sz w:val="21"/>
          <w:szCs w:val="21"/>
        </w:rPr>
        <w:t>Land</w:t>
      </w:r>
      <w:r w:rsidR="00D07869" w:rsidRPr="00DE463D">
        <w:rPr>
          <w:sz w:val="21"/>
          <w:szCs w:val="21"/>
        </w:rPr>
        <w:t xml:space="preserve"> Registry</w:t>
      </w:r>
    </w:p>
    <w:p w14:paraId="1768C537" w14:textId="3D9AEF02" w:rsidR="002174E3" w:rsidRDefault="00D81CD3" w:rsidP="00D81CD3">
      <w:pPr>
        <w:pStyle w:val="RegSection0"/>
        <w:rPr>
          <w:sz w:val="21"/>
          <w:szCs w:val="21"/>
        </w:rPr>
      </w:pPr>
      <w:r>
        <w:rPr>
          <w:sz w:val="21"/>
          <w:szCs w:val="21"/>
        </w:rPr>
        <w:t>5</w:t>
      </w:r>
      <w:r w:rsidR="00D07869" w:rsidRPr="00C401BA">
        <w:rPr>
          <w:sz w:val="21"/>
          <w:szCs w:val="21"/>
        </w:rPr>
        <w:t>.</w:t>
      </w:r>
      <w:r w:rsidR="00D07869" w:rsidRPr="00C401BA">
        <w:rPr>
          <w:sz w:val="21"/>
          <w:szCs w:val="21"/>
        </w:rPr>
        <w:tab/>
      </w:r>
      <w:r w:rsidR="00C75FBE">
        <w:rPr>
          <w:sz w:val="21"/>
          <w:szCs w:val="21"/>
        </w:rPr>
        <w:t xml:space="preserve">Registrar-General, General </w:t>
      </w:r>
      <w:r w:rsidR="00D07869" w:rsidRPr="00C401BA">
        <w:rPr>
          <w:sz w:val="21"/>
          <w:szCs w:val="21"/>
        </w:rPr>
        <w:t>Registry of Births and Deaths</w:t>
      </w:r>
    </w:p>
    <w:p w14:paraId="7BD0039A" w14:textId="74AB5EAD" w:rsidR="00D81CD3" w:rsidRDefault="00D81CD3" w:rsidP="00D81CD3">
      <w:pPr>
        <w:pStyle w:val="RegSection0"/>
        <w:rPr>
          <w:sz w:val="21"/>
          <w:szCs w:val="21"/>
        </w:rPr>
      </w:pPr>
      <w:r>
        <w:rPr>
          <w:sz w:val="21"/>
          <w:szCs w:val="21"/>
        </w:rPr>
        <w:t>6.</w:t>
      </w:r>
      <w:r>
        <w:rPr>
          <w:sz w:val="21"/>
          <w:szCs w:val="21"/>
        </w:rPr>
        <w:tab/>
        <w:t>Registrar of Trade Marks</w:t>
      </w:r>
    </w:p>
    <w:p w14:paraId="5B8EC515" w14:textId="77777777" w:rsidR="00C602DB" w:rsidRDefault="00C602DB" w:rsidP="00C602DB">
      <w:pPr>
        <w:pStyle w:val="RegSection0"/>
        <w:rPr>
          <w:sz w:val="21"/>
          <w:szCs w:val="21"/>
        </w:rPr>
      </w:pPr>
    </w:p>
    <w:p w14:paraId="74F6329D" w14:textId="77777777" w:rsidR="007D6DBF" w:rsidRPr="00C401BA" w:rsidRDefault="007D6DBF" w:rsidP="00C602DB">
      <w:pPr>
        <w:pStyle w:val="RegSection0"/>
        <w:rPr>
          <w:sz w:val="21"/>
          <w:szCs w:val="21"/>
        </w:rPr>
      </w:pPr>
    </w:p>
    <w:p w14:paraId="2DD41A47" w14:textId="5BA0EFE0" w:rsidR="00C602DB" w:rsidRPr="00300544" w:rsidRDefault="00D07869" w:rsidP="00300544">
      <w:pPr>
        <w:pStyle w:val="MarginalNoteRev"/>
        <w:ind w:left="570" w:hanging="570"/>
        <w:jc w:val="center"/>
        <w:outlineLvl w:val="1"/>
        <w:rPr>
          <w:rFonts w:eastAsia="MS Mincho"/>
          <w:caps/>
          <w:sz w:val="21"/>
          <w:szCs w:val="21"/>
        </w:rPr>
      </w:pPr>
      <w:bookmarkStart w:id="83" w:name="_Toc496095987"/>
      <w:r w:rsidRPr="00300544">
        <w:rPr>
          <w:rFonts w:eastAsia="MS Mincho"/>
          <w:caps/>
          <w:sz w:val="21"/>
          <w:szCs w:val="21"/>
        </w:rPr>
        <w:t>S</w:t>
      </w:r>
      <w:r w:rsidR="00C401BA" w:rsidRPr="00300544">
        <w:rPr>
          <w:rFonts w:eastAsia="MS Mincho"/>
          <w:caps/>
          <w:sz w:val="21"/>
          <w:szCs w:val="21"/>
        </w:rPr>
        <w:t>chedule</w:t>
      </w:r>
      <w:r w:rsidRPr="00300544">
        <w:rPr>
          <w:rFonts w:eastAsia="MS Mincho"/>
          <w:caps/>
          <w:sz w:val="21"/>
          <w:szCs w:val="21"/>
        </w:rPr>
        <w:t xml:space="preserve"> 2</w:t>
      </w:r>
      <w:bookmarkEnd w:id="83"/>
    </w:p>
    <w:p w14:paraId="3D00E2F8" w14:textId="6D31B01F" w:rsidR="00C602DB" w:rsidRPr="00B144AB" w:rsidRDefault="00D07869" w:rsidP="00C602DB">
      <w:pPr>
        <w:rPr>
          <w:bCs/>
          <w:i/>
          <w:iCs/>
          <w:color w:val="000000"/>
          <w:sz w:val="21"/>
          <w:szCs w:val="21"/>
        </w:rPr>
      </w:pPr>
      <w:r w:rsidRPr="00B144AB">
        <w:rPr>
          <w:bCs/>
          <w:i/>
          <w:iCs/>
          <w:color w:val="000000"/>
          <w:sz w:val="21"/>
          <w:szCs w:val="21"/>
        </w:rPr>
        <w:t>(Section 4</w:t>
      </w:r>
      <w:r w:rsidR="00C23F1B">
        <w:rPr>
          <w:bCs/>
          <w:i/>
          <w:iCs/>
          <w:color w:val="000000"/>
          <w:sz w:val="21"/>
          <w:szCs w:val="21"/>
        </w:rPr>
        <w:t>1</w:t>
      </w:r>
      <w:r w:rsidRPr="00B144AB">
        <w:rPr>
          <w:bCs/>
          <w:i/>
          <w:iCs/>
          <w:color w:val="000000"/>
          <w:sz w:val="21"/>
          <w:szCs w:val="21"/>
        </w:rPr>
        <w:t>)</w:t>
      </w:r>
    </w:p>
    <w:p w14:paraId="1F6BB766" w14:textId="77777777" w:rsidR="00D67F1C" w:rsidRDefault="00DE463D" w:rsidP="00D67F1C">
      <w:pPr>
        <w:pStyle w:val="CentreHead"/>
        <w:keepNext w:val="0"/>
        <w:keepLines w:val="0"/>
        <w:spacing w:after="0"/>
        <w:rPr>
          <w:sz w:val="21"/>
          <w:szCs w:val="21"/>
        </w:rPr>
      </w:pPr>
      <w:r w:rsidRPr="00D67F1C">
        <w:rPr>
          <w:sz w:val="21"/>
          <w:szCs w:val="21"/>
        </w:rPr>
        <w:t>C</w:t>
      </w:r>
      <w:r w:rsidR="00D07869" w:rsidRPr="00D67F1C">
        <w:rPr>
          <w:sz w:val="21"/>
          <w:szCs w:val="21"/>
        </w:rPr>
        <w:t xml:space="preserve">onstitution, </w:t>
      </w:r>
      <w:r w:rsidRPr="00D67F1C">
        <w:rPr>
          <w:sz w:val="21"/>
          <w:szCs w:val="21"/>
        </w:rPr>
        <w:t>Operation</w:t>
      </w:r>
      <w:r w:rsidR="00D07869" w:rsidRPr="00D67F1C">
        <w:rPr>
          <w:sz w:val="21"/>
          <w:szCs w:val="21"/>
        </w:rPr>
        <w:t xml:space="preserve">s </w:t>
      </w:r>
      <w:r w:rsidRPr="00D67F1C">
        <w:rPr>
          <w:sz w:val="21"/>
          <w:szCs w:val="21"/>
        </w:rPr>
        <w:t>and</w:t>
      </w:r>
      <w:r w:rsidR="00D07869" w:rsidRPr="00D67F1C">
        <w:rPr>
          <w:sz w:val="21"/>
          <w:szCs w:val="21"/>
        </w:rPr>
        <w:t xml:space="preserve"> </w:t>
      </w:r>
      <w:r w:rsidRPr="00D67F1C">
        <w:rPr>
          <w:sz w:val="21"/>
          <w:szCs w:val="21"/>
        </w:rPr>
        <w:t>Procedures of</w:t>
      </w:r>
      <w:r w:rsidR="00D07869" w:rsidRPr="00D67F1C">
        <w:rPr>
          <w:sz w:val="21"/>
          <w:szCs w:val="21"/>
        </w:rPr>
        <w:t xml:space="preserve"> </w:t>
      </w:r>
      <w:r w:rsidRPr="00D67F1C">
        <w:rPr>
          <w:sz w:val="21"/>
          <w:szCs w:val="21"/>
        </w:rPr>
        <w:t>the</w:t>
      </w:r>
    </w:p>
    <w:p w14:paraId="66102161" w14:textId="529FE93E" w:rsidR="00C602DB" w:rsidRPr="00D67F1C" w:rsidRDefault="00D67F1C" w:rsidP="00D67F1C">
      <w:pPr>
        <w:pStyle w:val="CentreHead"/>
        <w:keepNext w:val="0"/>
        <w:keepLines w:val="0"/>
        <w:spacing w:before="0"/>
        <w:rPr>
          <w:sz w:val="21"/>
          <w:szCs w:val="21"/>
        </w:rPr>
      </w:pPr>
      <w:r>
        <w:rPr>
          <w:sz w:val="21"/>
          <w:szCs w:val="21"/>
        </w:rPr>
        <w:t>C</w:t>
      </w:r>
      <w:r w:rsidR="00041F31" w:rsidRPr="00D67F1C">
        <w:rPr>
          <w:sz w:val="21"/>
          <w:szCs w:val="21"/>
        </w:rPr>
        <w:t xml:space="preserve">redit Reporting </w:t>
      </w:r>
      <w:r w:rsidR="00DE463D" w:rsidRPr="00D67F1C">
        <w:rPr>
          <w:sz w:val="21"/>
          <w:szCs w:val="21"/>
        </w:rPr>
        <w:t>Review c</w:t>
      </w:r>
      <w:r w:rsidR="00D07869" w:rsidRPr="00D67F1C">
        <w:rPr>
          <w:sz w:val="21"/>
          <w:szCs w:val="21"/>
        </w:rPr>
        <w:t>ommission</w:t>
      </w:r>
    </w:p>
    <w:p w14:paraId="13DD658D" w14:textId="587F310F" w:rsidR="00C602DB" w:rsidRPr="006D0BE1" w:rsidRDefault="006D0BE1" w:rsidP="006D0BE1">
      <w:pPr>
        <w:pStyle w:val="RegSection"/>
        <w:tabs>
          <w:tab w:val="clear" w:pos="634"/>
          <w:tab w:val="left" w:pos="270"/>
        </w:tabs>
        <w:rPr>
          <w:b/>
        </w:rPr>
      </w:pPr>
      <w:r w:rsidRPr="00C401BA">
        <w:rPr>
          <w:b/>
        </w:rPr>
        <w:t>1.</w:t>
      </w:r>
      <w:r>
        <w:rPr>
          <w:b/>
        </w:rPr>
        <w:tab/>
      </w:r>
      <w:r w:rsidR="00D07869" w:rsidRPr="006D0BE1">
        <w:rPr>
          <w:b/>
        </w:rPr>
        <w:t>Constitution of Review Commission</w:t>
      </w:r>
    </w:p>
    <w:p w14:paraId="2F8D877F" w14:textId="5595B25A" w:rsidR="00C602DB" w:rsidRPr="009975B3" w:rsidRDefault="009975B3" w:rsidP="009975B3">
      <w:pPr>
        <w:pStyle w:val="RegSection"/>
        <w:tabs>
          <w:tab w:val="clear" w:pos="634"/>
          <w:tab w:val="clear" w:pos="994"/>
          <w:tab w:val="left" w:pos="270"/>
        </w:tabs>
        <w:ind w:left="720" w:hanging="720"/>
      </w:pPr>
      <w:r>
        <w:tab/>
      </w:r>
      <w:r>
        <w:tab/>
      </w:r>
      <w:r w:rsidR="00D07869" w:rsidRPr="009975B3">
        <w:t>A Review Commission shall—</w:t>
      </w:r>
    </w:p>
    <w:p w14:paraId="6393F298" w14:textId="65108CDC" w:rsidR="008C0ACC" w:rsidRPr="00996AA6" w:rsidRDefault="00D07869" w:rsidP="00FF2C49">
      <w:pPr>
        <w:pStyle w:val="ListParagraph"/>
        <w:numPr>
          <w:ilvl w:val="0"/>
          <w:numId w:val="158"/>
        </w:numPr>
        <w:autoSpaceDE w:val="0"/>
        <w:adjustRightInd w:val="0"/>
        <w:spacing w:after="0"/>
        <w:ind w:hanging="450"/>
        <w:jc w:val="both"/>
        <w:rPr>
          <w:sz w:val="21"/>
          <w:szCs w:val="21"/>
          <w:lang w:val="en-TT"/>
        </w:rPr>
      </w:pPr>
      <w:r w:rsidRPr="00996AA6">
        <w:rPr>
          <w:sz w:val="21"/>
          <w:szCs w:val="21"/>
          <w:lang w:val="en-TT"/>
        </w:rPr>
        <w:t>consist of—</w:t>
      </w:r>
    </w:p>
    <w:p w14:paraId="3DCE9ACB" w14:textId="263E99F6" w:rsidR="00C602DB" w:rsidRPr="00BC5038" w:rsidRDefault="00C401BA" w:rsidP="00A9272C">
      <w:pPr>
        <w:pStyle w:val="RegSub-Para"/>
        <w:tabs>
          <w:tab w:val="clear" w:pos="1627"/>
          <w:tab w:val="right" w:pos="1350"/>
        </w:tabs>
        <w:overflowPunct/>
        <w:autoSpaceDE/>
        <w:autoSpaceDN/>
        <w:adjustRightInd/>
        <w:spacing w:after="0" w:line="240" w:lineRule="exact"/>
        <w:ind w:left="1620" w:hanging="450"/>
        <w:textAlignment w:val="auto"/>
        <w:rPr>
          <w:szCs w:val="21"/>
          <w:lang w:val="en-GB"/>
        </w:rPr>
      </w:pPr>
      <w:r w:rsidRPr="00BC5038">
        <w:rPr>
          <w:szCs w:val="21"/>
          <w:lang w:val="en-GB"/>
        </w:rPr>
        <w:tab/>
      </w:r>
      <w:r w:rsidR="00D07869" w:rsidRPr="00BC5038">
        <w:rPr>
          <w:szCs w:val="21"/>
          <w:lang w:val="en-GB"/>
        </w:rPr>
        <w:t>(i)</w:t>
      </w:r>
      <w:r w:rsidR="00D07869" w:rsidRPr="00BC5038">
        <w:rPr>
          <w:szCs w:val="21"/>
          <w:lang w:val="en-GB"/>
        </w:rPr>
        <w:tab/>
      </w:r>
      <w:proofErr w:type="gramStart"/>
      <w:r w:rsidR="00D07869" w:rsidRPr="00BC5038">
        <w:rPr>
          <w:szCs w:val="21"/>
          <w:lang w:val="en-GB"/>
        </w:rPr>
        <w:t>the</w:t>
      </w:r>
      <w:proofErr w:type="gramEnd"/>
      <w:r w:rsidR="00D07869" w:rsidRPr="00BC5038">
        <w:rPr>
          <w:szCs w:val="21"/>
          <w:lang w:val="en-GB"/>
        </w:rPr>
        <w:t xml:space="preserve"> Director of the Bureau of Standards</w:t>
      </w:r>
      <w:r w:rsidR="00A9272C">
        <w:rPr>
          <w:szCs w:val="21"/>
          <w:lang w:val="en-GB"/>
        </w:rPr>
        <w:t>,</w:t>
      </w:r>
      <w:r w:rsidR="00D07869" w:rsidRPr="00BC5038">
        <w:rPr>
          <w:szCs w:val="21"/>
          <w:lang w:val="en-GB"/>
        </w:rPr>
        <w:t xml:space="preserve"> who shall be the </w:t>
      </w:r>
      <w:r w:rsidR="00C23F1B">
        <w:rPr>
          <w:szCs w:val="21"/>
          <w:lang w:val="en-GB"/>
        </w:rPr>
        <w:t>C</w:t>
      </w:r>
      <w:r w:rsidR="00D07869" w:rsidRPr="00BC5038">
        <w:rPr>
          <w:szCs w:val="21"/>
          <w:lang w:val="en-GB"/>
        </w:rPr>
        <w:t>hairperson, and</w:t>
      </w:r>
    </w:p>
    <w:p w14:paraId="3A1534F7" w14:textId="409D739E" w:rsidR="00C602DB" w:rsidRPr="00BC5038" w:rsidRDefault="00C401BA" w:rsidP="00A9272C">
      <w:pPr>
        <w:pStyle w:val="RegSub-Para"/>
        <w:tabs>
          <w:tab w:val="clear" w:pos="1627"/>
          <w:tab w:val="right" w:pos="1350"/>
        </w:tabs>
        <w:overflowPunct/>
        <w:autoSpaceDE/>
        <w:autoSpaceDN/>
        <w:adjustRightInd/>
        <w:spacing w:after="0" w:line="240" w:lineRule="exact"/>
        <w:ind w:left="1620" w:hanging="450"/>
        <w:textAlignment w:val="auto"/>
        <w:rPr>
          <w:szCs w:val="21"/>
          <w:lang w:val="en-GB"/>
        </w:rPr>
      </w:pPr>
      <w:r w:rsidRPr="00BC5038">
        <w:rPr>
          <w:szCs w:val="21"/>
          <w:lang w:val="en-GB"/>
        </w:rPr>
        <w:tab/>
      </w:r>
      <w:r w:rsidR="00D07869" w:rsidRPr="00BC5038">
        <w:rPr>
          <w:szCs w:val="21"/>
          <w:lang w:val="en-GB"/>
        </w:rPr>
        <w:t>(ii)</w:t>
      </w:r>
      <w:r w:rsidR="00D07869" w:rsidRPr="00BC5038">
        <w:rPr>
          <w:szCs w:val="21"/>
          <w:lang w:val="en-GB"/>
        </w:rPr>
        <w:tab/>
        <w:t xml:space="preserve">two members appointed by the </w:t>
      </w:r>
      <w:r w:rsidR="00A9272C">
        <w:t>Governor acting on the advice of Cabinet</w:t>
      </w:r>
      <w:r w:rsidR="00A9272C" w:rsidRPr="00BC5038" w:rsidDel="00A9272C">
        <w:rPr>
          <w:szCs w:val="21"/>
          <w:lang w:val="en-GB"/>
        </w:rPr>
        <w:t xml:space="preserve"> </w:t>
      </w:r>
      <w:r w:rsidR="00D07869" w:rsidRPr="00BC5038">
        <w:rPr>
          <w:szCs w:val="21"/>
          <w:lang w:val="en-GB"/>
        </w:rPr>
        <w:t xml:space="preserve">from among persons who have </w:t>
      </w:r>
      <w:r w:rsidR="00C23F1B" w:rsidRPr="00BC5038">
        <w:rPr>
          <w:szCs w:val="21"/>
          <w:lang w:val="en-GB"/>
        </w:rPr>
        <w:t>extensive</w:t>
      </w:r>
      <w:r w:rsidR="00D07869" w:rsidRPr="00BC5038">
        <w:rPr>
          <w:szCs w:val="21"/>
          <w:lang w:val="en-GB"/>
        </w:rPr>
        <w:t xml:space="preserve"> experience and qualifications in legal, administrative, economic or financial matters; and</w:t>
      </w:r>
    </w:p>
    <w:p w14:paraId="5A9DABB0" w14:textId="736954FA" w:rsidR="008C0ACC" w:rsidRDefault="00D07869" w:rsidP="00FF2C49">
      <w:pPr>
        <w:pStyle w:val="ListParagraph"/>
        <w:numPr>
          <w:ilvl w:val="0"/>
          <w:numId w:val="158"/>
        </w:numPr>
        <w:autoSpaceDE w:val="0"/>
        <w:adjustRightInd w:val="0"/>
        <w:spacing w:after="0"/>
        <w:ind w:hanging="450"/>
        <w:jc w:val="both"/>
        <w:rPr>
          <w:sz w:val="21"/>
          <w:szCs w:val="21"/>
          <w:lang w:val="en-TT"/>
        </w:rPr>
      </w:pPr>
      <w:proofErr w:type="gramStart"/>
      <w:r w:rsidRPr="00996AA6">
        <w:rPr>
          <w:sz w:val="21"/>
          <w:szCs w:val="21"/>
          <w:lang w:val="en-TT"/>
        </w:rPr>
        <w:t>be</w:t>
      </w:r>
      <w:proofErr w:type="gramEnd"/>
      <w:r w:rsidRPr="00996AA6">
        <w:rPr>
          <w:sz w:val="21"/>
          <w:szCs w:val="21"/>
          <w:lang w:val="en-TT"/>
        </w:rPr>
        <w:t xml:space="preserve"> appointed for a fixed term as the </w:t>
      </w:r>
      <w:r w:rsidR="00A9272C" w:rsidRPr="00A9272C">
        <w:rPr>
          <w:sz w:val="21"/>
          <w:szCs w:val="21"/>
          <w:lang w:val="en-TT"/>
        </w:rPr>
        <w:t>Governor acting on the advice of Cabinet</w:t>
      </w:r>
      <w:r w:rsidR="00A9272C" w:rsidRPr="00996AA6" w:rsidDel="00A9272C">
        <w:rPr>
          <w:sz w:val="21"/>
          <w:szCs w:val="21"/>
          <w:lang w:val="en-TT"/>
        </w:rPr>
        <w:t xml:space="preserve"> </w:t>
      </w:r>
      <w:r w:rsidRPr="00996AA6">
        <w:rPr>
          <w:sz w:val="21"/>
          <w:szCs w:val="21"/>
          <w:lang w:val="en-TT"/>
        </w:rPr>
        <w:t>may determine.</w:t>
      </w:r>
    </w:p>
    <w:p w14:paraId="019E20E5" w14:textId="77777777" w:rsidR="006D0BE1" w:rsidRPr="00996AA6" w:rsidRDefault="006D0BE1" w:rsidP="006D0BE1">
      <w:pPr>
        <w:pStyle w:val="ListParagraph"/>
        <w:autoSpaceDE w:val="0"/>
        <w:adjustRightInd w:val="0"/>
        <w:spacing w:after="0"/>
        <w:ind w:left="1170"/>
        <w:jc w:val="both"/>
        <w:rPr>
          <w:sz w:val="21"/>
          <w:szCs w:val="21"/>
          <w:lang w:val="en-TT"/>
        </w:rPr>
      </w:pPr>
    </w:p>
    <w:p w14:paraId="6DD07579" w14:textId="12E17AC5" w:rsidR="00C602DB" w:rsidRPr="00A9272C" w:rsidRDefault="00A9272C" w:rsidP="00A9272C">
      <w:pPr>
        <w:pStyle w:val="RegSection"/>
        <w:tabs>
          <w:tab w:val="clear" w:pos="634"/>
          <w:tab w:val="left" w:pos="270"/>
        </w:tabs>
        <w:rPr>
          <w:b/>
        </w:rPr>
      </w:pPr>
      <w:r w:rsidRPr="00A9272C">
        <w:rPr>
          <w:b/>
        </w:rPr>
        <w:t>2.</w:t>
      </w:r>
      <w:r w:rsidRPr="00A9272C">
        <w:rPr>
          <w:b/>
        </w:rPr>
        <w:tab/>
      </w:r>
      <w:r w:rsidR="00D07869" w:rsidRPr="00A9272C">
        <w:rPr>
          <w:b/>
        </w:rPr>
        <w:t>Disqualification</w:t>
      </w:r>
    </w:p>
    <w:p w14:paraId="71378A6E" w14:textId="176F15A9" w:rsidR="00C602DB" w:rsidRPr="009975B3" w:rsidRDefault="00D07869" w:rsidP="009975B3">
      <w:pPr>
        <w:pStyle w:val="RegSection"/>
        <w:tabs>
          <w:tab w:val="clear" w:pos="634"/>
          <w:tab w:val="clear" w:pos="994"/>
          <w:tab w:val="left" w:pos="270"/>
        </w:tabs>
        <w:ind w:left="720" w:hanging="720"/>
      </w:pPr>
      <w:r w:rsidRPr="00C401BA">
        <w:rPr>
          <w:b/>
        </w:rPr>
        <w:tab/>
      </w:r>
      <w:r w:rsidR="009975B3">
        <w:rPr>
          <w:b/>
        </w:rPr>
        <w:tab/>
      </w:r>
      <w:r w:rsidRPr="009975B3">
        <w:t>A person is not qualified to be appoint</w:t>
      </w:r>
      <w:r w:rsidR="00A9272C" w:rsidRPr="009975B3">
        <w:t xml:space="preserve">ed, or to remain, a member of a </w:t>
      </w:r>
      <w:r w:rsidRPr="009975B3">
        <w:t>Review Commission if the person—</w:t>
      </w:r>
    </w:p>
    <w:p w14:paraId="7AC69851" w14:textId="6B8ACED1" w:rsidR="008C0ACC" w:rsidRPr="00270DF0" w:rsidRDefault="00D07869" w:rsidP="00FF2C49">
      <w:pPr>
        <w:pStyle w:val="ListParagraph"/>
        <w:numPr>
          <w:ilvl w:val="0"/>
          <w:numId w:val="159"/>
        </w:numPr>
        <w:autoSpaceDE w:val="0"/>
        <w:adjustRightInd w:val="0"/>
        <w:spacing w:after="0"/>
        <w:ind w:hanging="450"/>
        <w:jc w:val="both"/>
        <w:rPr>
          <w:sz w:val="21"/>
          <w:szCs w:val="21"/>
          <w:lang w:val="en-TT"/>
        </w:rPr>
      </w:pPr>
      <w:r w:rsidRPr="00270DF0">
        <w:rPr>
          <w:sz w:val="21"/>
          <w:szCs w:val="21"/>
          <w:lang w:val="en-TT"/>
        </w:rPr>
        <w:t>has a direct or indirect personal interest in a matter being considered or to be considered by the Review Commission;</w:t>
      </w:r>
    </w:p>
    <w:p w14:paraId="2FCE4D18" w14:textId="1B2AD451" w:rsidR="008C0ACC" w:rsidRPr="00270DF0" w:rsidRDefault="00D07869" w:rsidP="00FF2C49">
      <w:pPr>
        <w:pStyle w:val="ListParagraph"/>
        <w:numPr>
          <w:ilvl w:val="0"/>
          <w:numId w:val="159"/>
        </w:numPr>
        <w:autoSpaceDE w:val="0"/>
        <w:adjustRightInd w:val="0"/>
        <w:spacing w:after="0"/>
        <w:ind w:hanging="450"/>
        <w:jc w:val="both"/>
        <w:rPr>
          <w:sz w:val="21"/>
          <w:szCs w:val="21"/>
          <w:lang w:val="en-TT"/>
        </w:rPr>
      </w:pPr>
      <w:r w:rsidRPr="00270DF0">
        <w:rPr>
          <w:sz w:val="21"/>
          <w:szCs w:val="21"/>
          <w:lang w:val="en-TT"/>
        </w:rPr>
        <w:t xml:space="preserve">is convicted of an offence involving dishonesty or an offence under this Act; </w:t>
      </w:r>
    </w:p>
    <w:p w14:paraId="18705A54" w14:textId="3AEC6371" w:rsidR="008C0ACC" w:rsidRPr="00270DF0" w:rsidRDefault="00D07869" w:rsidP="00FF2C49">
      <w:pPr>
        <w:pStyle w:val="ListParagraph"/>
        <w:numPr>
          <w:ilvl w:val="0"/>
          <w:numId w:val="159"/>
        </w:numPr>
        <w:autoSpaceDE w:val="0"/>
        <w:adjustRightInd w:val="0"/>
        <w:spacing w:after="0"/>
        <w:ind w:hanging="450"/>
        <w:jc w:val="both"/>
        <w:rPr>
          <w:sz w:val="21"/>
          <w:szCs w:val="21"/>
          <w:lang w:val="en-TT"/>
        </w:rPr>
      </w:pPr>
      <w:r w:rsidRPr="00270DF0">
        <w:rPr>
          <w:sz w:val="21"/>
          <w:szCs w:val="21"/>
          <w:lang w:val="en-TT"/>
        </w:rPr>
        <w:t>does not possess the experience and qualifications specified in paragraph 1(b) of this Schedule;</w:t>
      </w:r>
    </w:p>
    <w:p w14:paraId="2945FC5E" w14:textId="196B7DD3" w:rsidR="008C0ACC" w:rsidRPr="00270DF0" w:rsidRDefault="00D07869" w:rsidP="00FF2C49">
      <w:pPr>
        <w:pStyle w:val="ListParagraph"/>
        <w:numPr>
          <w:ilvl w:val="0"/>
          <w:numId w:val="159"/>
        </w:numPr>
        <w:autoSpaceDE w:val="0"/>
        <w:adjustRightInd w:val="0"/>
        <w:spacing w:after="0"/>
        <w:ind w:hanging="450"/>
        <w:jc w:val="both"/>
        <w:rPr>
          <w:sz w:val="21"/>
          <w:szCs w:val="21"/>
          <w:lang w:val="en-TT"/>
        </w:rPr>
      </w:pPr>
      <w:r w:rsidRPr="00270DF0">
        <w:rPr>
          <w:sz w:val="21"/>
          <w:szCs w:val="21"/>
          <w:lang w:val="en-TT"/>
        </w:rPr>
        <w:t>is a member of the Legislative Assembly; or</w:t>
      </w:r>
    </w:p>
    <w:p w14:paraId="7CEF704C" w14:textId="0F987696" w:rsidR="008C0ACC" w:rsidRDefault="00D07869" w:rsidP="00FF2C49">
      <w:pPr>
        <w:pStyle w:val="ListParagraph"/>
        <w:numPr>
          <w:ilvl w:val="0"/>
          <w:numId w:val="159"/>
        </w:numPr>
        <w:autoSpaceDE w:val="0"/>
        <w:adjustRightInd w:val="0"/>
        <w:spacing w:after="0"/>
        <w:ind w:hanging="450"/>
        <w:jc w:val="both"/>
        <w:rPr>
          <w:sz w:val="21"/>
          <w:szCs w:val="21"/>
          <w:lang w:val="en-TT"/>
        </w:rPr>
      </w:pPr>
      <w:proofErr w:type="gramStart"/>
      <w:r w:rsidRPr="00270DF0">
        <w:rPr>
          <w:sz w:val="21"/>
          <w:szCs w:val="21"/>
          <w:lang w:val="en-TT"/>
        </w:rPr>
        <w:t>is</w:t>
      </w:r>
      <w:proofErr w:type="gramEnd"/>
      <w:r w:rsidRPr="00270DF0">
        <w:rPr>
          <w:sz w:val="21"/>
          <w:szCs w:val="21"/>
          <w:lang w:val="en-TT"/>
        </w:rPr>
        <w:t xml:space="preserve"> a director, an officer, an employee or an auditor of a credit bureau or credit information provider.</w:t>
      </w:r>
    </w:p>
    <w:p w14:paraId="5FB01839" w14:textId="77777777" w:rsidR="006D0BE1" w:rsidRPr="00270DF0" w:rsidRDefault="006D0BE1" w:rsidP="006D0BE1">
      <w:pPr>
        <w:pStyle w:val="ListParagraph"/>
        <w:autoSpaceDE w:val="0"/>
        <w:adjustRightInd w:val="0"/>
        <w:spacing w:after="0"/>
        <w:ind w:left="1170"/>
        <w:jc w:val="both"/>
        <w:rPr>
          <w:sz w:val="21"/>
          <w:szCs w:val="21"/>
          <w:lang w:val="en-TT"/>
        </w:rPr>
      </w:pPr>
    </w:p>
    <w:p w14:paraId="775C51CA" w14:textId="34003AA3" w:rsidR="007D002C" w:rsidRDefault="007D002C" w:rsidP="007D002C">
      <w:pPr>
        <w:pStyle w:val="OneLineSpaceAct"/>
        <w:jc w:val="left"/>
        <w:rPr>
          <w:rFonts w:eastAsia="MS Mincho"/>
          <w:szCs w:val="24"/>
        </w:rPr>
      </w:pPr>
      <w:r>
        <w:rPr>
          <w:rFonts w:eastAsia="MS Mincho"/>
        </w:rPr>
        <w:lastRenderedPageBreak/>
        <w:t>MONTSERRAT 5</w:t>
      </w:r>
      <w:r>
        <w:rPr>
          <w:rFonts w:eastAsia="MS Mincho"/>
        </w:rPr>
        <w:t>6</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07D6523D" w14:textId="77777777" w:rsidR="007D002C" w:rsidRDefault="007D002C" w:rsidP="007D002C">
      <w:pPr>
        <w:pStyle w:val="OneLineSpaceAct"/>
        <w:jc w:val="left"/>
        <w:rPr>
          <w:rFonts w:eastAsia="MS Mincho"/>
          <w:szCs w:val="24"/>
        </w:rPr>
      </w:pPr>
    </w:p>
    <w:p w14:paraId="08B3FEC3" w14:textId="063FD373" w:rsidR="00C602DB" w:rsidRPr="00A9272C" w:rsidRDefault="00A9272C" w:rsidP="00A9272C">
      <w:pPr>
        <w:pStyle w:val="RegSection"/>
        <w:tabs>
          <w:tab w:val="clear" w:pos="634"/>
          <w:tab w:val="left" w:pos="270"/>
        </w:tabs>
        <w:rPr>
          <w:b/>
        </w:rPr>
      </w:pPr>
      <w:r w:rsidRPr="00A9272C">
        <w:rPr>
          <w:b/>
        </w:rPr>
        <w:t>3.</w:t>
      </w:r>
      <w:r w:rsidRPr="00A9272C">
        <w:rPr>
          <w:b/>
        </w:rPr>
        <w:tab/>
      </w:r>
      <w:r w:rsidR="00D07869" w:rsidRPr="00A9272C">
        <w:rPr>
          <w:b/>
        </w:rPr>
        <w:t xml:space="preserve">Secretary to Review Commission </w:t>
      </w:r>
    </w:p>
    <w:p w14:paraId="7C4128B9" w14:textId="2AEE0032" w:rsidR="00C602DB" w:rsidRPr="00B144AB" w:rsidRDefault="0032377E" w:rsidP="0032377E">
      <w:pPr>
        <w:pStyle w:val="RegSection"/>
        <w:tabs>
          <w:tab w:val="clear" w:pos="634"/>
          <w:tab w:val="clear" w:pos="994"/>
          <w:tab w:val="left" w:pos="270"/>
        </w:tabs>
        <w:ind w:left="720" w:hanging="720"/>
        <w:rPr>
          <w:b/>
        </w:rPr>
      </w:pPr>
      <w:r>
        <w:rPr>
          <w:b/>
        </w:rPr>
        <w:tab/>
      </w:r>
      <w:r w:rsidR="00D07869" w:rsidRPr="00C401BA">
        <w:rPr>
          <w:b/>
        </w:rPr>
        <w:t>(1)</w:t>
      </w:r>
      <w:r w:rsidR="00D07869" w:rsidRPr="00B144AB">
        <w:rPr>
          <w:b/>
        </w:rPr>
        <w:tab/>
      </w:r>
      <w:r w:rsidR="00D07869" w:rsidRPr="003C4945">
        <w:t xml:space="preserve">The </w:t>
      </w:r>
      <w:r w:rsidR="00A9272C">
        <w:t>Governor acting on the advice of Cabinet</w:t>
      </w:r>
      <w:r w:rsidR="00A9272C" w:rsidRPr="003C4945" w:rsidDel="00A9272C">
        <w:t xml:space="preserve"> </w:t>
      </w:r>
      <w:r w:rsidR="00D07869" w:rsidRPr="003C4945">
        <w:t>shall appoint a suitably qualified person to act as secretary to the Review Commission.</w:t>
      </w:r>
    </w:p>
    <w:p w14:paraId="6AC42FA6" w14:textId="59309CAC" w:rsidR="00C602DB" w:rsidRPr="0032377E" w:rsidRDefault="0032377E" w:rsidP="0032377E">
      <w:pPr>
        <w:pStyle w:val="RegSection"/>
        <w:tabs>
          <w:tab w:val="clear" w:pos="634"/>
          <w:tab w:val="clear" w:pos="994"/>
          <w:tab w:val="left" w:pos="270"/>
        </w:tabs>
        <w:ind w:left="720" w:hanging="720"/>
      </w:pPr>
      <w:r>
        <w:tab/>
      </w:r>
      <w:r w:rsidR="00D07869" w:rsidRPr="0032377E">
        <w:rPr>
          <w:b/>
        </w:rPr>
        <w:t>(2)</w:t>
      </w:r>
      <w:r w:rsidR="00D07869" w:rsidRPr="0032377E">
        <w:rPr>
          <w:b/>
        </w:rPr>
        <w:tab/>
      </w:r>
      <w:r w:rsidR="00D07869" w:rsidRPr="0032377E">
        <w:t xml:space="preserve">The secretary shall provide administrative support to the Review Commission and is responsible for— </w:t>
      </w:r>
    </w:p>
    <w:p w14:paraId="0364E99F" w14:textId="5CB8FE42" w:rsidR="008C0ACC" w:rsidRPr="00A9272C" w:rsidRDefault="00D07869" w:rsidP="00FF2C49">
      <w:pPr>
        <w:pStyle w:val="ListParagraph"/>
        <w:numPr>
          <w:ilvl w:val="0"/>
          <w:numId w:val="160"/>
        </w:numPr>
        <w:autoSpaceDE w:val="0"/>
        <w:adjustRightInd w:val="0"/>
        <w:spacing w:after="0"/>
        <w:ind w:hanging="450"/>
        <w:jc w:val="both"/>
        <w:rPr>
          <w:sz w:val="21"/>
          <w:szCs w:val="21"/>
          <w:lang w:val="en-TT"/>
        </w:rPr>
      </w:pPr>
      <w:r w:rsidRPr="00A9272C">
        <w:rPr>
          <w:sz w:val="21"/>
          <w:szCs w:val="21"/>
          <w:lang w:val="en-TT"/>
        </w:rPr>
        <w:t>preparing the agenda for each sitting of the Review Commission;</w:t>
      </w:r>
    </w:p>
    <w:p w14:paraId="5163250B" w14:textId="3FFF0697" w:rsidR="008C0ACC" w:rsidRPr="00A9272C" w:rsidRDefault="00D07869" w:rsidP="00FF2C49">
      <w:pPr>
        <w:pStyle w:val="ListParagraph"/>
        <w:numPr>
          <w:ilvl w:val="0"/>
          <w:numId w:val="160"/>
        </w:numPr>
        <w:autoSpaceDE w:val="0"/>
        <w:adjustRightInd w:val="0"/>
        <w:spacing w:after="0"/>
        <w:ind w:hanging="450"/>
        <w:jc w:val="both"/>
        <w:rPr>
          <w:sz w:val="21"/>
          <w:szCs w:val="21"/>
          <w:lang w:val="en-TT"/>
        </w:rPr>
      </w:pPr>
      <w:r w:rsidRPr="00A9272C">
        <w:rPr>
          <w:sz w:val="21"/>
          <w:szCs w:val="21"/>
          <w:lang w:val="en-TT"/>
        </w:rPr>
        <w:t xml:space="preserve">giving notice of sittings which includes the agenda, the day, time and place of such sittings to members and other persons whose attendance is necessary or advisable; </w:t>
      </w:r>
    </w:p>
    <w:p w14:paraId="6390FE3F" w14:textId="35AC95D0" w:rsidR="008C0ACC" w:rsidRPr="00A9272C" w:rsidRDefault="00D07869" w:rsidP="00FF2C49">
      <w:pPr>
        <w:pStyle w:val="ListParagraph"/>
        <w:numPr>
          <w:ilvl w:val="0"/>
          <w:numId w:val="160"/>
        </w:numPr>
        <w:autoSpaceDE w:val="0"/>
        <w:adjustRightInd w:val="0"/>
        <w:spacing w:after="0"/>
        <w:ind w:hanging="450"/>
        <w:jc w:val="both"/>
        <w:rPr>
          <w:sz w:val="21"/>
          <w:szCs w:val="21"/>
          <w:lang w:val="en-TT"/>
        </w:rPr>
      </w:pPr>
      <w:r w:rsidRPr="00A9272C">
        <w:rPr>
          <w:sz w:val="21"/>
          <w:szCs w:val="21"/>
          <w:lang w:val="en-TT"/>
        </w:rPr>
        <w:t>recording the proceedings of the Review Commission;</w:t>
      </w:r>
    </w:p>
    <w:p w14:paraId="4C769C44" w14:textId="38FC26ED" w:rsidR="008C0ACC" w:rsidRPr="00A9272C" w:rsidRDefault="00D07869" w:rsidP="00FF2C49">
      <w:pPr>
        <w:pStyle w:val="ListParagraph"/>
        <w:numPr>
          <w:ilvl w:val="0"/>
          <w:numId w:val="160"/>
        </w:numPr>
        <w:autoSpaceDE w:val="0"/>
        <w:adjustRightInd w:val="0"/>
        <w:spacing w:after="0"/>
        <w:ind w:hanging="450"/>
        <w:jc w:val="both"/>
        <w:rPr>
          <w:sz w:val="21"/>
          <w:szCs w:val="21"/>
          <w:lang w:val="en-TT"/>
        </w:rPr>
      </w:pPr>
      <w:r w:rsidRPr="00A9272C">
        <w:rPr>
          <w:sz w:val="21"/>
          <w:szCs w:val="21"/>
          <w:lang w:val="en-TT"/>
        </w:rPr>
        <w:t xml:space="preserve">providing copies of the records of the proceedings to members; </w:t>
      </w:r>
    </w:p>
    <w:p w14:paraId="7D55AD53" w14:textId="3C6E2E2F" w:rsidR="008C0ACC" w:rsidRPr="00A9272C" w:rsidRDefault="00D07869" w:rsidP="00FF2C49">
      <w:pPr>
        <w:pStyle w:val="ListParagraph"/>
        <w:numPr>
          <w:ilvl w:val="0"/>
          <w:numId w:val="160"/>
        </w:numPr>
        <w:autoSpaceDE w:val="0"/>
        <w:adjustRightInd w:val="0"/>
        <w:spacing w:after="0"/>
        <w:ind w:hanging="450"/>
        <w:jc w:val="both"/>
        <w:rPr>
          <w:sz w:val="21"/>
          <w:szCs w:val="21"/>
          <w:lang w:val="en-TT"/>
        </w:rPr>
      </w:pPr>
      <w:r w:rsidRPr="00A9272C">
        <w:rPr>
          <w:sz w:val="21"/>
          <w:szCs w:val="21"/>
          <w:lang w:val="en-TT"/>
        </w:rPr>
        <w:t xml:space="preserve">preparing the correspondence and reports of the Review Commission; and </w:t>
      </w:r>
    </w:p>
    <w:p w14:paraId="5AE73413" w14:textId="01949F6D" w:rsidR="008C0ACC" w:rsidRDefault="00D07869" w:rsidP="00FF2C49">
      <w:pPr>
        <w:pStyle w:val="ListParagraph"/>
        <w:numPr>
          <w:ilvl w:val="0"/>
          <w:numId w:val="160"/>
        </w:numPr>
        <w:autoSpaceDE w:val="0"/>
        <w:adjustRightInd w:val="0"/>
        <w:spacing w:after="0"/>
        <w:ind w:hanging="450"/>
        <w:jc w:val="both"/>
        <w:rPr>
          <w:sz w:val="21"/>
          <w:szCs w:val="21"/>
          <w:lang w:val="en-TT"/>
        </w:rPr>
      </w:pPr>
      <w:proofErr w:type="gramStart"/>
      <w:r w:rsidRPr="00A9272C">
        <w:rPr>
          <w:sz w:val="21"/>
          <w:szCs w:val="21"/>
          <w:lang w:val="en-TT"/>
        </w:rPr>
        <w:t>carrying</w:t>
      </w:r>
      <w:proofErr w:type="gramEnd"/>
      <w:r w:rsidRPr="00A9272C">
        <w:rPr>
          <w:sz w:val="21"/>
          <w:szCs w:val="21"/>
          <w:lang w:val="en-TT"/>
        </w:rPr>
        <w:t xml:space="preserve"> out such other tasks as are assigned to the secretary by the Review Commission.</w:t>
      </w:r>
    </w:p>
    <w:p w14:paraId="279379B0" w14:textId="77777777" w:rsidR="006D0BE1" w:rsidRPr="00A9272C" w:rsidRDefault="006D0BE1" w:rsidP="006D0BE1">
      <w:pPr>
        <w:pStyle w:val="ListParagraph"/>
        <w:autoSpaceDE w:val="0"/>
        <w:adjustRightInd w:val="0"/>
        <w:spacing w:after="0"/>
        <w:ind w:left="1170"/>
        <w:jc w:val="both"/>
        <w:rPr>
          <w:sz w:val="21"/>
          <w:szCs w:val="21"/>
          <w:lang w:val="en-TT"/>
        </w:rPr>
      </w:pPr>
    </w:p>
    <w:p w14:paraId="72C59E88" w14:textId="43A306B1" w:rsidR="00C602DB" w:rsidRPr="00A9272C" w:rsidRDefault="00A9272C" w:rsidP="00A9272C">
      <w:pPr>
        <w:pStyle w:val="RegSection"/>
        <w:tabs>
          <w:tab w:val="clear" w:pos="634"/>
          <w:tab w:val="left" w:pos="270"/>
        </w:tabs>
        <w:rPr>
          <w:b/>
        </w:rPr>
      </w:pPr>
      <w:r>
        <w:rPr>
          <w:b/>
        </w:rPr>
        <w:t>4.</w:t>
      </w:r>
      <w:r>
        <w:rPr>
          <w:b/>
        </w:rPr>
        <w:tab/>
      </w:r>
      <w:r w:rsidR="00D07869" w:rsidRPr="00A9272C">
        <w:rPr>
          <w:b/>
        </w:rPr>
        <w:t>Decision of Review Commission</w:t>
      </w:r>
    </w:p>
    <w:p w14:paraId="225FBB3F" w14:textId="078A3DEF" w:rsidR="00C602DB" w:rsidRPr="00B144AB" w:rsidRDefault="009975B3" w:rsidP="009975B3">
      <w:pPr>
        <w:pStyle w:val="RegSection"/>
        <w:tabs>
          <w:tab w:val="clear" w:pos="634"/>
          <w:tab w:val="clear" w:pos="994"/>
          <w:tab w:val="left" w:pos="270"/>
        </w:tabs>
        <w:ind w:left="720" w:hanging="720"/>
        <w:rPr>
          <w:b/>
        </w:rPr>
      </w:pPr>
      <w:r>
        <w:rPr>
          <w:b/>
        </w:rPr>
        <w:tab/>
      </w:r>
      <w:r w:rsidR="00D07869" w:rsidRPr="00C356D7">
        <w:rPr>
          <w:b/>
        </w:rPr>
        <w:t>(1)</w:t>
      </w:r>
      <w:r>
        <w:rPr>
          <w:b/>
        </w:rPr>
        <w:tab/>
      </w:r>
      <w:r w:rsidR="00D07869" w:rsidRPr="009975B3">
        <w:t xml:space="preserve">Decisions of the Review Commission shall be by a majority of the members present and voting, and in the event of an equality of votes, the </w:t>
      </w:r>
      <w:r w:rsidR="00BC0787">
        <w:t>C</w:t>
      </w:r>
      <w:r w:rsidR="00D07869" w:rsidRPr="009975B3">
        <w:t>hairperson has a second or casting vote.</w:t>
      </w:r>
    </w:p>
    <w:p w14:paraId="4D9F32D5" w14:textId="6E2FB158" w:rsidR="00C602DB" w:rsidRPr="009975B3" w:rsidRDefault="00D07869" w:rsidP="009975B3">
      <w:pPr>
        <w:pStyle w:val="RegSection"/>
        <w:tabs>
          <w:tab w:val="clear" w:pos="634"/>
          <w:tab w:val="clear" w:pos="994"/>
          <w:tab w:val="left" w:pos="270"/>
        </w:tabs>
        <w:ind w:left="720" w:hanging="720"/>
        <w:rPr>
          <w:b/>
        </w:rPr>
      </w:pPr>
      <w:r w:rsidRPr="009975B3">
        <w:rPr>
          <w:b/>
        </w:rPr>
        <w:tab/>
        <w:t>(2)</w:t>
      </w:r>
      <w:r w:rsidRPr="009975B3">
        <w:rPr>
          <w:b/>
        </w:rPr>
        <w:tab/>
      </w:r>
      <w:r w:rsidRPr="009975B3">
        <w:t>A</w:t>
      </w:r>
      <w:r w:rsidR="00F40E84" w:rsidRPr="009975B3">
        <w:t xml:space="preserve"> </w:t>
      </w:r>
      <w:r w:rsidRPr="009975B3">
        <w:t>decision of the majority of the members of the Review Commission is a decision of the Review Commission.</w:t>
      </w:r>
      <w:r w:rsidRPr="009975B3">
        <w:rPr>
          <w:b/>
        </w:rPr>
        <w:t xml:space="preserve"> </w:t>
      </w:r>
    </w:p>
    <w:p w14:paraId="2A60B108" w14:textId="77777777" w:rsidR="006D0BE1" w:rsidRPr="00B144AB" w:rsidRDefault="006D0BE1" w:rsidP="003B4BD6">
      <w:pPr>
        <w:pStyle w:val="RegSub-Section"/>
        <w:tabs>
          <w:tab w:val="right" w:pos="907"/>
          <w:tab w:val="left" w:pos="994"/>
        </w:tabs>
        <w:overflowPunct/>
        <w:autoSpaceDE/>
        <w:autoSpaceDN/>
        <w:adjustRightInd/>
        <w:spacing w:before="0" w:after="0" w:line="240" w:lineRule="exact"/>
        <w:textAlignment w:val="auto"/>
        <w:rPr>
          <w:b/>
          <w:szCs w:val="21"/>
        </w:rPr>
      </w:pPr>
    </w:p>
    <w:p w14:paraId="6F6DF223" w14:textId="3F953DB1" w:rsidR="00C602DB" w:rsidRPr="00A9272C" w:rsidRDefault="00A9272C" w:rsidP="00A9272C">
      <w:pPr>
        <w:pStyle w:val="RegSection"/>
        <w:tabs>
          <w:tab w:val="clear" w:pos="634"/>
          <w:tab w:val="left" w:pos="270"/>
        </w:tabs>
        <w:rPr>
          <w:b/>
        </w:rPr>
      </w:pPr>
      <w:r w:rsidRPr="00A9272C">
        <w:rPr>
          <w:b/>
        </w:rPr>
        <w:t>5.</w:t>
      </w:r>
      <w:r w:rsidRPr="00A9272C">
        <w:rPr>
          <w:b/>
        </w:rPr>
        <w:tab/>
      </w:r>
      <w:r w:rsidR="00D07869" w:rsidRPr="00A9272C">
        <w:rPr>
          <w:b/>
        </w:rPr>
        <w:t>Sittings of Review Commission</w:t>
      </w:r>
    </w:p>
    <w:p w14:paraId="67EF23F8" w14:textId="58C93E07" w:rsidR="00C602DB" w:rsidRPr="00B144AB" w:rsidRDefault="00A9272C" w:rsidP="00687637">
      <w:pPr>
        <w:pStyle w:val="RegSection"/>
        <w:tabs>
          <w:tab w:val="clear" w:pos="634"/>
          <w:tab w:val="clear" w:pos="994"/>
          <w:tab w:val="left" w:pos="270"/>
        </w:tabs>
        <w:ind w:left="720" w:hanging="720"/>
        <w:rPr>
          <w:b/>
        </w:rPr>
      </w:pPr>
      <w:r w:rsidRPr="00C356D7">
        <w:rPr>
          <w:b/>
        </w:rPr>
        <w:t xml:space="preserve"> </w:t>
      </w:r>
      <w:r w:rsidR="00687637">
        <w:rPr>
          <w:b/>
        </w:rPr>
        <w:tab/>
      </w:r>
      <w:r w:rsidR="00D07869" w:rsidRPr="00C356D7">
        <w:rPr>
          <w:b/>
        </w:rPr>
        <w:t>(1)</w:t>
      </w:r>
      <w:r w:rsidR="00D07869" w:rsidRPr="00B144AB">
        <w:rPr>
          <w:b/>
        </w:rPr>
        <w:tab/>
      </w:r>
      <w:r w:rsidR="00D07869" w:rsidRPr="00687637">
        <w:t>The Review Commission shall sit as often as may be necessary to perform its duties and exercise its powers in an expeditious manner.</w:t>
      </w:r>
      <w:r w:rsidR="00D07869" w:rsidRPr="00B144AB">
        <w:rPr>
          <w:b/>
        </w:rPr>
        <w:t xml:space="preserve"> </w:t>
      </w:r>
    </w:p>
    <w:p w14:paraId="5C43D9A7" w14:textId="5D769D0A" w:rsidR="00C602DB" w:rsidRPr="00687637" w:rsidRDefault="00D07869" w:rsidP="00687637">
      <w:pPr>
        <w:pStyle w:val="RegSection"/>
        <w:tabs>
          <w:tab w:val="clear" w:pos="634"/>
          <w:tab w:val="clear" w:pos="994"/>
          <w:tab w:val="left" w:pos="270"/>
        </w:tabs>
        <w:ind w:left="720" w:hanging="720"/>
        <w:rPr>
          <w:b/>
        </w:rPr>
      </w:pPr>
      <w:r w:rsidRPr="00687637">
        <w:rPr>
          <w:b/>
        </w:rPr>
        <w:tab/>
        <w:t>(2)</w:t>
      </w:r>
      <w:r w:rsidRPr="00687637">
        <w:rPr>
          <w:b/>
        </w:rPr>
        <w:tab/>
      </w:r>
      <w:r w:rsidRPr="00687637">
        <w:t xml:space="preserve">A sitting of the Review Commission shall be held on the days and at the times as the </w:t>
      </w:r>
      <w:r w:rsidR="00BC0787">
        <w:t>C</w:t>
      </w:r>
      <w:r w:rsidRPr="00687637">
        <w:t>hairperson determines.</w:t>
      </w:r>
      <w:r w:rsidRPr="00687637">
        <w:rPr>
          <w:b/>
        </w:rPr>
        <w:t xml:space="preserve"> </w:t>
      </w:r>
    </w:p>
    <w:p w14:paraId="3201BF79" w14:textId="77777777" w:rsidR="00C602DB" w:rsidRPr="00687637" w:rsidRDefault="00D07869" w:rsidP="00687637">
      <w:pPr>
        <w:pStyle w:val="RegSection"/>
        <w:tabs>
          <w:tab w:val="clear" w:pos="634"/>
          <w:tab w:val="clear" w:pos="994"/>
          <w:tab w:val="left" w:pos="270"/>
        </w:tabs>
        <w:ind w:left="720" w:hanging="720"/>
        <w:rPr>
          <w:b/>
        </w:rPr>
      </w:pPr>
      <w:r w:rsidRPr="00687637">
        <w:rPr>
          <w:b/>
        </w:rPr>
        <w:tab/>
      </w:r>
      <w:r w:rsidR="005B52B0" w:rsidRPr="00687637">
        <w:rPr>
          <w:b/>
        </w:rPr>
        <w:t>(3)</w:t>
      </w:r>
      <w:r w:rsidR="005B52B0" w:rsidRPr="00687637">
        <w:rPr>
          <w:b/>
        </w:rPr>
        <w:tab/>
      </w:r>
      <w:r w:rsidRPr="00687637">
        <w:t>Subject to this Schedule and section 40 of this Act, the Review Commission shall determine its own procedure; but the Review Commission shall give full opportunity to the parties to present evidence and make representations.</w:t>
      </w:r>
    </w:p>
    <w:p w14:paraId="106BD613" w14:textId="0CCA792C" w:rsidR="00D81CD3" w:rsidRDefault="00D81CD3">
      <w:pPr>
        <w:rPr>
          <w:b/>
          <w:sz w:val="21"/>
          <w:szCs w:val="21"/>
          <w:lang w:val="en-AU"/>
        </w:rPr>
      </w:pPr>
      <w:r>
        <w:rPr>
          <w:b/>
          <w:szCs w:val="21"/>
        </w:rPr>
        <w:br w:type="page"/>
      </w:r>
    </w:p>
    <w:p w14:paraId="43A07140" w14:textId="217A3481" w:rsidR="005861BA" w:rsidRPr="0023119F" w:rsidRDefault="005861BA" w:rsidP="005861BA">
      <w:pPr>
        <w:tabs>
          <w:tab w:val="right" w:pos="1710"/>
          <w:tab w:val="decimal" w:pos="2070"/>
          <w:tab w:val="decimal" w:pos="5850"/>
        </w:tabs>
        <w:jc w:val="left"/>
        <w:rPr>
          <w:szCs w:val="24"/>
        </w:rPr>
      </w:pPr>
      <w:r w:rsidRPr="0023119F">
        <w:rPr>
          <w:szCs w:val="24"/>
        </w:rPr>
        <w:lastRenderedPageBreak/>
        <w:t xml:space="preserve">No. 4 of 2019 </w:t>
      </w:r>
      <w:r w:rsidRPr="0023119F">
        <w:rPr>
          <w:szCs w:val="24"/>
        </w:rPr>
        <w:tab/>
      </w:r>
      <w:r w:rsidRPr="0023119F">
        <w:rPr>
          <w:szCs w:val="24"/>
        </w:rPr>
        <w:tab/>
        <w:t xml:space="preserve">              Credit Reporting Act 2019</w:t>
      </w:r>
      <w:r w:rsidRPr="0023119F">
        <w:rPr>
          <w:szCs w:val="24"/>
        </w:rPr>
        <w:tab/>
      </w:r>
      <w:r w:rsidRPr="0023119F">
        <w:rPr>
          <w:szCs w:val="24"/>
        </w:rPr>
        <w:tab/>
        <w:t>MONTSERRAT 5</w:t>
      </w:r>
      <w:r>
        <w:rPr>
          <w:szCs w:val="24"/>
        </w:rPr>
        <w:t>7</w:t>
      </w:r>
    </w:p>
    <w:p w14:paraId="4402CC8F" w14:textId="77777777" w:rsidR="005861BA" w:rsidRDefault="005861BA" w:rsidP="00A9272C">
      <w:pPr>
        <w:pStyle w:val="RegSection"/>
        <w:tabs>
          <w:tab w:val="clear" w:pos="634"/>
          <w:tab w:val="left" w:pos="270"/>
        </w:tabs>
        <w:rPr>
          <w:b/>
        </w:rPr>
      </w:pPr>
    </w:p>
    <w:p w14:paraId="081B5CB4" w14:textId="1FAEA0C1" w:rsidR="00C602DB" w:rsidRPr="00A9272C" w:rsidRDefault="00A9272C" w:rsidP="00A9272C">
      <w:pPr>
        <w:pStyle w:val="RegSection"/>
        <w:tabs>
          <w:tab w:val="clear" w:pos="634"/>
          <w:tab w:val="left" w:pos="270"/>
        </w:tabs>
        <w:rPr>
          <w:b/>
        </w:rPr>
      </w:pPr>
      <w:r w:rsidRPr="00A9272C">
        <w:rPr>
          <w:b/>
        </w:rPr>
        <w:t>6.</w:t>
      </w:r>
      <w:r w:rsidRPr="00A9272C">
        <w:rPr>
          <w:b/>
        </w:rPr>
        <w:tab/>
      </w:r>
      <w:r w:rsidR="00D07869" w:rsidRPr="00A9272C">
        <w:rPr>
          <w:b/>
        </w:rPr>
        <w:t>Notice of sittings</w:t>
      </w:r>
    </w:p>
    <w:p w14:paraId="1CC00D68" w14:textId="2A7370B6" w:rsidR="00C602DB" w:rsidRPr="00FF2C49" w:rsidRDefault="00A9272C" w:rsidP="00FF2C49">
      <w:pPr>
        <w:pStyle w:val="RegSection"/>
        <w:tabs>
          <w:tab w:val="clear" w:pos="634"/>
          <w:tab w:val="clear" w:pos="994"/>
          <w:tab w:val="left" w:pos="270"/>
        </w:tabs>
        <w:ind w:left="720" w:hanging="720"/>
        <w:rPr>
          <w:b/>
        </w:rPr>
      </w:pPr>
      <w:r w:rsidRPr="00FF2C49">
        <w:rPr>
          <w:b/>
        </w:rPr>
        <w:t xml:space="preserve"> </w:t>
      </w:r>
      <w:r w:rsidR="00FF2C49">
        <w:rPr>
          <w:b/>
        </w:rPr>
        <w:tab/>
      </w:r>
      <w:r w:rsidR="00D07869" w:rsidRPr="00FF2C49">
        <w:rPr>
          <w:b/>
        </w:rPr>
        <w:t>(1)</w:t>
      </w:r>
      <w:r w:rsidR="00D07869" w:rsidRPr="00FF2C49">
        <w:rPr>
          <w:b/>
        </w:rPr>
        <w:tab/>
      </w:r>
      <w:r w:rsidR="00D07869" w:rsidRPr="00FF2C49">
        <w:t xml:space="preserve">The </w:t>
      </w:r>
      <w:r w:rsidR="00BC0787">
        <w:t>C</w:t>
      </w:r>
      <w:r w:rsidR="00D07869" w:rsidRPr="00FF2C49">
        <w:t>hairperson shall cause written notice of the place, day and time of every sitting of the Review Commission to be given to the relevant parties, not less than seventy-two hours before the time scheduled for the sitting.</w:t>
      </w:r>
    </w:p>
    <w:p w14:paraId="0ECF021C" w14:textId="77777777" w:rsidR="00C602DB" w:rsidRPr="00FF2C49" w:rsidRDefault="00D07869" w:rsidP="00FF2C49">
      <w:pPr>
        <w:pStyle w:val="RegSection"/>
        <w:tabs>
          <w:tab w:val="clear" w:pos="634"/>
          <w:tab w:val="clear" w:pos="994"/>
          <w:tab w:val="left" w:pos="270"/>
        </w:tabs>
        <w:ind w:left="720" w:hanging="720"/>
        <w:rPr>
          <w:b/>
        </w:rPr>
      </w:pPr>
      <w:r w:rsidRPr="00FF2C49">
        <w:rPr>
          <w:b/>
        </w:rPr>
        <w:tab/>
        <w:t>(2)</w:t>
      </w:r>
      <w:r w:rsidRPr="00FF2C49">
        <w:rPr>
          <w:b/>
        </w:rPr>
        <w:tab/>
      </w:r>
      <w:r w:rsidRPr="00FF2C49">
        <w:t>Notice of the sittings of a Review Commission shall be given to a relevant party by—</w:t>
      </w:r>
    </w:p>
    <w:p w14:paraId="3690AFE8" w14:textId="1B00BC8B" w:rsidR="008C0ACC" w:rsidRPr="00FF2C49" w:rsidRDefault="00D07869" w:rsidP="00FF2C49">
      <w:pPr>
        <w:pStyle w:val="ListParagraph"/>
        <w:numPr>
          <w:ilvl w:val="0"/>
          <w:numId w:val="161"/>
        </w:numPr>
        <w:autoSpaceDE w:val="0"/>
        <w:adjustRightInd w:val="0"/>
        <w:spacing w:after="0"/>
        <w:ind w:hanging="450"/>
        <w:jc w:val="both"/>
        <w:rPr>
          <w:sz w:val="21"/>
          <w:szCs w:val="21"/>
          <w:lang w:val="en-TT"/>
        </w:rPr>
      </w:pPr>
      <w:r w:rsidRPr="00FF2C49">
        <w:rPr>
          <w:sz w:val="21"/>
          <w:szCs w:val="21"/>
          <w:lang w:val="en-TT"/>
        </w:rPr>
        <w:t>in the case of an individual—</w:t>
      </w:r>
    </w:p>
    <w:p w14:paraId="67B938E9" w14:textId="55F567A8" w:rsidR="008C0ACC" w:rsidRPr="00405B26" w:rsidRDefault="00D07869" w:rsidP="00B86AD7">
      <w:pPr>
        <w:pStyle w:val="Sub-Section"/>
        <w:numPr>
          <w:ilvl w:val="0"/>
          <w:numId w:val="22"/>
        </w:numPr>
        <w:tabs>
          <w:tab w:val="left" w:pos="1080"/>
        </w:tabs>
        <w:ind w:left="1710" w:hanging="540"/>
        <w:rPr>
          <w:color w:val="000000"/>
          <w:sz w:val="21"/>
          <w:szCs w:val="21"/>
          <w:lang w:val="en-029"/>
        </w:rPr>
      </w:pPr>
      <w:r w:rsidRPr="00405B26">
        <w:rPr>
          <w:color w:val="000000"/>
          <w:sz w:val="21"/>
          <w:szCs w:val="21"/>
          <w:lang w:val="en-029"/>
        </w:rPr>
        <w:t xml:space="preserve">handing a copy of the notice to the individual; </w:t>
      </w:r>
    </w:p>
    <w:p w14:paraId="47C9367C" w14:textId="199CA139" w:rsidR="008C0ACC" w:rsidRPr="00405B26" w:rsidRDefault="00D07869" w:rsidP="00B86AD7">
      <w:pPr>
        <w:pStyle w:val="Sub-Section"/>
        <w:numPr>
          <w:ilvl w:val="0"/>
          <w:numId w:val="22"/>
        </w:numPr>
        <w:tabs>
          <w:tab w:val="left" w:pos="1080"/>
        </w:tabs>
        <w:ind w:left="1710" w:hanging="540"/>
        <w:rPr>
          <w:color w:val="000000"/>
          <w:sz w:val="21"/>
          <w:szCs w:val="21"/>
          <w:lang w:val="en-029"/>
        </w:rPr>
      </w:pPr>
      <w:r w:rsidRPr="00405B26">
        <w:rPr>
          <w:color w:val="000000"/>
          <w:sz w:val="21"/>
          <w:szCs w:val="21"/>
          <w:lang w:val="en-029"/>
        </w:rPr>
        <w:t xml:space="preserve">sending by facsimile transmission a copy of the notice to the individual at the fax number of the individual; or </w:t>
      </w:r>
    </w:p>
    <w:p w14:paraId="0D3C05D9" w14:textId="7B06FB81" w:rsidR="008C0ACC" w:rsidRPr="00405B26" w:rsidRDefault="00D07869" w:rsidP="00B86AD7">
      <w:pPr>
        <w:pStyle w:val="Sub-Section"/>
        <w:numPr>
          <w:ilvl w:val="0"/>
          <w:numId w:val="22"/>
        </w:numPr>
        <w:tabs>
          <w:tab w:val="left" w:pos="1080"/>
        </w:tabs>
        <w:ind w:left="1710" w:hanging="540"/>
        <w:rPr>
          <w:color w:val="000000"/>
          <w:sz w:val="21"/>
          <w:szCs w:val="21"/>
          <w:lang w:val="en-029"/>
        </w:rPr>
      </w:pPr>
      <w:r w:rsidRPr="00405B26">
        <w:rPr>
          <w:color w:val="000000"/>
          <w:sz w:val="21"/>
          <w:szCs w:val="21"/>
          <w:lang w:val="en-029"/>
        </w:rPr>
        <w:t>sending by electronic mail a copy of the notice to the individual at the electronic address of the individual;</w:t>
      </w:r>
    </w:p>
    <w:p w14:paraId="52B8FE4B" w14:textId="7E4B1366" w:rsidR="008C0ACC" w:rsidRPr="00FF2C49" w:rsidRDefault="00D07869" w:rsidP="00FF2C49">
      <w:pPr>
        <w:pStyle w:val="ListParagraph"/>
        <w:numPr>
          <w:ilvl w:val="0"/>
          <w:numId w:val="161"/>
        </w:numPr>
        <w:autoSpaceDE w:val="0"/>
        <w:adjustRightInd w:val="0"/>
        <w:spacing w:after="0"/>
        <w:ind w:hanging="450"/>
        <w:jc w:val="both"/>
        <w:rPr>
          <w:sz w:val="21"/>
          <w:szCs w:val="21"/>
          <w:lang w:val="en-TT"/>
        </w:rPr>
      </w:pPr>
      <w:r w:rsidRPr="00FF2C49">
        <w:rPr>
          <w:sz w:val="21"/>
          <w:szCs w:val="21"/>
          <w:lang w:val="en-TT"/>
        </w:rPr>
        <w:t>in the case of a credit bureau—</w:t>
      </w:r>
    </w:p>
    <w:p w14:paraId="1E006062" w14:textId="66D0AC51" w:rsidR="008C0ACC" w:rsidRPr="00405B26" w:rsidRDefault="00D07869" w:rsidP="00B86AD7">
      <w:pPr>
        <w:pStyle w:val="Sub-Section"/>
        <w:numPr>
          <w:ilvl w:val="0"/>
          <w:numId w:val="162"/>
        </w:numPr>
        <w:tabs>
          <w:tab w:val="left" w:pos="1080"/>
        </w:tabs>
        <w:ind w:left="1710" w:hanging="540"/>
        <w:rPr>
          <w:color w:val="000000"/>
          <w:sz w:val="21"/>
          <w:szCs w:val="21"/>
          <w:lang w:val="en-029"/>
        </w:rPr>
      </w:pPr>
      <w:r w:rsidRPr="00405B26">
        <w:rPr>
          <w:color w:val="000000"/>
          <w:sz w:val="21"/>
          <w:szCs w:val="21"/>
          <w:lang w:val="en-029"/>
        </w:rPr>
        <w:t xml:space="preserve">leaving a copy with an employee at the office of the credit bureau; </w:t>
      </w:r>
    </w:p>
    <w:p w14:paraId="0F7E60FA" w14:textId="462A1043" w:rsidR="008C0ACC" w:rsidRPr="00405B26" w:rsidRDefault="00D07869" w:rsidP="00B86AD7">
      <w:pPr>
        <w:pStyle w:val="Sub-Section"/>
        <w:numPr>
          <w:ilvl w:val="0"/>
          <w:numId w:val="162"/>
        </w:numPr>
        <w:tabs>
          <w:tab w:val="left" w:pos="1080"/>
        </w:tabs>
        <w:ind w:left="1710" w:hanging="540"/>
        <w:rPr>
          <w:color w:val="000000"/>
          <w:sz w:val="21"/>
          <w:szCs w:val="21"/>
          <w:lang w:val="en-029"/>
        </w:rPr>
      </w:pPr>
      <w:r w:rsidRPr="00405B26">
        <w:rPr>
          <w:color w:val="000000"/>
          <w:sz w:val="21"/>
          <w:szCs w:val="21"/>
          <w:lang w:val="en-029"/>
        </w:rPr>
        <w:t xml:space="preserve">sending by facsimile transmission a copy of the notice to the credit bureau at the fax number of the credit bureau; or </w:t>
      </w:r>
    </w:p>
    <w:p w14:paraId="7E5B1455" w14:textId="56BEB753" w:rsidR="008C0ACC" w:rsidRPr="00405B26" w:rsidRDefault="00C356D7" w:rsidP="00B86AD7">
      <w:pPr>
        <w:pStyle w:val="Sub-Section"/>
        <w:numPr>
          <w:ilvl w:val="0"/>
          <w:numId w:val="162"/>
        </w:numPr>
        <w:tabs>
          <w:tab w:val="left" w:pos="1080"/>
        </w:tabs>
        <w:ind w:left="1710" w:hanging="540"/>
        <w:rPr>
          <w:color w:val="000000"/>
          <w:sz w:val="21"/>
          <w:szCs w:val="21"/>
          <w:lang w:val="en-029"/>
        </w:rPr>
      </w:pPr>
      <w:r w:rsidRPr="00405B26">
        <w:rPr>
          <w:color w:val="000000"/>
          <w:sz w:val="21"/>
          <w:szCs w:val="21"/>
          <w:lang w:val="en-029"/>
        </w:rPr>
        <w:tab/>
      </w:r>
      <w:r w:rsidR="00D07869" w:rsidRPr="00405B26">
        <w:rPr>
          <w:color w:val="000000"/>
          <w:sz w:val="21"/>
          <w:szCs w:val="21"/>
          <w:lang w:val="en-029"/>
        </w:rPr>
        <w:t xml:space="preserve">sending by electronic mail a copy of the notice to the credit bureau at the e-mail address of the credit bureau; or </w:t>
      </w:r>
    </w:p>
    <w:p w14:paraId="072805F5" w14:textId="2FAA1F9F" w:rsidR="008C0ACC" w:rsidRPr="00FF2C49" w:rsidRDefault="00D07869" w:rsidP="00FF2C49">
      <w:pPr>
        <w:pStyle w:val="ListParagraph"/>
        <w:numPr>
          <w:ilvl w:val="0"/>
          <w:numId w:val="161"/>
        </w:numPr>
        <w:autoSpaceDE w:val="0"/>
        <w:adjustRightInd w:val="0"/>
        <w:spacing w:after="0"/>
        <w:ind w:hanging="450"/>
        <w:jc w:val="both"/>
        <w:rPr>
          <w:sz w:val="21"/>
          <w:szCs w:val="21"/>
          <w:lang w:val="en-TT"/>
        </w:rPr>
      </w:pPr>
      <w:proofErr w:type="gramStart"/>
      <w:r w:rsidRPr="00FF2C49">
        <w:rPr>
          <w:sz w:val="21"/>
          <w:szCs w:val="21"/>
          <w:lang w:val="en-TT"/>
        </w:rPr>
        <w:t>any</w:t>
      </w:r>
      <w:proofErr w:type="gramEnd"/>
      <w:r w:rsidRPr="00FF2C49">
        <w:rPr>
          <w:sz w:val="21"/>
          <w:szCs w:val="21"/>
          <w:lang w:val="en-TT"/>
        </w:rPr>
        <w:t xml:space="preserve"> other means approved by resolution of the Review Commission.</w:t>
      </w:r>
    </w:p>
    <w:p w14:paraId="3B3F6199" w14:textId="77777777" w:rsidR="006D0BE1" w:rsidRPr="00405B26" w:rsidRDefault="006D0BE1" w:rsidP="003B4BD6">
      <w:pPr>
        <w:pStyle w:val="StLuciaParagraph"/>
        <w:spacing w:before="0"/>
        <w:ind w:left="1287" w:firstLine="0"/>
        <w:rPr>
          <w:bCs/>
          <w:sz w:val="21"/>
          <w:szCs w:val="21"/>
          <w:lang w:val="en-US"/>
        </w:rPr>
      </w:pPr>
    </w:p>
    <w:p w14:paraId="25792BE6" w14:textId="5467756E" w:rsidR="00C602DB" w:rsidRPr="00A9272C" w:rsidRDefault="00A9272C" w:rsidP="00A9272C">
      <w:pPr>
        <w:pStyle w:val="RegSection"/>
        <w:tabs>
          <w:tab w:val="clear" w:pos="634"/>
          <w:tab w:val="left" w:pos="270"/>
        </w:tabs>
        <w:rPr>
          <w:b/>
        </w:rPr>
      </w:pPr>
      <w:r w:rsidRPr="00A9272C">
        <w:rPr>
          <w:b/>
        </w:rPr>
        <w:t>7.</w:t>
      </w:r>
      <w:r w:rsidRPr="00A9272C">
        <w:rPr>
          <w:b/>
        </w:rPr>
        <w:tab/>
      </w:r>
      <w:r w:rsidR="00D07869" w:rsidRPr="00A9272C">
        <w:rPr>
          <w:b/>
        </w:rPr>
        <w:t>Resignations</w:t>
      </w:r>
    </w:p>
    <w:p w14:paraId="098FF883" w14:textId="49A2A33F" w:rsidR="006D0BE1" w:rsidRDefault="00B86AD7" w:rsidP="00B86AD7">
      <w:pPr>
        <w:pStyle w:val="RegSection"/>
        <w:tabs>
          <w:tab w:val="clear" w:pos="634"/>
          <w:tab w:val="clear" w:pos="994"/>
          <w:tab w:val="left" w:pos="270"/>
        </w:tabs>
        <w:ind w:left="720" w:hanging="720"/>
      </w:pPr>
      <w:r>
        <w:tab/>
      </w:r>
      <w:r>
        <w:tab/>
      </w:r>
      <w:r w:rsidR="00D07869" w:rsidRPr="00C356D7">
        <w:t>Any member of the Review Commission other than the Chair</w:t>
      </w:r>
      <w:r w:rsidR="00C23F1B">
        <w:t>person</w:t>
      </w:r>
      <w:r w:rsidR="00D07869" w:rsidRPr="00C356D7">
        <w:t xml:space="preserve"> may at any time resign his or her office by instrument in writing addressed to the </w:t>
      </w:r>
      <w:r w:rsidR="00C23F1B">
        <w:t>Governor</w:t>
      </w:r>
      <w:r w:rsidR="00C23F1B" w:rsidRPr="00C356D7">
        <w:t xml:space="preserve"> </w:t>
      </w:r>
      <w:r w:rsidR="00D07869" w:rsidRPr="00C356D7">
        <w:t>and transmitted through the Chair</w:t>
      </w:r>
      <w:r w:rsidR="00C23F1B">
        <w:t>person</w:t>
      </w:r>
      <w:r w:rsidR="00D07869" w:rsidRPr="00C356D7">
        <w:t xml:space="preserve">, and from the date of the receipt by the </w:t>
      </w:r>
      <w:r w:rsidR="00C23F1B">
        <w:t>Governor</w:t>
      </w:r>
      <w:r w:rsidR="00C23F1B" w:rsidRPr="00C356D7">
        <w:t xml:space="preserve"> </w:t>
      </w:r>
      <w:r w:rsidR="00D07869" w:rsidRPr="00C356D7">
        <w:t xml:space="preserve">of such instrument that member shall </w:t>
      </w:r>
      <w:r w:rsidR="00C23F1B">
        <w:t>cease</w:t>
      </w:r>
      <w:r w:rsidR="00C23F1B" w:rsidRPr="00C356D7">
        <w:t xml:space="preserve"> </w:t>
      </w:r>
      <w:r w:rsidR="00D07869" w:rsidRPr="00C356D7">
        <w:t>to be a member of the Review Commission.</w:t>
      </w:r>
    </w:p>
    <w:p w14:paraId="1603FD0F" w14:textId="77777777" w:rsidR="006D0BE1" w:rsidRPr="006D0BE1" w:rsidRDefault="006D0BE1" w:rsidP="003B4BD6">
      <w:pPr>
        <w:pStyle w:val="RegSection"/>
        <w:spacing w:before="0"/>
      </w:pPr>
    </w:p>
    <w:p w14:paraId="717D0630" w14:textId="7DC737CB" w:rsidR="00C602DB" w:rsidRPr="00A9272C" w:rsidRDefault="00A9272C" w:rsidP="00A9272C">
      <w:pPr>
        <w:pStyle w:val="RegSection"/>
        <w:tabs>
          <w:tab w:val="clear" w:pos="634"/>
          <w:tab w:val="left" w:pos="270"/>
        </w:tabs>
        <w:rPr>
          <w:b/>
        </w:rPr>
      </w:pPr>
      <w:r w:rsidRPr="00A9272C">
        <w:rPr>
          <w:b/>
        </w:rPr>
        <w:t>8.</w:t>
      </w:r>
      <w:r w:rsidRPr="00A9272C">
        <w:rPr>
          <w:b/>
        </w:rPr>
        <w:tab/>
      </w:r>
      <w:r w:rsidR="00D07869" w:rsidRPr="00A9272C">
        <w:rPr>
          <w:b/>
        </w:rPr>
        <w:t>Publication of membership</w:t>
      </w:r>
    </w:p>
    <w:p w14:paraId="646352D3" w14:textId="7F5D9368" w:rsidR="00C602DB" w:rsidRDefault="00B86AD7" w:rsidP="00B86AD7">
      <w:pPr>
        <w:pStyle w:val="RegSection"/>
        <w:tabs>
          <w:tab w:val="clear" w:pos="634"/>
          <w:tab w:val="clear" w:pos="994"/>
          <w:tab w:val="left" w:pos="270"/>
        </w:tabs>
        <w:ind w:left="720" w:hanging="720"/>
      </w:pPr>
      <w:r>
        <w:tab/>
      </w:r>
      <w:r>
        <w:tab/>
      </w:r>
      <w:r w:rsidR="00D07869" w:rsidRPr="00C356D7">
        <w:t xml:space="preserve">The </w:t>
      </w:r>
      <w:r w:rsidR="00C23F1B">
        <w:t>Governor</w:t>
      </w:r>
      <w:r w:rsidR="00C23F1B" w:rsidRPr="00C356D7">
        <w:t xml:space="preserve"> </w:t>
      </w:r>
      <w:r w:rsidR="00D07869" w:rsidRPr="00C356D7">
        <w:t xml:space="preserve">shall cause to be published in the </w:t>
      </w:r>
      <w:r w:rsidR="00D07869" w:rsidRPr="00B86AD7">
        <w:t>Gazette</w:t>
      </w:r>
      <w:r w:rsidR="00D07869" w:rsidRPr="00C356D7">
        <w:t xml:space="preserve"> the names of all members of the Review Commission as first constituted and every change in membership thereof.</w:t>
      </w:r>
    </w:p>
    <w:p w14:paraId="320FE19F" w14:textId="2400A7A6" w:rsidR="007D6DBF" w:rsidRDefault="007D6DBF">
      <w:pPr>
        <w:rPr>
          <w:b/>
          <w:sz w:val="21"/>
          <w:szCs w:val="24"/>
          <w:lang w:val="en-AU"/>
        </w:rPr>
      </w:pPr>
      <w:r>
        <w:rPr>
          <w:b/>
        </w:rPr>
        <w:br w:type="page"/>
      </w:r>
    </w:p>
    <w:p w14:paraId="083D2980" w14:textId="77777777" w:rsidR="005861BA" w:rsidRDefault="005861BA" w:rsidP="00A9272C">
      <w:pPr>
        <w:pStyle w:val="RegSection"/>
        <w:tabs>
          <w:tab w:val="clear" w:pos="634"/>
          <w:tab w:val="left" w:pos="270"/>
        </w:tabs>
        <w:rPr>
          <w:b/>
        </w:rPr>
      </w:pPr>
    </w:p>
    <w:p w14:paraId="2D6DC57B" w14:textId="45F21359" w:rsidR="005861BA" w:rsidRDefault="005861BA" w:rsidP="005861BA">
      <w:pPr>
        <w:pStyle w:val="OneLineSpaceAct"/>
        <w:jc w:val="left"/>
        <w:rPr>
          <w:rFonts w:eastAsia="MS Mincho"/>
          <w:szCs w:val="24"/>
        </w:rPr>
      </w:pPr>
      <w:r>
        <w:rPr>
          <w:rFonts w:eastAsia="MS Mincho"/>
        </w:rPr>
        <w:t>MONTSERRAT 5</w:t>
      </w:r>
      <w:r>
        <w:rPr>
          <w:rFonts w:eastAsia="MS Mincho"/>
        </w:rPr>
        <w:t>8</w:t>
      </w:r>
      <w:r>
        <w:rPr>
          <w:rFonts w:eastAsia="MS Mincho"/>
        </w:rPr>
        <w:t xml:space="preserve">                </w:t>
      </w:r>
      <w:r>
        <w:rPr>
          <w:rFonts w:eastAsia="MS Mincho"/>
          <w:szCs w:val="24"/>
        </w:rPr>
        <w:t>Credit Reporting</w:t>
      </w:r>
      <w:r w:rsidRPr="00681A22">
        <w:rPr>
          <w:rFonts w:eastAsia="MS Mincho"/>
          <w:szCs w:val="24"/>
        </w:rPr>
        <w:t xml:space="preserve"> Act 2019</w:t>
      </w:r>
      <w:r>
        <w:rPr>
          <w:rFonts w:eastAsia="MS Mincho"/>
          <w:szCs w:val="24"/>
        </w:rPr>
        <w:tab/>
      </w:r>
      <w:r>
        <w:rPr>
          <w:rFonts w:eastAsia="MS Mincho"/>
          <w:szCs w:val="24"/>
        </w:rPr>
        <w:tab/>
        <w:t xml:space="preserve">             No. 4 of 2019</w:t>
      </w:r>
    </w:p>
    <w:p w14:paraId="72DD2A6D" w14:textId="77777777" w:rsidR="005861BA" w:rsidRDefault="005861BA" w:rsidP="005861BA">
      <w:pPr>
        <w:pStyle w:val="OneLineSpaceAct"/>
        <w:jc w:val="left"/>
        <w:rPr>
          <w:rFonts w:eastAsia="MS Mincho"/>
          <w:szCs w:val="24"/>
        </w:rPr>
      </w:pPr>
    </w:p>
    <w:p w14:paraId="516D5E5D" w14:textId="5EB46DFD" w:rsidR="00C602DB" w:rsidRPr="00A9272C" w:rsidRDefault="00A9272C" w:rsidP="00A9272C">
      <w:pPr>
        <w:pStyle w:val="RegSection"/>
        <w:tabs>
          <w:tab w:val="clear" w:pos="634"/>
          <w:tab w:val="left" w:pos="270"/>
        </w:tabs>
        <w:rPr>
          <w:b/>
        </w:rPr>
      </w:pPr>
      <w:r w:rsidRPr="00A9272C">
        <w:rPr>
          <w:b/>
        </w:rPr>
        <w:t>9.</w:t>
      </w:r>
      <w:r w:rsidRPr="00A9272C">
        <w:rPr>
          <w:b/>
        </w:rPr>
        <w:tab/>
      </w:r>
      <w:r w:rsidR="00D07869" w:rsidRPr="00A9272C">
        <w:rPr>
          <w:b/>
        </w:rPr>
        <w:t>Remuneration</w:t>
      </w:r>
    </w:p>
    <w:p w14:paraId="6BC9FD55" w14:textId="37F06C90" w:rsidR="00C602DB" w:rsidRPr="00B86AD7" w:rsidRDefault="00B86AD7" w:rsidP="00B86AD7">
      <w:pPr>
        <w:pStyle w:val="RegSection"/>
        <w:tabs>
          <w:tab w:val="clear" w:pos="634"/>
          <w:tab w:val="clear" w:pos="994"/>
          <w:tab w:val="left" w:pos="270"/>
        </w:tabs>
        <w:ind w:left="720" w:hanging="720"/>
      </w:pPr>
      <w:r>
        <w:tab/>
      </w:r>
      <w:r>
        <w:tab/>
      </w:r>
      <w:r w:rsidR="00C23F1B">
        <w:t>The Governor acting on the advice of Cabinet</w:t>
      </w:r>
      <w:r w:rsidR="00D07869" w:rsidRPr="00C356D7">
        <w:t xml:space="preserve">, </w:t>
      </w:r>
      <w:r w:rsidR="00C23F1B">
        <w:t xml:space="preserve">shall determine the remuneration payable to a </w:t>
      </w:r>
      <w:r w:rsidR="00D07869" w:rsidRPr="00C356D7">
        <w:t xml:space="preserve">member of </w:t>
      </w:r>
      <w:r w:rsidR="00C23F1B">
        <w:t>the</w:t>
      </w:r>
      <w:r w:rsidR="00C23F1B" w:rsidRPr="00C356D7">
        <w:t xml:space="preserve"> </w:t>
      </w:r>
      <w:r w:rsidR="00D07869" w:rsidRPr="00C356D7">
        <w:t>Review Commission</w:t>
      </w:r>
      <w:proofErr w:type="gramStart"/>
      <w:r w:rsidR="00C23F1B">
        <w:t>.</w:t>
      </w:r>
      <w:r w:rsidR="00D07869" w:rsidRPr="00C356D7">
        <w:t>.</w:t>
      </w:r>
      <w:proofErr w:type="gramEnd"/>
      <w:r w:rsidR="00D07869" w:rsidRPr="00B86AD7">
        <w:t xml:space="preserve"> </w:t>
      </w:r>
    </w:p>
    <w:p w14:paraId="264F5AF1" w14:textId="7D352D77" w:rsidR="003B4BD6" w:rsidRDefault="003B4BD6" w:rsidP="002D55F9">
      <w:pPr>
        <w:spacing w:before="0"/>
        <w:rPr>
          <w:b/>
          <w:sz w:val="21"/>
          <w:szCs w:val="24"/>
          <w:lang w:val="en-AU"/>
        </w:rPr>
      </w:pPr>
    </w:p>
    <w:p w14:paraId="3F08A721" w14:textId="6DA58A42" w:rsidR="00C602DB" w:rsidRPr="00A9272C" w:rsidRDefault="00A9272C" w:rsidP="003B4BD6">
      <w:pPr>
        <w:pStyle w:val="RegSection"/>
        <w:tabs>
          <w:tab w:val="clear" w:pos="634"/>
          <w:tab w:val="left" w:pos="270"/>
        </w:tabs>
        <w:rPr>
          <w:b/>
        </w:rPr>
      </w:pPr>
      <w:r w:rsidRPr="00A9272C">
        <w:rPr>
          <w:b/>
        </w:rPr>
        <w:t>10.</w:t>
      </w:r>
      <w:r w:rsidRPr="00A9272C">
        <w:rPr>
          <w:b/>
        </w:rPr>
        <w:tab/>
      </w:r>
      <w:r w:rsidR="00D07869" w:rsidRPr="00A9272C">
        <w:rPr>
          <w:b/>
        </w:rPr>
        <w:t>Disclosure of personal interest</w:t>
      </w:r>
    </w:p>
    <w:p w14:paraId="4A008391" w14:textId="7002A1E2" w:rsidR="00C602DB" w:rsidRPr="00B144AB" w:rsidRDefault="00A9272C" w:rsidP="00B86AD7">
      <w:pPr>
        <w:pStyle w:val="RegSection"/>
        <w:tabs>
          <w:tab w:val="clear" w:pos="634"/>
          <w:tab w:val="clear" w:pos="994"/>
          <w:tab w:val="left" w:pos="270"/>
        </w:tabs>
        <w:ind w:left="720" w:hanging="720"/>
        <w:rPr>
          <w:b/>
        </w:rPr>
      </w:pPr>
      <w:r w:rsidRPr="00C356D7">
        <w:rPr>
          <w:b/>
        </w:rPr>
        <w:t xml:space="preserve"> </w:t>
      </w:r>
      <w:r w:rsidR="00B86AD7">
        <w:rPr>
          <w:b/>
        </w:rPr>
        <w:tab/>
      </w:r>
      <w:r w:rsidR="00D07869" w:rsidRPr="00C356D7">
        <w:rPr>
          <w:b/>
        </w:rPr>
        <w:t>(1)</w:t>
      </w:r>
      <w:r w:rsidR="00D07869" w:rsidRPr="00B144AB">
        <w:rPr>
          <w:b/>
        </w:rPr>
        <w:tab/>
      </w:r>
      <w:r w:rsidR="00D07869" w:rsidRPr="00B86AD7">
        <w:t>A member of the Review Commission who has a direct or indirect personal interest in a matter being considered or to be considered by the Review Commission shall, as soon as reasonably practicable after the relevant facts concerning the matter come to his knowledge, disclose the nature of his interest to the Review Commission.</w:t>
      </w:r>
    </w:p>
    <w:p w14:paraId="10C41EB5" w14:textId="77777777" w:rsidR="00C602DB" w:rsidRPr="00B86AD7" w:rsidRDefault="00D07869" w:rsidP="00B86AD7">
      <w:pPr>
        <w:pStyle w:val="RegSection"/>
        <w:tabs>
          <w:tab w:val="clear" w:pos="634"/>
          <w:tab w:val="clear" w:pos="994"/>
          <w:tab w:val="left" w:pos="270"/>
        </w:tabs>
        <w:ind w:left="720" w:hanging="720"/>
        <w:rPr>
          <w:b/>
        </w:rPr>
      </w:pPr>
      <w:r w:rsidRPr="00B86AD7">
        <w:rPr>
          <w:b/>
        </w:rPr>
        <w:tab/>
        <w:t>(2)</w:t>
      </w:r>
      <w:r w:rsidRPr="00B86AD7">
        <w:rPr>
          <w:b/>
        </w:rPr>
        <w:tab/>
      </w:r>
      <w:r w:rsidRPr="00B86AD7">
        <w:t>A disclosure of interest in a matter shall be noted in the relevant records of the proceedings of the Review Commission.</w:t>
      </w:r>
    </w:p>
    <w:p w14:paraId="4EDAAEBD" w14:textId="77777777" w:rsidR="00C602DB" w:rsidRPr="00B86AD7" w:rsidRDefault="00D07869" w:rsidP="00B86AD7">
      <w:pPr>
        <w:pStyle w:val="RegSection"/>
        <w:tabs>
          <w:tab w:val="clear" w:pos="634"/>
          <w:tab w:val="clear" w:pos="994"/>
          <w:tab w:val="left" w:pos="270"/>
        </w:tabs>
        <w:ind w:left="720" w:hanging="720"/>
        <w:rPr>
          <w:b/>
        </w:rPr>
      </w:pPr>
      <w:r w:rsidRPr="00B86AD7">
        <w:rPr>
          <w:b/>
        </w:rPr>
        <w:tab/>
      </w:r>
      <w:r w:rsidR="005B52B0" w:rsidRPr="00B86AD7">
        <w:rPr>
          <w:b/>
        </w:rPr>
        <w:t>(3)</w:t>
      </w:r>
      <w:r w:rsidR="005B52B0" w:rsidRPr="00B86AD7">
        <w:rPr>
          <w:b/>
        </w:rPr>
        <w:tab/>
      </w:r>
      <w:r w:rsidRPr="00B86AD7">
        <w:t>Where a member discloses any personal interest in a matter being considered or to be considered by the Review Commission, the member shall not—</w:t>
      </w:r>
    </w:p>
    <w:p w14:paraId="366E7036" w14:textId="5DE00B58" w:rsidR="008C0ACC" w:rsidRPr="00B86AD7" w:rsidRDefault="00D07869" w:rsidP="00B86AD7">
      <w:pPr>
        <w:pStyle w:val="ListParagraph"/>
        <w:numPr>
          <w:ilvl w:val="0"/>
          <w:numId w:val="163"/>
        </w:numPr>
        <w:autoSpaceDE w:val="0"/>
        <w:adjustRightInd w:val="0"/>
        <w:spacing w:after="0"/>
        <w:ind w:hanging="450"/>
        <w:jc w:val="both"/>
        <w:rPr>
          <w:sz w:val="21"/>
          <w:szCs w:val="21"/>
          <w:lang w:val="en-TT"/>
        </w:rPr>
      </w:pPr>
      <w:r w:rsidRPr="00B86AD7">
        <w:rPr>
          <w:sz w:val="21"/>
          <w:szCs w:val="21"/>
          <w:lang w:val="en-TT"/>
        </w:rPr>
        <w:t>be present at the sitting of the Review Commission while that matter is being dealt with by the Review Commission; and</w:t>
      </w:r>
    </w:p>
    <w:p w14:paraId="45D3A281" w14:textId="35A03362" w:rsidR="008C0ACC" w:rsidRPr="00B86AD7" w:rsidRDefault="00D07869" w:rsidP="00B86AD7">
      <w:pPr>
        <w:pStyle w:val="ListParagraph"/>
        <w:numPr>
          <w:ilvl w:val="0"/>
          <w:numId w:val="163"/>
        </w:numPr>
        <w:autoSpaceDE w:val="0"/>
        <w:adjustRightInd w:val="0"/>
        <w:spacing w:after="0"/>
        <w:ind w:hanging="450"/>
        <w:jc w:val="both"/>
        <w:rPr>
          <w:sz w:val="21"/>
          <w:szCs w:val="21"/>
          <w:lang w:val="en-TT"/>
        </w:rPr>
      </w:pPr>
      <w:proofErr w:type="gramStart"/>
      <w:r w:rsidRPr="00B86AD7">
        <w:rPr>
          <w:sz w:val="21"/>
          <w:szCs w:val="21"/>
          <w:lang w:val="en-TT"/>
        </w:rPr>
        <w:t>take</w:t>
      </w:r>
      <w:proofErr w:type="gramEnd"/>
      <w:r w:rsidRPr="00B86AD7">
        <w:rPr>
          <w:sz w:val="21"/>
          <w:szCs w:val="21"/>
          <w:lang w:val="en-TT"/>
        </w:rPr>
        <w:t xml:space="preserve"> part in any deliberations or vote relating to the matter.</w:t>
      </w:r>
    </w:p>
    <w:p w14:paraId="4D60A2A5" w14:textId="77777777" w:rsidR="006D0BE1" w:rsidRPr="00300544" w:rsidRDefault="006D0BE1" w:rsidP="006D0BE1">
      <w:pPr>
        <w:pStyle w:val="StLuciaParagraph"/>
        <w:ind w:left="1287" w:firstLine="0"/>
        <w:rPr>
          <w:bCs/>
          <w:sz w:val="21"/>
          <w:szCs w:val="21"/>
          <w:lang w:val="en-US"/>
        </w:rPr>
      </w:pPr>
    </w:p>
    <w:p w14:paraId="630E155D" w14:textId="4E54006B" w:rsidR="00C602DB" w:rsidRPr="00A9272C" w:rsidRDefault="00A9272C" w:rsidP="00A9272C">
      <w:pPr>
        <w:pStyle w:val="RegSection"/>
        <w:tabs>
          <w:tab w:val="clear" w:pos="634"/>
          <w:tab w:val="left" w:pos="270"/>
        </w:tabs>
        <w:rPr>
          <w:b/>
        </w:rPr>
      </w:pPr>
      <w:r w:rsidRPr="00A9272C">
        <w:rPr>
          <w:b/>
        </w:rPr>
        <w:t>11.</w:t>
      </w:r>
      <w:r w:rsidRPr="00A9272C">
        <w:rPr>
          <w:b/>
        </w:rPr>
        <w:tab/>
      </w:r>
      <w:r w:rsidR="00D07869" w:rsidRPr="00A9272C">
        <w:rPr>
          <w:b/>
        </w:rPr>
        <w:t>General authority of Chairperson</w:t>
      </w:r>
    </w:p>
    <w:p w14:paraId="2E567D35" w14:textId="1D81B445" w:rsidR="00C602DB" w:rsidRPr="00B144AB" w:rsidRDefault="00A9272C" w:rsidP="00B86AD7">
      <w:pPr>
        <w:pStyle w:val="RegSection"/>
        <w:tabs>
          <w:tab w:val="clear" w:pos="634"/>
          <w:tab w:val="clear" w:pos="994"/>
          <w:tab w:val="left" w:pos="270"/>
        </w:tabs>
        <w:ind w:left="720" w:hanging="720"/>
        <w:rPr>
          <w:b/>
        </w:rPr>
      </w:pPr>
      <w:r w:rsidRPr="00C356D7">
        <w:rPr>
          <w:b/>
        </w:rPr>
        <w:t xml:space="preserve"> </w:t>
      </w:r>
      <w:r w:rsidR="00B86AD7">
        <w:rPr>
          <w:b/>
        </w:rPr>
        <w:tab/>
      </w:r>
      <w:r w:rsidR="00D07869" w:rsidRPr="00C356D7">
        <w:rPr>
          <w:b/>
        </w:rPr>
        <w:t>(1)</w:t>
      </w:r>
      <w:r w:rsidR="00D07869" w:rsidRPr="00B144AB">
        <w:rPr>
          <w:b/>
        </w:rPr>
        <w:tab/>
      </w:r>
      <w:r w:rsidR="00D07869" w:rsidRPr="00B86AD7">
        <w:t xml:space="preserve">Where any doubt, dispute or difference arises with respect to the interpretation of any provision of this Schedule, the decision of the </w:t>
      </w:r>
      <w:r w:rsidR="00BC0787">
        <w:t>C</w:t>
      </w:r>
      <w:r w:rsidR="00D07869" w:rsidRPr="00B86AD7">
        <w:t>hairperson of the Review Commission in this regard shall be final and binding.</w:t>
      </w:r>
    </w:p>
    <w:p w14:paraId="470E2DB9" w14:textId="13ED7A62" w:rsidR="00C602DB" w:rsidRPr="00B86AD7" w:rsidRDefault="00D07869" w:rsidP="00B86AD7">
      <w:pPr>
        <w:pStyle w:val="RegSection"/>
        <w:tabs>
          <w:tab w:val="clear" w:pos="634"/>
          <w:tab w:val="clear" w:pos="994"/>
          <w:tab w:val="left" w:pos="270"/>
        </w:tabs>
        <w:ind w:left="720" w:hanging="720"/>
        <w:rPr>
          <w:b/>
        </w:rPr>
      </w:pPr>
      <w:r w:rsidRPr="00B86AD7">
        <w:rPr>
          <w:b/>
        </w:rPr>
        <w:tab/>
        <w:t>(2)</w:t>
      </w:r>
      <w:r w:rsidRPr="00B86AD7">
        <w:rPr>
          <w:b/>
        </w:rPr>
        <w:tab/>
      </w:r>
      <w:r w:rsidRPr="00B86AD7">
        <w:t xml:space="preserve">Subject to Part 7 of this Act, the </w:t>
      </w:r>
      <w:r w:rsidR="00BC0787">
        <w:t>C</w:t>
      </w:r>
      <w:r w:rsidRPr="00B86AD7">
        <w:t>hairperson of a Review Commission has the power and authority to regulate the conduct of the proceedings of the Review Commission to which the provisions of this Schedule apply in all matters not provided for in this Schedule.</w:t>
      </w:r>
    </w:p>
    <w:p w14:paraId="1F11AA98" w14:textId="77777777" w:rsidR="00DE463D" w:rsidRDefault="00DE463D" w:rsidP="00615372">
      <w:pPr>
        <w:pStyle w:val="RegSection0"/>
        <w:tabs>
          <w:tab w:val="clear" w:pos="634"/>
          <w:tab w:val="clear" w:pos="994"/>
          <w:tab w:val="left" w:pos="360"/>
          <w:tab w:val="left" w:pos="810"/>
        </w:tabs>
        <w:rPr>
          <w:sz w:val="21"/>
          <w:szCs w:val="21"/>
        </w:rPr>
      </w:pPr>
    </w:p>
    <w:p w14:paraId="0934474E" w14:textId="477C7371" w:rsidR="00300544" w:rsidRPr="005861BA" w:rsidRDefault="005861BA" w:rsidP="00277649">
      <w:pPr>
        <w:pStyle w:val="RegSection0"/>
        <w:tabs>
          <w:tab w:val="clear" w:pos="634"/>
          <w:tab w:val="clear" w:pos="994"/>
          <w:tab w:val="left" w:pos="360"/>
          <w:tab w:val="left" w:pos="810"/>
        </w:tabs>
        <w:jc w:val="right"/>
        <w:rPr>
          <w:b/>
          <w:sz w:val="24"/>
          <w:szCs w:val="24"/>
        </w:rPr>
      </w:pPr>
      <w:r w:rsidRPr="005861BA">
        <w:rPr>
          <w:b/>
          <w:sz w:val="24"/>
          <w:szCs w:val="24"/>
        </w:rPr>
        <w:t>SHIRLEY OSBORNE</w:t>
      </w:r>
    </w:p>
    <w:p w14:paraId="49985ED5" w14:textId="2EEC33E6" w:rsidR="00C602DB" w:rsidRPr="005861BA" w:rsidRDefault="00C602DB" w:rsidP="00DE463D">
      <w:pPr>
        <w:pStyle w:val="Normal-Schedule"/>
        <w:jc w:val="right"/>
        <w:rPr>
          <w:sz w:val="24"/>
          <w:szCs w:val="24"/>
        </w:rPr>
      </w:pPr>
      <w:r w:rsidRPr="005861BA">
        <w:rPr>
          <w:sz w:val="24"/>
          <w:szCs w:val="24"/>
        </w:rPr>
        <w:tab/>
      </w:r>
      <w:r w:rsidRPr="005861BA">
        <w:rPr>
          <w:sz w:val="24"/>
          <w:szCs w:val="24"/>
        </w:rPr>
        <w:tab/>
      </w:r>
      <w:r w:rsidRPr="005861BA">
        <w:rPr>
          <w:sz w:val="24"/>
          <w:szCs w:val="24"/>
        </w:rPr>
        <w:tab/>
      </w:r>
      <w:r w:rsidRPr="005861BA">
        <w:rPr>
          <w:sz w:val="24"/>
          <w:szCs w:val="24"/>
        </w:rPr>
        <w:tab/>
      </w:r>
      <w:r w:rsidRPr="005861BA">
        <w:rPr>
          <w:sz w:val="24"/>
          <w:szCs w:val="24"/>
        </w:rPr>
        <w:tab/>
      </w:r>
      <w:r w:rsidRPr="005861BA">
        <w:rPr>
          <w:sz w:val="24"/>
          <w:szCs w:val="24"/>
        </w:rPr>
        <w:tab/>
      </w:r>
      <w:r w:rsidRPr="005861BA">
        <w:rPr>
          <w:sz w:val="24"/>
          <w:szCs w:val="24"/>
        </w:rPr>
        <w:tab/>
      </w:r>
      <w:r w:rsidRPr="005861BA">
        <w:rPr>
          <w:sz w:val="24"/>
          <w:szCs w:val="24"/>
        </w:rPr>
        <w:tab/>
      </w:r>
      <w:r w:rsidRPr="005861BA">
        <w:rPr>
          <w:sz w:val="24"/>
          <w:szCs w:val="24"/>
        </w:rPr>
        <w:tab/>
      </w:r>
      <w:r w:rsidR="005861BA" w:rsidRPr="005861BA">
        <w:rPr>
          <w:sz w:val="24"/>
          <w:szCs w:val="24"/>
        </w:rPr>
        <w:t>Speaker</w:t>
      </w:r>
    </w:p>
    <w:p w14:paraId="5C46B16E" w14:textId="77777777" w:rsidR="00DE463D" w:rsidRDefault="00DE463D" w:rsidP="00DE463D">
      <w:pPr>
        <w:pStyle w:val="Normal-Schedule"/>
        <w:jc w:val="both"/>
        <w:rPr>
          <w:sz w:val="24"/>
          <w:szCs w:val="24"/>
        </w:rPr>
      </w:pPr>
    </w:p>
    <w:p w14:paraId="757AFBED" w14:textId="39177CAB" w:rsidR="00C602DB" w:rsidRPr="00DE463D" w:rsidRDefault="00C602DB" w:rsidP="00DE463D">
      <w:pPr>
        <w:pStyle w:val="Normal-Schedule"/>
        <w:jc w:val="both"/>
        <w:rPr>
          <w:sz w:val="24"/>
          <w:szCs w:val="24"/>
        </w:rPr>
      </w:pPr>
      <w:proofErr w:type="gramStart"/>
      <w:r w:rsidRPr="00DE463D">
        <w:rPr>
          <w:sz w:val="24"/>
          <w:szCs w:val="24"/>
        </w:rPr>
        <w:t xml:space="preserve">Passed </w:t>
      </w:r>
      <w:r w:rsidR="00DE463D">
        <w:rPr>
          <w:sz w:val="24"/>
          <w:szCs w:val="24"/>
        </w:rPr>
        <w:t>by</w:t>
      </w:r>
      <w:r w:rsidRPr="00DE463D">
        <w:rPr>
          <w:sz w:val="24"/>
          <w:szCs w:val="24"/>
        </w:rPr>
        <w:t xml:space="preserve"> the </w:t>
      </w:r>
      <w:r w:rsidR="0006696A" w:rsidRPr="00DE463D">
        <w:rPr>
          <w:sz w:val="24"/>
          <w:szCs w:val="24"/>
        </w:rPr>
        <w:t xml:space="preserve">Legislative Assembly </w:t>
      </w:r>
      <w:r w:rsidR="00277649">
        <w:rPr>
          <w:sz w:val="24"/>
          <w:szCs w:val="24"/>
        </w:rPr>
        <w:t>this 28</w:t>
      </w:r>
      <w:r w:rsidR="00277649" w:rsidRPr="00277649">
        <w:rPr>
          <w:sz w:val="24"/>
          <w:szCs w:val="24"/>
          <w:vertAlign w:val="superscript"/>
        </w:rPr>
        <w:t>th</w:t>
      </w:r>
      <w:r w:rsidR="00277649">
        <w:rPr>
          <w:sz w:val="24"/>
          <w:szCs w:val="24"/>
        </w:rPr>
        <w:t xml:space="preserve"> day of May</w:t>
      </w:r>
      <w:r w:rsidRPr="00DE463D">
        <w:rPr>
          <w:sz w:val="24"/>
          <w:szCs w:val="24"/>
        </w:rPr>
        <w:t>, 201</w:t>
      </w:r>
      <w:r w:rsidR="00930882">
        <w:rPr>
          <w:sz w:val="24"/>
          <w:szCs w:val="24"/>
        </w:rPr>
        <w:t>9</w:t>
      </w:r>
      <w:r w:rsidRPr="00DE463D">
        <w:rPr>
          <w:sz w:val="24"/>
          <w:szCs w:val="24"/>
        </w:rPr>
        <w:t>.</w:t>
      </w:r>
      <w:proofErr w:type="gramEnd"/>
    </w:p>
    <w:p w14:paraId="0F576E06" w14:textId="77777777" w:rsidR="006218FB" w:rsidRDefault="006218FB" w:rsidP="00B144AB">
      <w:pPr>
        <w:pStyle w:val="Normal-Schedule"/>
        <w:jc w:val="both"/>
      </w:pPr>
    </w:p>
    <w:p w14:paraId="3DFBCD3B" w14:textId="0946E94C" w:rsidR="006218FB" w:rsidRPr="005861BA" w:rsidRDefault="005861BA" w:rsidP="00277649">
      <w:pPr>
        <w:pStyle w:val="Normal-Schedule"/>
        <w:jc w:val="right"/>
        <w:rPr>
          <w:b/>
          <w:sz w:val="24"/>
          <w:szCs w:val="24"/>
        </w:rPr>
      </w:pPr>
      <w:r w:rsidRPr="005861BA">
        <w:rPr>
          <w:b/>
          <w:sz w:val="24"/>
          <w:szCs w:val="24"/>
        </w:rPr>
        <w:t xml:space="preserve">JUDITH BAKER </w:t>
      </w:r>
    </w:p>
    <w:p w14:paraId="791DD188" w14:textId="52BC0C89" w:rsidR="00146974" w:rsidRPr="005861BA" w:rsidRDefault="005861BA" w:rsidP="00DE463D">
      <w:pPr>
        <w:pStyle w:val="Normal-Schedule"/>
        <w:jc w:val="right"/>
        <w:rPr>
          <w:sz w:val="24"/>
          <w:szCs w:val="24"/>
        </w:rPr>
      </w:pPr>
      <w:r w:rsidRPr="005861BA">
        <w:rPr>
          <w:sz w:val="24"/>
          <w:szCs w:val="24"/>
        </w:rPr>
        <w:t xml:space="preserve">Clerk of </w:t>
      </w:r>
      <w:bookmarkStart w:id="84" w:name="_GoBack"/>
      <w:bookmarkEnd w:id="84"/>
      <w:r w:rsidRPr="005861BA">
        <w:rPr>
          <w:sz w:val="24"/>
          <w:szCs w:val="24"/>
        </w:rPr>
        <w:t>the Legislative Assembly</w:t>
      </w:r>
    </w:p>
    <w:sectPr w:rsidR="00146974" w:rsidRPr="005861BA" w:rsidSect="00092175">
      <w:headerReference w:type="first" r:id="rId10"/>
      <w:type w:val="continuous"/>
      <w:pgSz w:w="12240" w:h="15840" w:code="1"/>
      <w:pgMar w:top="1440" w:right="2160" w:bottom="1440" w:left="2160" w:header="1008" w:footer="14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CA90B4" w14:textId="77777777" w:rsidR="00E56A86" w:rsidRDefault="00E56A86">
      <w:r>
        <w:separator/>
      </w:r>
    </w:p>
  </w:endnote>
  <w:endnote w:type="continuationSeparator" w:id="0">
    <w:p w14:paraId="06F91CA2" w14:textId="77777777" w:rsidR="00E56A86" w:rsidRDefault="00E56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embedRegular r:id="rId1" w:fontKey="{0962EFD2-E7DB-4E69-93A4-7F19176A842D}"/>
    <w:embedBold r:id="rId2" w:fontKey="{4EC4B600-8EBC-428B-98C4-9A00772ABE76}"/>
    <w:embedItalic r:id="rId3" w:fontKey="{0B69551C-F232-4325-A824-276423191E20}"/>
    <w:embedBoldItalic r:id="rId4" w:fontKey="{4DB6B65F-4065-4170-B7E7-13F9B99C6D1B}"/>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embedRegular r:id="rId5" w:subsetted="1" w:fontKey="{889F260F-7C56-47BE-ADAA-90B0AFDD7E04}"/>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Modern No. 20">
    <w:panose1 w:val="02070704070505020303"/>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
    <w:panose1 w:val="020B060402020203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779A7F" w14:textId="77777777" w:rsidR="00E56A86" w:rsidRDefault="00E56A86">
      <w:r>
        <w:separator/>
      </w:r>
    </w:p>
  </w:footnote>
  <w:footnote w:type="continuationSeparator" w:id="0">
    <w:p w14:paraId="25D82EB8" w14:textId="77777777" w:rsidR="00E56A86" w:rsidRDefault="00E56A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864DC" w14:textId="650EE47A" w:rsidR="00E56A86" w:rsidRDefault="00E56A86">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fldSimple w:instr=" TITLE  \* MERGEFORMAT ">
      <w:r w:rsidR="008F2BF9" w:rsidRPr="008F2BF9">
        <w:rPr>
          <w:i/>
          <w:lang w:val="en-US"/>
        </w:rPr>
        <w:t>Public</w:t>
      </w:r>
      <w:r w:rsidR="008F2BF9">
        <w:t xml:space="preserve"> Administration Bill</w:t>
      </w:r>
    </w:fldSimple>
    <w:r>
      <w:rPr>
        <w:b/>
        <w:sz w:val="18"/>
        <w:lang w:val="en-US"/>
      </w:rPr>
      <w:tab/>
    </w:r>
  </w:p>
  <w:p w14:paraId="68F2162C" w14:textId="77777777" w:rsidR="00E56A86" w:rsidRDefault="00E56A86">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7B7F9F" w14:textId="77777777" w:rsidR="00E56A86" w:rsidRDefault="00E56A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76323"/>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
    <w:nsid w:val="033E1C2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047A7449"/>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06EA67C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075A2BA1"/>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07626D4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07627C27"/>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095C3ACB"/>
    <w:multiLevelType w:val="hybridMultilevel"/>
    <w:tmpl w:val="5BAAE546"/>
    <w:lvl w:ilvl="0" w:tplc="C5B40E1E">
      <w:start w:val="1"/>
      <w:numFmt w:val="lowerRoman"/>
      <w:lvlText w:val="(%1)"/>
      <w:lvlJc w:val="left"/>
      <w:pPr>
        <w:ind w:left="2736" w:hanging="360"/>
      </w:pPr>
      <w:rPr>
        <w:rFonts w:hint="default"/>
      </w:rPr>
    </w:lvl>
    <w:lvl w:ilvl="1" w:tplc="3666511C">
      <w:start w:val="1"/>
      <w:numFmt w:val="lowerLetter"/>
      <w:lvlText w:val="(%2)"/>
      <w:lvlJc w:val="left"/>
      <w:pPr>
        <w:ind w:left="4113" w:hanging="1017"/>
      </w:pPr>
      <w:rPr>
        <w:rFonts w:hint="default"/>
      </w:rPr>
    </w:lvl>
    <w:lvl w:ilvl="2" w:tplc="0409001B" w:tentative="1">
      <w:start w:val="1"/>
      <w:numFmt w:val="lowerRoman"/>
      <w:lvlText w:val="%3."/>
      <w:lvlJc w:val="right"/>
      <w:pPr>
        <w:ind w:left="4176" w:hanging="180"/>
      </w:pPr>
    </w:lvl>
    <w:lvl w:ilvl="3" w:tplc="0409000F" w:tentative="1">
      <w:start w:val="1"/>
      <w:numFmt w:val="decimal"/>
      <w:lvlText w:val="%4."/>
      <w:lvlJc w:val="left"/>
      <w:pPr>
        <w:ind w:left="4896" w:hanging="360"/>
      </w:pPr>
    </w:lvl>
    <w:lvl w:ilvl="4" w:tplc="04090019" w:tentative="1">
      <w:start w:val="1"/>
      <w:numFmt w:val="lowerLetter"/>
      <w:lvlText w:val="%5."/>
      <w:lvlJc w:val="left"/>
      <w:pPr>
        <w:ind w:left="5616" w:hanging="360"/>
      </w:pPr>
    </w:lvl>
    <w:lvl w:ilvl="5" w:tplc="0409001B" w:tentative="1">
      <w:start w:val="1"/>
      <w:numFmt w:val="lowerRoman"/>
      <w:lvlText w:val="%6."/>
      <w:lvlJc w:val="right"/>
      <w:pPr>
        <w:ind w:left="6336" w:hanging="180"/>
      </w:pPr>
    </w:lvl>
    <w:lvl w:ilvl="6" w:tplc="0409000F" w:tentative="1">
      <w:start w:val="1"/>
      <w:numFmt w:val="decimal"/>
      <w:lvlText w:val="%7."/>
      <w:lvlJc w:val="left"/>
      <w:pPr>
        <w:ind w:left="7056" w:hanging="360"/>
      </w:pPr>
    </w:lvl>
    <w:lvl w:ilvl="7" w:tplc="04090019" w:tentative="1">
      <w:start w:val="1"/>
      <w:numFmt w:val="lowerLetter"/>
      <w:lvlText w:val="%8."/>
      <w:lvlJc w:val="left"/>
      <w:pPr>
        <w:ind w:left="7776" w:hanging="360"/>
      </w:pPr>
    </w:lvl>
    <w:lvl w:ilvl="8" w:tplc="0409001B" w:tentative="1">
      <w:start w:val="1"/>
      <w:numFmt w:val="lowerRoman"/>
      <w:lvlText w:val="%9."/>
      <w:lvlJc w:val="right"/>
      <w:pPr>
        <w:ind w:left="8496" w:hanging="180"/>
      </w:pPr>
    </w:lvl>
  </w:abstractNum>
  <w:abstractNum w:abstractNumId="8">
    <w:nsid w:val="09A536CD"/>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0B6C5E02"/>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0BA97232"/>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0CF539DD"/>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0D342A39"/>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0E3A0179"/>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0F044E13"/>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0F1D0748"/>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7">
    <w:nsid w:val="11103845"/>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11A215A9"/>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12742BFC"/>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20">
    <w:nsid w:val="14344C69"/>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21">
    <w:nsid w:val="154F1A10"/>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22">
    <w:nsid w:val="16573316"/>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23">
    <w:nsid w:val="16C70383"/>
    <w:multiLevelType w:val="hybridMultilevel"/>
    <w:tmpl w:val="46208D74"/>
    <w:lvl w:ilvl="0" w:tplc="C5B40E1E">
      <w:start w:val="1"/>
      <w:numFmt w:val="lowerRoman"/>
      <w:lvlText w:val="(%1)"/>
      <w:lvlJc w:val="left"/>
      <w:pPr>
        <w:ind w:left="1296" w:hanging="360"/>
      </w:pPr>
      <w:rPr>
        <w:rFonts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4">
    <w:nsid w:val="17E73075"/>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18011BFD"/>
    <w:multiLevelType w:val="hybridMultilevel"/>
    <w:tmpl w:val="595EC184"/>
    <w:lvl w:ilvl="0" w:tplc="A69AE854">
      <w:start w:val="1"/>
      <w:numFmt w:val="lowerLetter"/>
      <w:lvlText w:val="(%1)"/>
      <w:lvlJc w:val="left"/>
      <w:pPr>
        <w:ind w:left="1170" w:hanging="360"/>
      </w:pPr>
      <w:rPr>
        <w:rFonts w:hint="default"/>
        <w:i/>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6">
    <w:nsid w:val="189C6077"/>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27">
    <w:nsid w:val="18C31BA8"/>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28">
    <w:nsid w:val="1A5C7666"/>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1DA27911"/>
    <w:multiLevelType w:val="multilevel"/>
    <w:tmpl w:val="4BD6BAE4"/>
    <w:styleLink w:val="Style1"/>
    <w:lvl w:ilvl="0">
      <w:start w:val="1"/>
      <w:numFmt w:val="lowerLetter"/>
      <w:lvlText w:val="(%1)"/>
      <w:lvlJc w:val="left"/>
      <w:pPr>
        <w:tabs>
          <w:tab w:val="num" w:pos="2880"/>
        </w:tabs>
        <w:ind w:left="2880" w:hanging="720"/>
      </w:pPr>
      <w:rPr>
        <w:rFonts w:cs="Times New Roman" w:hint="default"/>
      </w:rPr>
    </w:lvl>
    <w:lvl w:ilvl="1">
      <w:start w:val="1"/>
      <w:numFmt w:val="lowerRoman"/>
      <w:lvlText w:val="(%2)"/>
      <w:lvlJc w:val="left"/>
      <w:pPr>
        <w:tabs>
          <w:tab w:val="num" w:pos="3600"/>
        </w:tabs>
        <w:ind w:left="3600" w:hanging="720"/>
      </w:pPr>
      <w:rPr>
        <w:rFonts w:cs="Times New Roman" w:hint="default"/>
      </w:rPr>
    </w:lvl>
    <w:lvl w:ilvl="2">
      <w:start w:val="1"/>
      <w:numFmt w:val="lowerRoman"/>
      <w:lvlText w:val="%3."/>
      <w:lvlJc w:val="right"/>
      <w:pPr>
        <w:tabs>
          <w:tab w:val="num" w:pos="3960"/>
        </w:tabs>
        <w:ind w:left="3960" w:hanging="180"/>
      </w:pPr>
      <w:rPr>
        <w:rFonts w:cs="Times New Roman"/>
      </w:rPr>
    </w:lvl>
    <w:lvl w:ilvl="3">
      <w:start w:val="1"/>
      <w:numFmt w:val="decimal"/>
      <w:lvlText w:val="%4."/>
      <w:lvlJc w:val="left"/>
      <w:pPr>
        <w:tabs>
          <w:tab w:val="num" w:pos="4680"/>
        </w:tabs>
        <w:ind w:left="4680" w:hanging="360"/>
      </w:pPr>
      <w:rPr>
        <w:rFonts w:cs="Times New Roman"/>
      </w:rPr>
    </w:lvl>
    <w:lvl w:ilvl="4">
      <w:start w:val="1"/>
      <w:numFmt w:val="lowerLetter"/>
      <w:lvlText w:val="%5."/>
      <w:lvlJc w:val="left"/>
      <w:pPr>
        <w:tabs>
          <w:tab w:val="num" w:pos="5400"/>
        </w:tabs>
        <w:ind w:left="5400" w:hanging="360"/>
      </w:pPr>
      <w:rPr>
        <w:rFonts w:cs="Times New Roman"/>
      </w:rPr>
    </w:lvl>
    <w:lvl w:ilvl="5">
      <w:start w:val="1"/>
      <w:numFmt w:val="lowerRoman"/>
      <w:lvlText w:val="%6."/>
      <w:lvlJc w:val="right"/>
      <w:pPr>
        <w:tabs>
          <w:tab w:val="num" w:pos="6120"/>
        </w:tabs>
        <w:ind w:left="6120" w:hanging="180"/>
      </w:pPr>
      <w:rPr>
        <w:rFonts w:cs="Times New Roman"/>
      </w:rPr>
    </w:lvl>
    <w:lvl w:ilvl="6">
      <w:start w:val="1"/>
      <w:numFmt w:val="decimal"/>
      <w:lvlText w:val="%7."/>
      <w:lvlJc w:val="left"/>
      <w:pPr>
        <w:tabs>
          <w:tab w:val="num" w:pos="6840"/>
        </w:tabs>
        <w:ind w:left="6840" w:hanging="360"/>
      </w:pPr>
      <w:rPr>
        <w:rFonts w:cs="Times New Roman"/>
      </w:rPr>
    </w:lvl>
    <w:lvl w:ilvl="7">
      <w:start w:val="1"/>
      <w:numFmt w:val="lowerLetter"/>
      <w:lvlText w:val="%8."/>
      <w:lvlJc w:val="left"/>
      <w:pPr>
        <w:tabs>
          <w:tab w:val="num" w:pos="7560"/>
        </w:tabs>
        <w:ind w:left="7560" w:hanging="360"/>
      </w:pPr>
      <w:rPr>
        <w:rFonts w:cs="Times New Roman"/>
      </w:rPr>
    </w:lvl>
    <w:lvl w:ilvl="8">
      <w:start w:val="1"/>
      <w:numFmt w:val="lowerRoman"/>
      <w:lvlText w:val="%9."/>
      <w:lvlJc w:val="right"/>
      <w:pPr>
        <w:tabs>
          <w:tab w:val="num" w:pos="8280"/>
        </w:tabs>
        <w:ind w:left="8280" w:hanging="180"/>
      </w:pPr>
      <w:rPr>
        <w:rFonts w:cs="Times New Roman"/>
      </w:rPr>
    </w:lvl>
  </w:abstractNum>
  <w:abstractNum w:abstractNumId="30">
    <w:nsid w:val="1E990B23"/>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31">
    <w:nsid w:val="20405EFB"/>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21381E0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nsid w:val="22135DF8"/>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34">
    <w:nsid w:val="221549E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nsid w:val="22CC197A"/>
    <w:multiLevelType w:val="multilevel"/>
    <w:tmpl w:val="4BD6BAE4"/>
    <w:styleLink w:val="CurrentList1"/>
    <w:lvl w:ilvl="0">
      <w:start w:val="1"/>
      <w:numFmt w:val="lowerLetter"/>
      <w:lvlText w:val="(%1)"/>
      <w:lvlJc w:val="left"/>
      <w:pPr>
        <w:tabs>
          <w:tab w:val="num" w:pos="2880"/>
        </w:tabs>
        <w:ind w:left="2880" w:hanging="720"/>
      </w:pPr>
      <w:rPr>
        <w:rFonts w:cs="Times New Roman" w:hint="default"/>
      </w:rPr>
    </w:lvl>
    <w:lvl w:ilvl="1">
      <w:start w:val="1"/>
      <w:numFmt w:val="lowerRoman"/>
      <w:lvlText w:val="(%2)"/>
      <w:lvlJc w:val="left"/>
      <w:pPr>
        <w:tabs>
          <w:tab w:val="num" w:pos="3600"/>
        </w:tabs>
        <w:ind w:left="3600" w:hanging="720"/>
      </w:pPr>
      <w:rPr>
        <w:rFonts w:cs="Times New Roman" w:hint="default"/>
      </w:rPr>
    </w:lvl>
    <w:lvl w:ilvl="2">
      <w:start w:val="1"/>
      <w:numFmt w:val="lowerRoman"/>
      <w:lvlText w:val="%3."/>
      <w:lvlJc w:val="right"/>
      <w:pPr>
        <w:tabs>
          <w:tab w:val="num" w:pos="3960"/>
        </w:tabs>
        <w:ind w:left="3960" w:hanging="180"/>
      </w:pPr>
      <w:rPr>
        <w:rFonts w:cs="Times New Roman"/>
      </w:rPr>
    </w:lvl>
    <w:lvl w:ilvl="3">
      <w:start w:val="1"/>
      <w:numFmt w:val="decimal"/>
      <w:lvlText w:val="%4."/>
      <w:lvlJc w:val="left"/>
      <w:pPr>
        <w:tabs>
          <w:tab w:val="num" w:pos="4680"/>
        </w:tabs>
        <w:ind w:left="4680" w:hanging="360"/>
      </w:pPr>
      <w:rPr>
        <w:rFonts w:cs="Times New Roman"/>
      </w:rPr>
    </w:lvl>
    <w:lvl w:ilvl="4">
      <w:start w:val="1"/>
      <w:numFmt w:val="lowerLetter"/>
      <w:lvlText w:val="%5."/>
      <w:lvlJc w:val="left"/>
      <w:pPr>
        <w:tabs>
          <w:tab w:val="num" w:pos="5400"/>
        </w:tabs>
        <w:ind w:left="5400" w:hanging="360"/>
      </w:pPr>
      <w:rPr>
        <w:rFonts w:cs="Times New Roman"/>
      </w:rPr>
    </w:lvl>
    <w:lvl w:ilvl="5">
      <w:start w:val="1"/>
      <w:numFmt w:val="lowerRoman"/>
      <w:lvlText w:val="%6."/>
      <w:lvlJc w:val="right"/>
      <w:pPr>
        <w:tabs>
          <w:tab w:val="num" w:pos="6120"/>
        </w:tabs>
        <w:ind w:left="6120" w:hanging="180"/>
      </w:pPr>
      <w:rPr>
        <w:rFonts w:cs="Times New Roman"/>
      </w:rPr>
    </w:lvl>
    <w:lvl w:ilvl="6">
      <w:start w:val="1"/>
      <w:numFmt w:val="decimal"/>
      <w:lvlText w:val="%7."/>
      <w:lvlJc w:val="left"/>
      <w:pPr>
        <w:tabs>
          <w:tab w:val="num" w:pos="6840"/>
        </w:tabs>
        <w:ind w:left="6840" w:hanging="360"/>
      </w:pPr>
      <w:rPr>
        <w:rFonts w:cs="Times New Roman"/>
      </w:rPr>
    </w:lvl>
    <w:lvl w:ilvl="7">
      <w:start w:val="1"/>
      <w:numFmt w:val="lowerLetter"/>
      <w:lvlText w:val="%8."/>
      <w:lvlJc w:val="left"/>
      <w:pPr>
        <w:tabs>
          <w:tab w:val="num" w:pos="7560"/>
        </w:tabs>
        <w:ind w:left="7560" w:hanging="360"/>
      </w:pPr>
      <w:rPr>
        <w:rFonts w:cs="Times New Roman"/>
      </w:rPr>
    </w:lvl>
    <w:lvl w:ilvl="8">
      <w:start w:val="1"/>
      <w:numFmt w:val="lowerRoman"/>
      <w:lvlText w:val="%9."/>
      <w:lvlJc w:val="right"/>
      <w:pPr>
        <w:tabs>
          <w:tab w:val="num" w:pos="8280"/>
        </w:tabs>
        <w:ind w:left="8280" w:hanging="180"/>
      </w:pPr>
      <w:rPr>
        <w:rFonts w:cs="Times New Roman"/>
      </w:rPr>
    </w:lvl>
  </w:abstractNum>
  <w:abstractNum w:abstractNumId="36">
    <w:nsid w:val="243665D7"/>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25C52B61"/>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nsid w:val="25D17CA7"/>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nsid w:val="266935B1"/>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nsid w:val="273C535B"/>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41">
    <w:nsid w:val="277B5933"/>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nsid w:val="27837D9B"/>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nsid w:val="27F8072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nsid w:val="29D45C1A"/>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45">
    <w:nsid w:val="2A194BC8"/>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46">
    <w:nsid w:val="2B0E690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nsid w:val="2CB5449C"/>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nsid w:val="2CB962DE"/>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49">
    <w:nsid w:val="2E565232"/>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nsid w:val="314D0CB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nsid w:val="31A1190E"/>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52">
    <w:nsid w:val="32E539C0"/>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3">
    <w:nsid w:val="332E2603"/>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34F25BCA"/>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55">
    <w:nsid w:val="34F3138E"/>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56">
    <w:nsid w:val="35036962"/>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7">
    <w:nsid w:val="359E35D9"/>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58">
    <w:nsid w:val="35B520FA"/>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9">
    <w:nsid w:val="35C75A07"/>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0">
    <w:nsid w:val="35CC01F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1">
    <w:nsid w:val="36243B23"/>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2">
    <w:nsid w:val="365D578F"/>
    <w:multiLevelType w:val="hybridMultilevel"/>
    <w:tmpl w:val="5BAAE546"/>
    <w:lvl w:ilvl="0" w:tplc="C5B40E1E">
      <w:start w:val="1"/>
      <w:numFmt w:val="lowerRoman"/>
      <w:lvlText w:val="(%1)"/>
      <w:lvlJc w:val="left"/>
      <w:pPr>
        <w:ind w:left="2736" w:hanging="360"/>
      </w:pPr>
      <w:rPr>
        <w:rFonts w:hint="default"/>
      </w:rPr>
    </w:lvl>
    <w:lvl w:ilvl="1" w:tplc="3666511C">
      <w:start w:val="1"/>
      <w:numFmt w:val="lowerLetter"/>
      <w:lvlText w:val="(%2)"/>
      <w:lvlJc w:val="left"/>
      <w:pPr>
        <w:ind w:left="4113" w:hanging="1017"/>
      </w:pPr>
      <w:rPr>
        <w:rFonts w:hint="default"/>
      </w:rPr>
    </w:lvl>
    <w:lvl w:ilvl="2" w:tplc="0409001B" w:tentative="1">
      <w:start w:val="1"/>
      <w:numFmt w:val="lowerRoman"/>
      <w:lvlText w:val="%3."/>
      <w:lvlJc w:val="right"/>
      <w:pPr>
        <w:ind w:left="4176" w:hanging="180"/>
      </w:pPr>
    </w:lvl>
    <w:lvl w:ilvl="3" w:tplc="0409000F" w:tentative="1">
      <w:start w:val="1"/>
      <w:numFmt w:val="decimal"/>
      <w:lvlText w:val="%4."/>
      <w:lvlJc w:val="left"/>
      <w:pPr>
        <w:ind w:left="4896" w:hanging="360"/>
      </w:pPr>
    </w:lvl>
    <w:lvl w:ilvl="4" w:tplc="04090019" w:tentative="1">
      <w:start w:val="1"/>
      <w:numFmt w:val="lowerLetter"/>
      <w:lvlText w:val="%5."/>
      <w:lvlJc w:val="left"/>
      <w:pPr>
        <w:ind w:left="5616" w:hanging="360"/>
      </w:pPr>
    </w:lvl>
    <w:lvl w:ilvl="5" w:tplc="0409001B" w:tentative="1">
      <w:start w:val="1"/>
      <w:numFmt w:val="lowerRoman"/>
      <w:lvlText w:val="%6."/>
      <w:lvlJc w:val="right"/>
      <w:pPr>
        <w:ind w:left="6336" w:hanging="180"/>
      </w:pPr>
    </w:lvl>
    <w:lvl w:ilvl="6" w:tplc="0409000F" w:tentative="1">
      <w:start w:val="1"/>
      <w:numFmt w:val="decimal"/>
      <w:lvlText w:val="%7."/>
      <w:lvlJc w:val="left"/>
      <w:pPr>
        <w:ind w:left="7056" w:hanging="360"/>
      </w:pPr>
    </w:lvl>
    <w:lvl w:ilvl="7" w:tplc="04090019" w:tentative="1">
      <w:start w:val="1"/>
      <w:numFmt w:val="lowerLetter"/>
      <w:lvlText w:val="%8."/>
      <w:lvlJc w:val="left"/>
      <w:pPr>
        <w:ind w:left="7776" w:hanging="360"/>
      </w:pPr>
    </w:lvl>
    <w:lvl w:ilvl="8" w:tplc="0409001B" w:tentative="1">
      <w:start w:val="1"/>
      <w:numFmt w:val="lowerRoman"/>
      <w:lvlText w:val="%9."/>
      <w:lvlJc w:val="right"/>
      <w:pPr>
        <w:ind w:left="8496" w:hanging="180"/>
      </w:pPr>
    </w:lvl>
  </w:abstractNum>
  <w:abstractNum w:abstractNumId="63">
    <w:nsid w:val="366B54D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nsid w:val="36C0202C"/>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65">
    <w:nsid w:val="36FE616C"/>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66">
    <w:nsid w:val="37127995"/>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7">
    <w:nsid w:val="37811E30"/>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68">
    <w:nsid w:val="37BC6353"/>
    <w:multiLevelType w:val="hybridMultilevel"/>
    <w:tmpl w:val="595EC184"/>
    <w:lvl w:ilvl="0" w:tplc="A69AE854">
      <w:start w:val="1"/>
      <w:numFmt w:val="lowerLetter"/>
      <w:lvlText w:val="(%1)"/>
      <w:lvlJc w:val="left"/>
      <w:pPr>
        <w:ind w:left="1170" w:hanging="360"/>
      </w:pPr>
      <w:rPr>
        <w:rFonts w:hint="default"/>
        <w:i/>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9">
    <w:nsid w:val="37C4219E"/>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70">
    <w:nsid w:val="37DF26D7"/>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71">
    <w:nsid w:val="3A284ADB"/>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2">
    <w:nsid w:val="3A5043C2"/>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73">
    <w:nsid w:val="3A993742"/>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74">
    <w:nsid w:val="3AFF7A9C"/>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5">
    <w:nsid w:val="3B90498D"/>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76">
    <w:nsid w:val="3C350214"/>
    <w:multiLevelType w:val="hybridMultilevel"/>
    <w:tmpl w:val="595EC184"/>
    <w:lvl w:ilvl="0" w:tplc="A69AE854">
      <w:start w:val="1"/>
      <w:numFmt w:val="lowerLetter"/>
      <w:lvlText w:val="(%1)"/>
      <w:lvlJc w:val="left"/>
      <w:pPr>
        <w:ind w:left="1170" w:hanging="360"/>
      </w:pPr>
      <w:rPr>
        <w:rFonts w:hint="default"/>
        <w:i/>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7">
    <w:nsid w:val="3CC76EB0"/>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8">
    <w:nsid w:val="3DDA107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9">
    <w:nsid w:val="401C3DE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0">
    <w:nsid w:val="40443CE2"/>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1">
    <w:nsid w:val="41F45F9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2">
    <w:nsid w:val="428F1BE1"/>
    <w:multiLevelType w:val="hybridMultilevel"/>
    <w:tmpl w:val="424A778C"/>
    <w:lvl w:ilvl="0" w:tplc="653AF638">
      <w:start w:val="1"/>
      <w:numFmt w:val="lowerLetter"/>
      <w:lvlText w:val="(%1)"/>
      <w:lvlJc w:val="left"/>
      <w:pPr>
        <w:ind w:left="153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nsid w:val="433103D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4">
    <w:nsid w:val="433A58D2"/>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5">
    <w:nsid w:val="444F45D6"/>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86">
    <w:nsid w:val="454406B7"/>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7">
    <w:nsid w:val="46F84B38"/>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8">
    <w:nsid w:val="477766CD"/>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89">
    <w:nsid w:val="486D317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0">
    <w:nsid w:val="489A087C"/>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1">
    <w:nsid w:val="489C46FA"/>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2">
    <w:nsid w:val="49174BA5"/>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93">
    <w:nsid w:val="496C04C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4">
    <w:nsid w:val="4A5C724B"/>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5">
    <w:nsid w:val="4B1F17C2"/>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96">
    <w:nsid w:val="4B216BA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nsid w:val="4C175848"/>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8">
    <w:nsid w:val="4D1E3807"/>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99">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Courier New" w:hint="default"/>
      </w:rPr>
    </w:lvl>
    <w:lvl w:ilvl="1" w:tplc="04090003">
      <w:start w:val="1"/>
      <w:numFmt w:val="bullet"/>
      <w:lvlText w:val="o"/>
      <w:lvlJc w:val="left"/>
      <w:pPr>
        <w:tabs>
          <w:tab w:val="num" w:pos="3255"/>
        </w:tabs>
        <w:ind w:left="3255" w:hanging="360"/>
      </w:pPr>
      <w:rPr>
        <w:rFonts w:ascii="Courier New" w:hAnsi="Courier New" w:cs="Courier New" w:hint="default"/>
      </w:rPr>
    </w:lvl>
    <w:lvl w:ilvl="2" w:tplc="04090005">
      <w:start w:val="1"/>
      <w:numFmt w:val="bullet"/>
      <w:lvlText w:val=""/>
      <w:lvlJc w:val="left"/>
      <w:pPr>
        <w:tabs>
          <w:tab w:val="num" w:pos="3975"/>
        </w:tabs>
        <w:ind w:left="3975" w:hanging="360"/>
      </w:pPr>
      <w:rPr>
        <w:rFonts w:ascii="Wingdings" w:hAnsi="Wingdings" w:cs="Wingdings" w:hint="default"/>
      </w:rPr>
    </w:lvl>
    <w:lvl w:ilvl="3" w:tplc="04090001">
      <w:start w:val="1"/>
      <w:numFmt w:val="bullet"/>
      <w:lvlText w:val=""/>
      <w:lvlJc w:val="left"/>
      <w:pPr>
        <w:tabs>
          <w:tab w:val="num" w:pos="4695"/>
        </w:tabs>
        <w:ind w:left="4695" w:hanging="360"/>
      </w:pPr>
      <w:rPr>
        <w:rFonts w:ascii="Symbol" w:hAnsi="Symbol" w:cs="Symbol" w:hint="default"/>
      </w:rPr>
    </w:lvl>
    <w:lvl w:ilvl="4" w:tplc="04090003">
      <w:start w:val="1"/>
      <w:numFmt w:val="bullet"/>
      <w:lvlText w:val="o"/>
      <w:lvlJc w:val="left"/>
      <w:pPr>
        <w:tabs>
          <w:tab w:val="num" w:pos="5415"/>
        </w:tabs>
        <w:ind w:left="5415" w:hanging="360"/>
      </w:pPr>
      <w:rPr>
        <w:rFonts w:ascii="Courier New" w:hAnsi="Courier New" w:cs="Courier New" w:hint="default"/>
      </w:rPr>
    </w:lvl>
    <w:lvl w:ilvl="5" w:tplc="04090005">
      <w:start w:val="1"/>
      <w:numFmt w:val="bullet"/>
      <w:lvlText w:val=""/>
      <w:lvlJc w:val="left"/>
      <w:pPr>
        <w:tabs>
          <w:tab w:val="num" w:pos="6135"/>
        </w:tabs>
        <w:ind w:left="6135" w:hanging="360"/>
      </w:pPr>
      <w:rPr>
        <w:rFonts w:ascii="Wingdings" w:hAnsi="Wingdings" w:cs="Wingdings" w:hint="default"/>
      </w:rPr>
    </w:lvl>
    <w:lvl w:ilvl="6" w:tplc="04090001">
      <w:start w:val="1"/>
      <w:numFmt w:val="bullet"/>
      <w:lvlText w:val=""/>
      <w:lvlJc w:val="left"/>
      <w:pPr>
        <w:tabs>
          <w:tab w:val="num" w:pos="6855"/>
        </w:tabs>
        <w:ind w:left="6855" w:hanging="360"/>
      </w:pPr>
      <w:rPr>
        <w:rFonts w:ascii="Symbol" w:hAnsi="Symbol" w:cs="Symbol" w:hint="default"/>
      </w:rPr>
    </w:lvl>
    <w:lvl w:ilvl="7" w:tplc="04090003">
      <w:start w:val="1"/>
      <w:numFmt w:val="bullet"/>
      <w:lvlText w:val="o"/>
      <w:lvlJc w:val="left"/>
      <w:pPr>
        <w:tabs>
          <w:tab w:val="num" w:pos="7575"/>
        </w:tabs>
        <w:ind w:left="7575" w:hanging="360"/>
      </w:pPr>
      <w:rPr>
        <w:rFonts w:ascii="Courier New" w:hAnsi="Courier New" w:cs="Courier New" w:hint="default"/>
      </w:rPr>
    </w:lvl>
    <w:lvl w:ilvl="8" w:tplc="04090005">
      <w:start w:val="1"/>
      <w:numFmt w:val="bullet"/>
      <w:lvlText w:val=""/>
      <w:lvlJc w:val="left"/>
      <w:pPr>
        <w:tabs>
          <w:tab w:val="num" w:pos="8295"/>
        </w:tabs>
        <w:ind w:left="8295" w:hanging="360"/>
      </w:pPr>
      <w:rPr>
        <w:rFonts w:ascii="Wingdings" w:hAnsi="Wingdings" w:cs="Wingdings" w:hint="default"/>
      </w:rPr>
    </w:lvl>
  </w:abstractNum>
  <w:abstractNum w:abstractNumId="100">
    <w:nsid w:val="4D935471"/>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1">
    <w:nsid w:val="4DDF1C30"/>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2">
    <w:nsid w:val="4E12438D"/>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03">
    <w:nsid w:val="4EF30E2D"/>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4">
    <w:nsid w:val="4F9F5B19"/>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05">
    <w:nsid w:val="512C3F06"/>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06">
    <w:nsid w:val="51B0242A"/>
    <w:multiLevelType w:val="hybridMultilevel"/>
    <w:tmpl w:val="5BAAE546"/>
    <w:lvl w:ilvl="0" w:tplc="C5B40E1E">
      <w:start w:val="1"/>
      <w:numFmt w:val="lowerRoman"/>
      <w:lvlText w:val="(%1)"/>
      <w:lvlJc w:val="left"/>
      <w:pPr>
        <w:ind w:left="2736" w:hanging="360"/>
      </w:pPr>
      <w:rPr>
        <w:rFonts w:hint="default"/>
      </w:rPr>
    </w:lvl>
    <w:lvl w:ilvl="1" w:tplc="3666511C">
      <w:start w:val="1"/>
      <w:numFmt w:val="lowerLetter"/>
      <w:lvlText w:val="(%2)"/>
      <w:lvlJc w:val="left"/>
      <w:pPr>
        <w:ind w:left="4113" w:hanging="1017"/>
      </w:pPr>
      <w:rPr>
        <w:rFonts w:hint="default"/>
      </w:rPr>
    </w:lvl>
    <w:lvl w:ilvl="2" w:tplc="0409001B" w:tentative="1">
      <w:start w:val="1"/>
      <w:numFmt w:val="lowerRoman"/>
      <w:lvlText w:val="%3."/>
      <w:lvlJc w:val="right"/>
      <w:pPr>
        <w:ind w:left="4176" w:hanging="180"/>
      </w:pPr>
    </w:lvl>
    <w:lvl w:ilvl="3" w:tplc="0409000F" w:tentative="1">
      <w:start w:val="1"/>
      <w:numFmt w:val="decimal"/>
      <w:lvlText w:val="%4."/>
      <w:lvlJc w:val="left"/>
      <w:pPr>
        <w:ind w:left="4896" w:hanging="360"/>
      </w:pPr>
    </w:lvl>
    <w:lvl w:ilvl="4" w:tplc="04090019" w:tentative="1">
      <w:start w:val="1"/>
      <w:numFmt w:val="lowerLetter"/>
      <w:lvlText w:val="%5."/>
      <w:lvlJc w:val="left"/>
      <w:pPr>
        <w:ind w:left="5616" w:hanging="360"/>
      </w:pPr>
    </w:lvl>
    <w:lvl w:ilvl="5" w:tplc="0409001B" w:tentative="1">
      <w:start w:val="1"/>
      <w:numFmt w:val="lowerRoman"/>
      <w:lvlText w:val="%6."/>
      <w:lvlJc w:val="right"/>
      <w:pPr>
        <w:ind w:left="6336" w:hanging="180"/>
      </w:pPr>
    </w:lvl>
    <w:lvl w:ilvl="6" w:tplc="0409000F" w:tentative="1">
      <w:start w:val="1"/>
      <w:numFmt w:val="decimal"/>
      <w:lvlText w:val="%7."/>
      <w:lvlJc w:val="left"/>
      <w:pPr>
        <w:ind w:left="7056" w:hanging="360"/>
      </w:pPr>
    </w:lvl>
    <w:lvl w:ilvl="7" w:tplc="04090019" w:tentative="1">
      <w:start w:val="1"/>
      <w:numFmt w:val="lowerLetter"/>
      <w:lvlText w:val="%8."/>
      <w:lvlJc w:val="left"/>
      <w:pPr>
        <w:ind w:left="7776" w:hanging="360"/>
      </w:pPr>
    </w:lvl>
    <w:lvl w:ilvl="8" w:tplc="0409001B" w:tentative="1">
      <w:start w:val="1"/>
      <w:numFmt w:val="lowerRoman"/>
      <w:lvlText w:val="%9."/>
      <w:lvlJc w:val="right"/>
      <w:pPr>
        <w:ind w:left="8496" w:hanging="180"/>
      </w:pPr>
    </w:lvl>
  </w:abstractNum>
  <w:abstractNum w:abstractNumId="107">
    <w:nsid w:val="53342AA5"/>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8">
    <w:nsid w:val="53941E6E"/>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09">
    <w:nsid w:val="53C60F21"/>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0">
    <w:nsid w:val="563E4345"/>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1">
    <w:nsid w:val="56820AF9"/>
    <w:multiLevelType w:val="hybridMultilevel"/>
    <w:tmpl w:val="46208D74"/>
    <w:lvl w:ilvl="0" w:tplc="C5B40E1E">
      <w:start w:val="1"/>
      <w:numFmt w:val="lowerRoman"/>
      <w:lvlText w:val="(%1)"/>
      <w:lvlJc w:val="left"/>
      <w:pPr>
        <w:ind w:left="1296" w:hanging="360"/>
      </w:pPr>
      <w:rPr>
        <w:rFonts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2">
    <w:nsid w:val="58190715"/>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3">
    <w:nsid w:val="58EB6EAB"/>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nsid w:val="5A153311"/>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5">
    <w:nsid w:val="5A2F1782"/>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6">
    <w:nsid w:val="5BAC276A"/>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7">
    <w:nsid w:val="5C394B65"/>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8">
    <w:nsid w:val="5D204EF3"/>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19">
    <w:nsid w:val="5E5B098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0">
    <w:nsid w:val="5EBA5BB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1">
    <w:nsid w:val="5F824474"/>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22">
    <w:nsid w:val="5F9F1D00"/>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3">
    <w:nsid w:val="600B5462"/>
    <w:multiLevelType w:val="hybridMultilevel"/>
    <w:tmpl w:val="63CAD210"/>
    <w:lvl w:ilvl="0" w:tplc="A69AE854">
      <w:start w:val="1"/>
      <w:numFmt w:val="lowerLetter"/>
      <w:lvlText w:val="(%1)"/>
      <w:lvlJc w:val="left"/>
      <w:pPr>
        <w:ind w:left="1287" w:hanging="360"/>
      </w:pPr>
      <w:rPr>
        <w:rFonts w:hint="default"/>
        <w:i/>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4">
    <w:nsid w:val="603B1533"/>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5">
    <w:nsid w:val="630F7924"/>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26">
    <w:nsid w:val="640B46B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7">
    <w:nsid w:val="643C1FF9"/>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8">
    <w:nsid w:val="649575C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9">
    <w:nsid w:val="67044CC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0">
    <w:nsid w:val="67B267D0"/>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1">
    <w:nsid w:val="68E262C6"/>
    <w:multiLevelType w:val="hybridMultilevel"/>
    <w:tmpl w:val="595EC184"/>
    <w:lvl w:ilvl="0" w:tplc="A69AE854">
      <w:start w:val="1"/>
      <w:numFmt w:val="lowerLetter"/>
      <w:lvlText w:val="(%1)"/>
      <w:lvlJc w:val="left"/>
      <w:pPr>
        <w:ind w:left="1170" w:hanging="360"/>
      </w:pPr>
      <w:rPr>
        <w:rFonts w:hint="default"/>
        <w:i/>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2">
    <w:nsid w:val="691E67FF"/>
    <w:multiLevelType w:val="hybridMultilevel"/>
    <w:tmpl w:val="595EC184"/>
    <w:lvl w:ilvl="0" w:tplc="A69AE854">
      <w:start w:val="1"/>
      <w:numFmt w:val="lowerLetter"/>
      <w:lvlText w:val="(%1)"/>
      <w:lvlJc w:val="left"/>
      <w:pPr>
        <w:ind w:left="1170" w:hanging="360"/>
      </w:pPr>
      <w:rPr>
        <w:rFonts w:hint="default"/>
        <w:i/>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3">
    <w:nsid w:val="6CF1208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4">
    <w:nsid w:val="6F501DA8"/>
    <w:multiLevelType w:val="hybridMultilevel"/>
    <w:tmpl w:val="5BAAE546"/>
    <w:lvl w:ilvl="0" w:tplc="C5B40E1E">
      <w:start w:val="1"/>
      <w:numFmt w:val="lowerRoman"/>
      <w:lvlText w:val="(%1)"/>
      <w:lvlJc w:val="left"/>
      <w:pPr>
        <w:ind w:left="2736" w:hanging="360"/>
      </w:pPr>
      <w:rPr>
        <w:rFonts w:hint="default"/>
      </w:rPr>
    </w:lvl>
    <w:lvl w:ilvl="1" w:tplc="3666511C">
      <w:start w:val="1"/>
      <w:numFmt w:val="lowerLetter"/>
      <w:lvlText w:val="(%2)"/>
      <w:lvlJc w:val="left"/>
      <w:pPr>
        <w:ind w:left="4113" w:hanging="1017"/>
      </w:pPr>
      <w:rPr>
        <w:rFonts w:hint="default"/>
      </w:rPr>
    </w:lvl>
    <w:lvl w:ilvl="2" w:tplc="0409001B" w:tentative="1">
      <w:start w:val="1"/>
      <w:numFmt w:val="lowerRoman"/>
      <w:lvlText w:val="%3."/>
      <w:lvlJc w:val="right"/>
      <w:pPr>
        <w:ind w:left="4176" w:hanging="180"/>
      </w:pPr>
    </w:lvl>
    <w:lvl w:ilvl="3" w:tplc="0409000F" w:tentative="1">
      <w:start w:val="1"/>
      <w:numFmt w:val="decimal"/>
      <w:lvlText w:val="%4."/>
      <w:lvlJc w:val="left"/>
      <w:pPr>
        <w:ind w:left="4896" w:hanging="360"/>
      </w:pPr>
    </w:lvl>
    <w:lvl w:ilvl="4" w:tplc="04090019" w:tentative="1">
      <w:start w:val="1"/>
      <w:numFmt w:val="lowerLetter"/>
      <w:lvlText w:val="%5."/>
      <w:lvlJc w:val="left"/>
      <w:pPr>
        <w:ind w:left="5616" w:hanging="360"/>
      </w:pPr>
    </w:lvl>
    <w:lvl w:ilvl="5" w:tplc="0409001B" w:tentative="1">
      <w:start w:val="1"/>
      <w:numFmt w:val="lowerRoman"/>
      <w:lvlText w:val="%6."/>
      <w:lvlJc w:val="right"/>
      <w:pPr>
        <w:ind w:left="6336" w:hanging="180"/>
      </w:pPr>
    </w:lvl>
    <w:lvl w:ilvl="6" w:tplc="0409000F" w:tentative="1">
      <w:start w:val="1"/>
      <w:numFmt w:val="decimal"/>
      <w:lvlText w:val="%7."/>
      <w:lvlJc w:val="left"/>
      <w:pPr>
        <w:ind w:left="7056" w:hanging="360"/>
      </w:pPr>
    </w:lvl>
    <w:lvl w:ilvl="7" w:tplc="04090019" w:tentative="1">
      <w:start w:val="1"/>
      <w:numFmt w:val="lowerLetter"/>
      <w:lvlText w:val="%8."/>
      <w:lvlJc w:val="left"/>
      <w:pPr>
        <w:ind w:left="7776" w:hanging="360"/>
      </w:pPr>
    </w:lvl>
    <w:lvl w:ilvl="8" w:tplc="0409001B" w:tentative="1">
      <w:start w:val="1"/>
      <w:numFmt w:val="lowerRoman"/>
      <w:lvlText w:val="%9."/>
      <w:lvlJc w:val="right"/>
      <w:pPr>
        <w:ind w:left="8496" w:hanging="180"/>
      </w:pPr>
    </w:lvl>
  </w:abstractNum>
  <w:abstractNum w:abstractNumId="135">
    <w:nsid w:val="6F8F1659"/>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36">
    <w:nsid w:val="6F9A3E6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7">
    <w:nsid w:val="6FF737FD"/>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8">
    <w:nsid w:val="7075105D"/>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9">
    <w:nsid w:val="70A537FA"/>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0">
    <w:nsid w:val="712E45D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1">
    <w:nsid w:val="71301A40"/>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2">
    <w:nsid w:val="7269073C"/>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3">
    <w:nsid w:val="72BF5856"/>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4">
    <w:nsid w:val="73E62078"/>
    <w:multiLevelType w:val="hybridMultilevel"/>
    <w:tmpl w:val="46208D74"/>
    <w:lvl w:ilvl="0" w:tplc="C5B40E1E">
      <w:start w:val="1"/>
      <w:numFmt w:val="lowerRoman"/>
      <w:lvlText w:val="(%1)"/>
      <w:lvlJc w:val="left"/>
      <w:pPr>
        <w:ind w:left="1296" w:hanging="360"/>
      </w:pPr>
      <w:rPr>
        <w:rFonts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45">
    <w:nsid w:val="74012B58"/>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46">
    <w:nsid w:val="74EC5F5A"/>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7">
    <w:nsid w:val="75493266"/>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8">
    <w:nsid w:val="76130E0E"/>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9">
    <w:nsid w:val="769F0149"/>
    <w:multiLevelType w:val="hybridMultilevel"/>
    <w:tmpl w:val="EB90B740"/>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50">
    <w:nsid w:val="76AA201F"/>
    <w:multiLevelType w:val="hybridMultilevel"/>
    <w:tmpl w:val="FD2C26BC"/>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51">
    <w:nsid w:val="77915153"/>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2">
    <w:nsid w:val="789F3E16"/>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53">
    <w:nsid w:val="78A3479B"/>
    <w:multiLevelType w:val="hybridMultilevel"/>
    <w:tmpl w:val="076E7EA4"/>
    <w:lvl w:ilvl="0" w:tplc="A69AE854">
      <w:start w:val="1"/>
      <w:numFmt w:val="lowerLetter"/>
      <w:lvlText w:val="(%1)"/>
      <w:lvlJc w:val="left"/>
      <w:pPr>
        <w:ind w:left="2376" w:hanging="360"/>
      </w:pPr>
      <w:rPr>
        <w:rFonts w:hint="default"/>
        <w:i/>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54">
    <w:nsid w:val="791B648D"/>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5">
    <w:nsid w:val="79DE005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6">
    <w:nsid w:val="7A305C94"/>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7">
    <w:nsid w:val="7BAB1959"/>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58">
    <w:nsid w:val="7C1E552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9">
    <w:nsid w:val="7C52369F"/>
    <w:multiLevelType w:val="hybridMultilevel"/>
    <w:tmpl w:val="B6A0AAFC"/>
    <w:lvl w:ilvl="0" w:tplc="C5B40E1E">
      <w:start w:val="1"/>
      <w:numFmt w:val="lowerRoman"/>
      <w:lvlText w:val="(%1)"/>
      <w:lvlJc w:val="left"/>
      <w:pPr>
        <w:ind w:left="2232" w:hanging="360"/>
      </w:pPr>
      <w:rPr>
        <w:rFonts w:hint="default"/>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60">
    <w:nsid w:val="7CE23271"/>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1">
    <w:nsid w:val="7EEC07EF"/>
    <w:multiLevelType w:val="hybridMultilevel"/>
    <w:tmpl w:val="424A778C"/>
    <w:lvl w:ilvl="0" w:tplc="653AF638">
      <w:start w:val="1"/>
      <w:numFmt w:val="lowerLetter"/>
      <w:lvlText w:val="(%1)"/>
      <w:lvlJc w:val="left"/>
      <w:pPr>
        <w:ind w:left="1800" w:hanging="360"/>
      </w:pPr>
      <w:rPr>
        <w:rFonts w:hint="default"/>
        <w: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2">
    <w:nsid w:val="7FC46150"/>
    <w:multiLevelType w:val="hybridMultilevel"/>
    <w:tmpl w:val="5BAAE546"/>
    <w:lvl w:ilvl="0" w:tplc="C5B40E1E">
      <w:start w:val="1"/>
      <w:numFmt w:val="lowerRoman"/>
      <w:lvlText w:val="(%1)"/>
      <w:lvlJc w:val="left"/>
      <w:pPr>
        <w:ind w:left="2736" w:hanging="360"/>
      </w:pPr>
      <w:rPr>
        <w:rFonts w:hint="default"/>
      </w:rPr>
    </w:lvl>
    <w:lvl w:ilvl="1" w:tplc="3666511C">
      <w:start w:val="1"/>
      <w:numFmt w:val="lowerLetter"/>
      <w:lvlText w:val="(%2)"/>
      <w:lvlJc w:val="left"/>
      <w:pPr>
        <w:ind w:left="4113" w:hanging="1017"/>
      </w:pPr>
      <w:rPr>
        <w:rFonts w:hint="default"/>
      </w:rPr>
    </w:lvl>
    <w:lvl w:ilvl="2" w:tplc="0409001B" w:tentative="1">
      <w:start w:val="1"/>
      <w:numFmt w:val="lowerRoman"/>
      <w:lvlText w:val="%3."/>
      <w:lvlJc w:val="right"/>
      <w:pPr>
        <w:ind w:left="4176" w:hanging="180"/>
      </w:pPr>
    </w:lvl>
    <w:lvl w:ilvl="3" w:tplc="0409000F" w:tentative="1">
      <w:start w:val="1"/>
      <w:numFmt w:val="decimal"/>
      <w:lvlText w:val="%4."/>
      <w:lvlJc w:val="left"/>
      <w:pPr>
        <w:ind w:left="4896" w:hanging="360"/>
      </w:pPr>
    </w:lvl>
    <w:lvl w:ilvl="4" w:tplc="04090019" w:tentative="1">
      <w:start w:val="1"/>
      <w:numFmt w:val="lowerLetter"/>
      <w:lvlText w:val="%5."/>
      <w:lvlJc w:val="left"/>
      <w:pPr>
        <w:ind w:left="5616" w:hanging="360"/>
      </w:pPr>
    </w:lvl>
    <w:lvl w:ilvl="5" w:tplc="0409001B" w:tentative="1">
      <w:start w:val="1"/>
      <w:numFmt w:val="lowerRoman"/>
      <w:lvlText w:val="%6."/>
      <w:lvlJc w:val="right"/>
      <w:pPr>
        <w:ind w:left="6336" w:hanging="180"/>
      </w:pPr>
    </w:lvl>
    <w:lvl w:ilvl="6" w:tplc="0409000F" w:tentative="1">
      <w:start w:val="1"/>
      <w:numFmt w:val="decimal"/>
      <w:lvlText w:val="%7."/>
      <w:lvlJc w:val="left"/>
      <w:pPr>
        <w:ind w:left="7056" w:hanging="360"/>
      </w:pPr>
    </w:lvl>
    <w:lvl w:ilvl="7" w:tplc="04090019" w:tentative="1">
      <w:start w:val="1"/>
      <w:numFmt w:val="lowerLetter"/>
      <w:lvlText w:val="%8."/>
      <w:lvlJc w:val="left"/>
      <w:pPr>
        <w:ind w:left="7776" w:hanging="360"/>
      </w:pPr>
    </w:lvl>
    <w:lvl w:ilvl="8" w:tplc="0409001B" w:tentative="1">
      <w:start w:val="1"/>
      <w:numFmt w:val="lowerRoman"/>
      <w:lvlText w:val="%9."/>
      <w:lvlJc w:val="right"/>
      <w:pPr>
        <w:ind w:left="8496" w:hanging="180"/>
      </w:pPr>
    </w:lvl>
  </w:abstractNum>
  <w:num w:numId="1">
    <w:abstractNumId w:val="9"/>
  </w:num>
  <w:num w:numId="2">
    <w:abstractNumId w:val="99"/>
  </w:num>
  <w:num w:numId="3">
    <w:abstractNumId w:val="35"/>
  </w:num>
  <w:num w:numId="4">
    <w:abstractNumId w:val="29"/>
  </w:num>
  <w:num w:numId="5">
    <w:abstractNumId w:val="91"/>
  </w:num>
  <w:num w:numId="6">
    <w:abstractNumId w:val="85"/>
  </w:num>
  <w:num w:numId="7">
    <w:abstractNumId w:val="0"/>
  </w:num>
  <w:num w:numId="8">
    <w:abstractNumId w:val="121"/>
  </w:num>
  <w:num w:numId="9">
    <w:abstractNumId w:val="69"/>
  </w:num>
  <w:num w:numId="10">
    <w:abstractNumId w:val="125"/>
  </w:num>
  <w:num w:numId="11">
    <w:abstractNumId w:val="153"/>
  </w:num>
  <w:num w:numId="12">
    <w:abstractNumId w:val="106"/>
  </w:num>
  <w:num w:numId="13">
    <w:abstractNumId w:val="162"/>
  </w:num>
  <w:num w:numId="14">
    <w:abstractNumId w:val="149"/>
  </w:num>
  <w:num w:numId="15">
    <w:abstractNumId w:val="150"/>
  </w:num>
  <w:num w:numId="16">
    <w:abstractNumId w:val="108"/>
  </w:num>
  <w:num w:numId="17">
    <w:abstractNumId w:val="145"/>
  </w:num>
  <w:num w:numId="18">
    <w:abstractNumId w:val="65"/>
  </w:num>
  <w:num w:numId="19">
    <w:abstractNumId w:val="70"/>
  </w:num>
  <w:num w:numId="20">
    <w:abstractNumId w:val="51"/>
  </w:num>
  <w:num w:numId="21">
    <w:abstractNumId w:val="44"/>
  </w:num>
  <w:num w:numId="22">
    <w:abstractNumId w:val="23"/>
  </w:num>
  <w:num w:numId="23">
    <w:abstractNumId w:val="144"/>
  </w:num>
  <w:num w:numId="24">
    <w:abstractNumId w:val="123"/>
  </w:num>
  <w:num w:numId="25">
    <w:abstractNumId w:val="62"/>
  </w:num>
  <w:num w:numId="26">
    <w:abstractNumId w:val="134"/>
  </w:num>
  <w:num w:numId="27">
    <w:abstractNumId w:val="7"/>
  </w:num>
  <w:num w:numId="28">
    <w:abstractNumId w:val="78"/>
  </w:num>
  <w:num w:numId="29">
    <w:abstractNumId w:val="15"/>
  </w:num>
  <w:num w:numId="30">
    <w:abstractNumId w:val="136"/>
  </w:num>
  <w:num w:numId="31">
    <w:abstractNumId w:val="5"/>
  </w:num>
  <w:num w:numId="32">
    <w:abstractNumId w:val="63"/>
  </w:num>
  <w:num w:numId="33">
    <w:abstractNumId w:val="72"/>
  </w:num>
  <w:num w:numId="34">
    <w:abstractNumId w:val="126"/>
  </w:num>
  <w:num w:numId="35">
    <w:abstractNumId w:val="83"/>
  </w:num>
  <w:num w:numId="36">
    <w:abstractNumId w:val="128"/>
  </w:num>
  <w:num w:numId="37">
    <w:abstractNumId w:val="48"/>
  </w:num>
  <w:num w:numId="38">
    <w:abstractNumId w:val="75"/>
  </w:num>
  <w:num w:numId="39">
    <w:abstractNumId w:val="81"/>
  </w:num>
  <w:num w:numId="40">
    <w:abstractNumId w:val="115"/>
  </w:num>
  <w:num w:numId="41">
    <w:abstractNumId w:val="27"/>
  </w:num>
  <w:num w:numId="42">
    <w:abstractNumId w:val="22"/>
  </w:num>
  <w:num w:numId="43">
    <w:abstractNumId w:val="87"/>
  </w:num>
  <w:num w:numId="44">
    <w:abstractNumId w:val="155"/>
  </w:num>
  <w:num w:numId="45">
    <w:abstractNumId w:val="100"/>
  </w:num>
  <w:num w:numId="46">
    <w:abstractNumId w:val="28"/>
  </w:num>
  <w:num w:numId="47">
    <w:abstractNumId w:val="130"/>
  </w:num>
  <w:num w:numId="48">
    <w:abstractNumId w:val="2"/>
  </w:num>
  <w:num w:numId="49">
    <w:abstractNumId w:val="66"/>
  </w:num>
  <w:num w:numId="50">
    <w:abstractNumId w:val="50"/>
  </w:num>
  <w:num w:numId="51">
    <w:abstractNumId w:val="101"/>
  </w:num>
  <w:num w:numId="52">
    <w:abstractNumId w:val="160"/>
  </w:num>
  <w:num w:numId="53">
    <w:abstractNumId w:val="154"/>
  </w:num>
  <w:num w:numId="54">
    <w:abstractNumId w:val="37"/>
  </w:num>
  <w:num w:numId="55">
    <w:abstractNumId w:val="135"/>
  </w:num>
  <w:num w:numId="56">
    <w:abstractNumId w:val="94"/>
  </w:num>
  <w:num w:numId="57">
    <w:abstractNumId w:val="58"/>
  </w:num>
  <w:num w:numId="58">
    <w:abstractNumId w:val="13"/>
  </w:num>
  <w:num w:numId="59">
    <w:abstractNumId w:val="16"/>
  </w:num>
  <w:num w:numId="60">
    <w:abstractNumId w:val="57"/>
  </w:num>
  <w:num w:numId="61">
    <w:abstractNumId w:val="45"/>
  </w:num>
  <w:num w:numId="62">
    <w:abstractNumId w:val="137"/>
  </w:num>
  <w:num w:numId="63">
    <w:abstractNumId w:val="36"/>
  </w:num>
  <w:num w:numId="64">
    <w:abstractNumId w:val="67"/>
  </w:num>
  <w:num w:numId="65">
    <w:abstractNumId w:val="139"/>
  </w:num>
  <w:num w:numId="66">
    <w:abstractNumId w:val="43"/>
  </w:num>
  <w:num w:numId="67">
    <w:abstractNumId w:val="113"/>
  </w:num>
  <w:num w:numId="68">
    <w:abstractNumId w:val="42"/>
  </w:num>
  <w:num w:numId="69">
    <w:abstractNumId w:val="93"/>
  </w:num>
  <w:num w:numId="70">
    <w:abstractNumId w:val="53"/>
  </w:num>
  <w:num w:numId="71">
    <w:abstractNumId w:val="138"/>
  </w:num>
  <w:num w:numId="72">
    <w:abstractNumId w:val="46"/>
  </w:num>
  <w:num w:numId="73">
    <w:abstractNumId w:val="39"/>
  </w:num>
  <w:num w:numId="74">
    <w:abstractNumId w:val="74"/>
  </w:num>
  <w:num w:numId="75">
    <w:abstractNumId w:val="159"/>
  </w:num>
  <w:num w:numId="76">
    <w:abstractNumId w:val="11"/>
  </w:num>
  <w:num w:numId="77">
    <w:abstractNumId w:val="52"/>
  </w:num>
  <w:num w:numId="78">
    <w:abstractNumId w:val="147"/>
  </w:num>
  <w:num w:numId="79">
    <w:abstractNumId w:val="95"/>
  </w:num>
  <w:num w:numId="80">
    <w:abstractNumId w:val="40"/>
  </w:num>
  <w:num w:numId="81">
    <w:abstractNumId w:val="49"/>
  </w:num>
  <w:num w:numId="82">
    <w:abstractNumId w:val="19"/>
  </w:num>
  <w:num w:numId="83">
    <w:abstractNumId w:val="30"/>
  </w:num>
  <w:num w:numId="84">
    <w:abstractNumId w:val="110"/>
  </w:num>
  <w:num w:numId="85">
    <w:abstractNumId w:val="109"/>
  </w:num>
  <w:num w:numId="86">
    <w:abstractNumId w:val="92"/>
  </w:num>
  <w:num w:numId="87">
    <w:abstractNumId w:val="20"/>
  </w:num>
  <w:num w:numId="88">
    <w:abstractNumId w:val="82"/>
  </w:num>
  <w:num w:numId="89">
    <w:abstractNumId w:val="54"/>
  </w:num>
  <w:num w:numId="90">
    <w:abstractNumId w:val="55"/>
  </w:num>
  <w:num w:numId="91">
    <w:abstractNumId w:val="129"/>
  </w:num>
  <w:num w:numId="92">
    <w:abstractNumId w:val="151"/>
  </w:num>
  <w:num w:numId="93">
    <w:abstractNumId w:val="97"/>
  </w:num>
  <w:num w:numId="94">
    <w:abstractNumId w:val="38"/>
  </w:num>
  <w:num w:numId="95">
    <w:abstractNumId w:val="117"/>
  </w:num>
  <w:num w:numId="96">
    <w:abstractNumId w:val="10"/>
  </w:num>
  <w:num w:numId="97">
    <w:abstractNumId w:val="114"/>
  </w:num>
  <w:num w:numId="98">
    <w:abstractNumId w:val="86"/>
  </w:num>
  <w:num w:numId="99">
    <w:abstractNumId w:val="14"/>
  </w:num>
  <w:num w:numId="100">
    <w:abstractNumId w:val="98"/>
  </w:num>
  <w:num w:numId="101">
    <w:abstractNumId w:val="157"/>
  </w:num>
  <w:num w:numId="102">
    <w:abstractNumId w:val="152"/>
  </w:num>
  <w:num w:numId="103">
    <w:abstractNumId w:val="18"/>
  </w:num>
  <w:num w:numId="104">
    <w:abstractNumId w:val="102"/>
  </w:num>
  <w:num w:numId="105">
    <w:abstractNumId w:val="142"/>
  </w:num>
  <w:num w:numId="106">
    <w:abstractNumId w:val="89"/>
  </w:num>
  <w:num w:numId="107">
    <w:abstractNumId w:val="1"/>
  </w:num>
  <w:num w:numId="108">
    <w:abstractNumId w:val="34"/>
  </w:num>
  <w:num w:numId="109">
    <w:abstractNumId w:val="3"/>
  </w:num>
  <w:num w:numId="110">
    <w:abstractNumId w:val="33"/>
  </w:num>
  <w:num w:numId="111">
    <w:abstractNumId w:val="96"/>
  </w:num>
  <w:num w:numId="112">
    <w:abstractNumId w:val="140"/>
  </w:num>
  <w:num w:numId="113">
    <w:abstractNumId w:val="118"/>
  </w:num>
  <w:num w:numId="114">
    <w:abstractNumId w:val="47"/>
  </w:num>
  <w:num w:numId="115">
    <w:abstractNumId w:val="124"/>
  </w:num>
  <w:num w:numId="116">
    <w:abstractNumId w:val="59"/>
  </w:num>
  <w:num w:numId="117">
    <w:abstractNumId w:val="90"/>
  </w:num>
  <w:num w:numId="118">
    <w:abstractNumId w:val="107"/>
  </w:num>
  <w:num w:numId="119">
    <w:abstractNumId w:val="103"/>
  </w:num>
  <w:num w:numId="120">
    <w:abstractNumId w:val="60"/>
  </w:num>
  <w:num w:numId="121">
    <w:abstractNumId w:val="156"/>
  </w:num>
  <w:num w:numId="122">
    <w:abstractNumId w:val="80"/>
  </w:num>
  <w:num w:numId="123">
    <w:abstractNumId w:val="32"/>
  </w:num>
  <w:num w:numId="124">
    <w:abstractNumId w:val="141"/>
  </w:num>
  <w:num w:numId="125">
    <w:abstractNumId w:val="73"/>
  </w:num>
  <w:num w:numId="126">
    <w:abstractNumId w:val="6"/>
  </w:num>
  <w:num w:numId="127">
    <w:abstractNumId w:val="79"/>
  </w:num>
  <w:num w:numId="128">
    <w:abstractNumId w:val="4"/>
  </w:num>
  <w:num w:numId="129">
    <w:abstractNumId w:val="146"/>
  </w:num>
  <w:num w:numId="130">
    <w:abstractNumId w:val="21"/>
  </w:num>
  <w:num w:numId="131">
    <w:abstractNumId w:val="56"/>
  </w:num>
  <w:num w:numId="132">
    <w:abstractNumId w:val="112"/>
  </w:num>
  <w:num w:numId="133">
    <w:abstractNumId w:val="26"/>
  </w:num>
  <w:num w:numId="134">
    <w:abstractNumId w:val="116"/>
  </w:num>
  <w:num w:numId="135">
    <w:abstractNumId w:val="120"/>
  </w:num>
  <w:num w:numId="136">
    <w:abstractNumId w:val="24"/>
  </w:num>
  <w:num w:numId="137">
    <w:abstractNumId w:val="17"/>
  </w:num>
  <w:num w:numId="138">
    <w:abstractNumId w:val="104"/>
  </w:num>
  <w:num w:numId="139">
    <w:abstractNumId w:val="61"/>
  </w:num>
  <w:num w:numId="140">
    <w:abstractNumId w:val="12"/>
  </w:num>
  <w:num w:numId="141">
    <w:abstractNumId w:val="133"/>
  </w:num>
  <w:num w:numId="142">
    <w:abstractNumId w:val="122"/>
  </w:num>
  <w:num w:numId="143">
    <w:abstractNumId w:val="127"/>
  </w:num>
  <w:num w:numId="144">
    <w:abstractNumId w:val="158"/>
  </w:num>
  <w:num w:numId="145">
    <w:abstractNumId w:val="161"/>
  </w:num>
  <w:num w:numId="146">
    <w:abstractNumId w:val="84"/>
  </w:num>
  <w:num w:numId="147">
    <w:abstractNumId w:val="31"/>
  </w:num>
  <w:num w:numId="148">
    <w:abstractNumId w:val="148"/>
  </w:num>
  <w:num w:numId="149">
    <w:abstractNumId w:val="143"/>
  </w:num>
  <w:num w:numId="150">
    <w:abstractNumId w:val="71"/>
  </w:num>
  <w:num w:numId="151">
    <w:abstractNumId w:val="105"/>
  </w:num>
  <w:num w:numId="152">
    <w:abstractNumId w:val="64"/>
  </w:num>
  <w:num w:numId="153">
    <w:abstractNumId w:val="77"/>
  </w:num>
  <w:num w:numId="154">
    <w:abstractNumId w:val="41"/>
  </w:num>
  <w:num w:numId="155">
    <w:abstractNumId w:val="88"/>
  </w:num>
  <w:num w:numId="156">
    <w:abstractNumId w:val="8"/>
  </w:num>
  <w:num w:numId="157">
    <w:abstractNumId w:val="119"/>
  </w:num>
  <w:num w:numId="158">
    <w:abstractNumId w:val="132"/>
  </w:num>
  <w:num w:numId="159">
    <w:abstractNumId w:val="68"/>
  </w:num>
  <w:num w:numId="160">
    <w:abstractNumId w:val="131"/>
  </w:num>
  <w:num w:numId="161">
    <w:abstractNumId w:val="25"/>
  </w:num>
  <w:num w:numId="162">
    <w:abstractNumId w:val="111"/>
  </w:num>
  <w:num w:numId="163">
    <w:abstractNumId w:val="76"/>
  </w:num>
  <w:numIdMacAtCleanup w:val="1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saveSubsetFonts/>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144"/>
  <w:drawingGridHorizontalSpacing w:val="120"/>
  <w:displayHorizontalDrawingGridEvery w:val="2"/>
  <w:noPunctuationKerning/>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004"/>
    <w:rsid w:val="000002B1"/>
    <w:rsid w:val="000008B5"/>
    <w:rsid w:val="00000952"/>
    <w:rsid w:val="00000D36"/>
    <w:rsid w:val="00000E94"/>
    <w:rsid w:val="0000114D"/>
    <w:rsid w:val="00001295"/>
    <w:rsid w:val="0000231D"/>
    <w:rsid w:val="00002578"/>
    <w:rsid w:val="00002702"/>
    <w:rsid w:val="00003117"/>
    <w:rsid w:val="00003CBF"/>
    <w:rsid w:val="00003D01"/>
    <w:rsid w:val="00004C18"/>
    <w:rsid w:val="00004C6B"/>
    <w:rsid w:val="00007618"/>
    <w:rsid w:val="0000797A"/>
    <w:rsid w:val="000113D7"/>
    <w:rsid w:val="00011A79"/>
    <w:rsid w:val="0001255C"/>
    <w:rsid w:val="000125D6"/>
    <w:rsid w:val="00012D95"/>
    <w:rsid w:val="00012F40"/>
    <w:rsid w:val="0001362E"/>
    <w:rsid w:val="000138A5"/>
    <w:rsid w:val="00016888"/>
    <w:rsid w:val="00016F2F"/>
    <w:rsid w:val="00017DA9"/>
    <w:rsid w:val="00021607"/>
    <w:rsid w:val="00023FEC"/>
    <w:rsid w:val="000259E3"/>
    <w:rsid w:val="00025C0E"/>
    <w:rsid w:val="00026107"/>
    <w:rsid w:val="000263A4"/>
    <w:rsid w:val="00026815"/>
    <w:rsid w:val="00026B6C"/>
    <w:rsid w:val="0003016F"/>
    <w:rsid w:val="00032186"/>
    <w:rsid w:val="00032B8B"/>
    <w:rsid w:val="000338E7"/>
    <w:rsid w:val="00033EBE"/>
    <w:rsid w:val="00034211"/>
    <w:rsid w:val="000356CA"/>
    <w:rsid w:val="00035F7F"/>
    <w:rsid w:val="00036300"/>
    <w:rsid w:val="00036DC5"/>
    <w:rsid w:val="00037569"/>
    <w:rsid w:val="00037CC5"/>
    <w:rsid w:val="00040076"/>
    <w:rsid w:val="00040124"/>
    <w:rsid w:val="00040280"/>
    <w:rsid w:val="000403AF"/>
    <w:rsid w:val="00040EB2"/>
    <w:rsid w:val="0004154E"/>
    <w:rsid w:val="000415AD"/>
    <w:rsid w:val="00041F31"/>
    <w:rsid w:val="00042073"/>
    <w:rsid w:val="00042D85"/>
    <w:rsid w:val="00044F8E"/>
    <w:rsid w:val="00046913"/>
    <w:rsid w:val="00046996"/>
    <w:rsid w:val="0004725F"/>
    <w:rsid w:val="00047EA9"/>
    <w:rsid w:val="0005028E"/>
    <w:rsid w:val="000509BC"/>
    <w:rsid w:val="00050AAC"/>
    <w:rsid w:val="00050FD4"/>
    <w:rsid w:val="000517FB"/>
    <w:rsid w:val="000518A1"/>
    <w:rsid w:val="00052305"/>
    <w:rsid w:val="0005287C"/>
    <w:rsid w:val="00052FE8"/>
    <w:rsid w:val="00053523"/>
    <w:rsid w:val="0005357A"/>
    <w:rsid w:val="00053C2D"/>
    <w:rsid w:val="0005431A"/>
    <w:rsid w:val="0005463C"/>
    <w:rsid w:val="00055F47"/>
    <w:rsid w:val="000574F2"/>
    <w:rsid w:val="000575C1"/>
    <w:rsid w:val="00057968"/>
    <w:rsid w:val="00057A92"/>
    <w:rsid w:val="00057FDE"/>
    <w:rsid w:val="00060B9E"/>
    <w:rsid w:val="00060D5A"/>
    <w:rsid w:val="00061857"/>
    <w:rsid w:val="00062DB3"/>
    <w:rsid w:val="00063221"/>
    <w:rsid w:val="0006328B"/>
    <w:rsid w:val="00063DDB"/>
    <w:rsid w:val="00064533"/>
    <w:rsid w:val="0006589D"/>
    <w:rsid w:val="0006696A"/>
    <w:rsid w:val="00066EA5"/>
    <w:rsid w:val="000672E0"/>
    <w:rsid w:val="000701BD"/>
    <w:rsid w:val="00070B30"/>
    <w:rsid w:val="000711AB"/>
    <w:rsid w:val="000715A7"/>
    <w:rsid w:val="000719ED"/>
    <w:rsid w:val="00071AF1"/>
    <w:rsid w:val="0007270F"/>
    <w:rsid w:val="000743FC"/>
    <w:rsid w:val="000744C7"/>
    <w:rsid w:val="000746A6"/>
    <w:rsid w:val="00075288"/>
    <w:rsid w:val="00075D7A"/>
    <w:rsid w:val="00075F95"/>
    <w:rsid w:val="0007676E"/>
    <w:rsid w:val="0007687F"/>
    <w:rsid w:val="00080CE4"/>
    <w:rsid w:val="00080DD0"/>
    <w:rsid w:val="000813BE"/>
    <w:rsid w:val="000813EB"/>
    <w:rsid w:val="00081637"/>
    <w:rsid w:val="00082330"/>
    <w:rsid w:val="000829AD"/>
    <w:rsid w:val="00082ED8"/>
    <w:rsid w:val="000830B3"/>
    <w:rsid w:val="000832BA"/>
    <w:rsid w:val="00083A98"/>
    <w:rsid w:val="00084902"/>
    <w:rsid w:val="00085803"/>
    <w:rsid w:val="00086119"/>
    <w:rsid w:val="00086C4B"/>
    <w:rsid w:val="0008750F"/>
    <w:rsid w:val="0008761A"/>
    <w:rsid w:val="00090332"/>
    <w:rsid w:val="00091A6C"/>
    <w:rsid w:val="00091B5B"/>
    <w:rsid w:val="00091C79"/>
    <w:rsid w:val="00092175"/>
    <w:rsid w:val="00093048"/>
    <w:rsid w:val="00093200"/>
    <w:rsid w:val="00093941"/>
    <w:rsid w:val="00094664"/>
    <w:rsid w:val="00095398"/>
    <w:rsid w:val="000953A9"/>
    <w:rsid w:val="00095F4E"/>
    <w:rsid w:val="0009634B"/>
    <w:rsid w:val="00096B48"/>
    <w:rsid w:val="00096C4E"/>
    <w:rsid w:val="0009766F"/>
    <w:rsid w:val="000A0F18"/>
    <w:rsid w:val="000A198F"/>
    <w:rsid w:val="000A2573"/>
    <w:rsid w:val="000A2A50"/>
    <w:rsid w:val="000A34F5"/>
    <w:rsid w:val="000A391D"/>
    <w:rsid w:val="000A3DE5"/>
    <w:rsid w:val="000A4567"/>
    <w:rsid w:val="000A4E35"/>
    <w:rsid w:val="000A591F"/>
    <w:rsid w:val="000A595A"/>
    <w:rsid w:val="000A66AC"/>
    <w:rsid w:val="000A6970"/>
    <w:rsid w:val="000B04C6"/>
    <w:rsid w:val="000B1829"/>
    <w:rsid w:val="000B20AE"/>
    <w:rsid w:val="000B21DE"/>
    <w:rsid w:val="000B262D"/>
    <w:rsid w:val="000B290F"/>
    <w:rsid w:val="000B2B53"/>
    <w:rsid w:val="000B3252"/>
    <w:rsid w:val="000B4475"/>
    <w:rsid w:val="000B46D0"/>
    <w:rsid w:val="000B4EF3"/>
    <w:rsid w:val="000B559B"/>
    <w:rsid w:val="000B62F6"/>
    <w:rsid w:val="000B6CCA"/>
    <w:rsid w:val="000B70AF"/>
    <w:rsid w:val="000C030B"/>
    <w:rsid w:val="000C25A7"/>
    <w:rsid w:val="000C2BCB"/>
    <w:rsid w:val="000C3101"/>
    <w:rsid w:val="000C39CC"/>
    <w:rsid w:val="000C4902"/>
    <w:rsid w:val="000C4DC0"/>
    <w:rsid w:val="000C53F4"/>
    <w:rsid w:val="000C5F5A"/>
    <w:rsid w:val="000C6DCA"/>
    <w:rsid w:val="000D105C"/>
    <w:rsid w:val="000D2699"/>
    <w:rsid w:val="000D4617"/>
    <w:rsid w:val="000D462F"/>
    <w:rsid w:val="000D4A30"/>
    <w:rsid w:val="000D5161"/>
    <w:rsid w:val="000D52B4"/>
    <w:rsid w:val="000D560B"/>
    <w:rsid w:val="000D5F0F"/>
    <w:rsid w:val="000D68ED"/>
    <w:rsid w:val="000E0D13"/>
    <w:rsid w:val="000E2EF1"/>
    <w:rsid w:val="000E2F9B"/>
    <w:rsid w:val="000E4928"/>
    <w:rsid w:val="000E55AE"/>
    <w:rsid w:val="000E6D0A"/>
    <w:rsid w:val="000E7C5E"/>
    <w:rsid w:val="000E7D22"/>
    <w:rsid w:val="000E7F73"/>
    <w:rsid w:val="000F086D"/>
    <w:rsid w:val="000F0956"/>
    <w:rsid w:val="000F0961"/>
    <w:rsid w:val="000F0AEE"/>
    <w:rsid w:val="000F1F77"/>
    <w:rsid w:val="000F212C"/>
    <w:rsid w:val="000F241A"/>
    <w:rsid w:val="000F2467"/>
    <w:rsid w:val="000F29E4"/>
    <w:rsid w:val="000F3394"/>
    <w:rsid w:val="000F5AE4"/>
    <w:rsid w:val="000F6FDE"/>
    <w:rsid w:val="000F7318"/>
    <w:rsid w:val="001004FA"/>
    <w:rsid w:val="001008D3"/>
    <w:rsid w:val="00101481"/>
    <w:rsid w:val="00102450"/>
    <w:rsid w:val="001028CA"/>
    <w:rsid w:val="001028D2"/>
    <w:rsid w:val="00103E4F"/>
    <w:rsid w:val="00104BB3"/>
    <w:rsid w:val="00104CAA"/>
    <w:rsid w:val="001055F9"/>
    <w:rsid w:val="001069A9"/>
    <w:rsid w:val="00106AB8"/>
    <w:rsid w:val="001079AF"/>
    <w:rsid w:val="0011111C"/>
    <w:rsid w:val="001130C4"/>
    <w:rsid w:val="0011314C"/>
    <w:rsid w:val="0011401A"/>
    <w:rsid w:val="0011556D"/>
    <w:rsid w:val="00116182"/>
    <w:rsid w:val="001167E1"/>
    <w:rsid w:val="001167EA"/>
    <w:rsid w:val="00116A5A"/>
    <w:rsid w:val="00116E05"/>
    <w:rsid w:val="001176E7"/>
    <w:rsid w:val="001202D7"/>
    <w:rsid w:val="001204DE"/>
    <w:rsid w:val="00121253"/>
    <w:rsid w:val="00121504"/>
    <w:rsid w:val="00121A35"/>
    <w:rsid w:val="001234EA"/>
    <w:rsid w:val="00123860"/>
    <w:rsid w:val="00123EAC"/>
    <w:rsid w:val="0012468C"/>
    <w:rsid w:val="00124AE1"/>
    <w:rsid w:val="00124E02"/>
    <w:rsid w:val="00125094"/>
    <w:rsid w:val="00125731"/>
    <w:rsid w:val="001265BA"/>
    <w:rsid w:val="001269EF"/>
    <w:rsid w:val="0012705D"/>
    <w:rsid w:val="00127832"/>
    <w:rsid w:val="00127F75"/>
    <w:rsid w:val="001311FC"/>
    <w:rsid w:val="00131C38"/>
    <w:rsid w:val="00131C94"/>
    <w:rsid w:val="00132091"/>
    <w:rsid w:val="001322A2"/>
    <w:rsid w:val="001329E6"/>
    <w:rsid w:val="00132E06"/>
    <w:rsid w:val="0013382F"/>
    <w:rsid w:val="00133A62"/>
    <w:rsid w:val="00133FF5"/>
    <w:rsid w:val="0013737F"/>
    <w:rsid w:val="00137F56"/>
    <w:rsid w:val="00140985"/>
    <w:rsid w:val="00141CF3"/>
    <w:rsid w:val="00141FC7"/>
    <w:rsid w:val="0014271F"/>
    <w:rsid w:val="00143285"/>
    <w:rsid w:val="00143364"/>
    <w:rsid w:val="001435A2"/>
    <w:rsid w:val="00143C8A"/>
    <w:rsid w:val="00145350"/>
    <w:rsid w:val="00145A12"/>
    <w:rsid w:val="00145EBD"/>
    <w:rsid w:val="0014640D"/>
    <w:rsid w:val="00146974"/>
    <w:rsid w:val="0014747A"/>
    <w:rsid w:val="00147572"/>
    <w:rsid w:val="0014770B"/>
    <w:rsid w:val="00150825"/>
    <w:rsid w:val="00151C45"/>
    <w:rsid w:val="00152636"/>
    <w:rsid w:val="00152858"/>
    <w:rsid w:val="001531CF"/>
    <w:rsid w:val="00153AA9"/>
    <w:rsid w:val="00153E09"/>
    <w:rsid w:val="00154A16"/>
    <w:rsid w:val="00154B0F"/>
    <w:rsid w:val="00155120"/>
    <w:rsid w:val="001552A5"/>
    <w:rsid w:val="001558D8"/>
    <w:rsid w:val="00155D84"/>
    <w:rsid w:val="00155E9C"/>
    <w:rsid w:val="00156A75"/>
    <w:rsid w:val="001570D1"/>
    <w:rsid w:val="00160548"/>
    <w:rsid w:val="00161375"/>
    <w:rsid w:val="00161787"/>
    <w:rsid w:val="0016184A"/>
    <w:rsid w:val="00161BB8"/>
    <w:rsid w:val="00161CF0"/>
    <w:rsid w:val="00162031"/>
    <w:rsid w:val="0016259D"/>
    <w:rsid w:val="001628BB"/>
    <w:rsid w:val="00164F5C"/>
    <w:rsid w:val="0016547E"/>
    <w:rsid w:val="0016574F"/>
    <w:rsid w:val="00165D93"/>
    <w:rsid w:val="00165DFC"/>
    <w:rsid w:val="001661DF"/>
    <w:rsid w:val="0016638C"/>
    <w:rsid w:val="00166726"/>
    <w:rsid w:val="00166D2D"/>
    <w:rsid w:val="00166F24"/>
    <w:rsid w:val="0016712F"/>
    <w:rsid w:val="001671EE"/>
    <w:rsid w:val="001708AC"/>
    <w:rsid w:val="00171937"/>
    <w:rsid w:val="001722DE"/>
    <w:rsid w:val="00172EB6"/>
    <w:rsid w:val="00175300"/>
    <w:rsid w:val="00175916"/>
    <w:rsid w:val="00175C1E"/>
    <w:rsid w:val="00175FE6"/>
    <w:rsid w:val="0017635B"/>
    <w:rsid w:val="001769DE"/>
    <w:rsid w:val="001775FC"/>
    <w:rsid w:val="00177997"/>
    <w:rsid w:val="00180740"/>
    <w:rsid w:val="00180E11"/>
    <w:rsid w:val="00181C4D"/>
    <w:rsid w:val="0018295C"/>
    <w:rsid w:val="00183100"/>
    <w:rsid w:val="00183294"/>
    <w:rsid w:val="001856D2"/>
    <w:rsid w:val="001865F0"/>
    <w:rsid w:val="00186B6E"/>
    <w:rsid w:val="0018740A"/>
    <w:rsid w:val="001876C0"/>
    <w:rsid w:val="0019027C"/>
    <w:rsid w:val="00191E3D"/>
    <w:rsid w:val="00192F03"/>
    <w:rsid w:val="001940EF"/>
    <w:rsid w:val="001946AE"/>
    <w:rsid w:val="001947F2"/>
    <w:rsid w:val="00197C39"/>
    <w:rsid w:val="001A0157"/>
    <w:rsid w:val="001A04B0"/>
    <w:rsid w:val="001A13D5"/>
    <w:rsid w:val="001A15CF"/>
    <w:rsid w:val="001A2374"/>
    <w:rsid w:val="001A27FB"/>
    <w:rsid w:val="001A28A9"/>
    <w:rsid w:val="001A2E67"/>
    <w:rsid w:val="001A304A"/>
    <w:rsid w:val="001A3DDF"/>
    <w:rsid w:val="001A40BB"/>
    <w:rsid w:val="001A46C0"/>
    <w:rsid w:val="001A4DAE"/>
    <w:rsid w:val="001A53E8"/>
    <w:rsid w:val="001A5F22"/>
    <w:rsid w:val="001A68E8"/>
    <w:rsid w:val="001A6A58"/>
    <w:rsid w:val="001A6B5E"/>
    <w:rsid w:val="001A745D"/>
    <w:rsid w:val="001A7B66"/>
    <w:rsid w:val="001B006A"/>
    <w:rsid w:val="001B0176"/>
    <w:rsid w:val="001B022D"/>
    <w:rsid w:val="001B107B"/>
    <w:rsid w:val="001B1612"/>
    <w:rsid w:val="001B18AE"/>
    <w:rsid w:val="001B1A09"/>
    <w:rsid w:val="001B25DA"/>
    <w:rsid w:val="001B305A"/>
    <w:rsid w:val="001B51E7"/>
    <w:rsid w:val="001B552F"/>
    <w:rsid w:val="001B6846"/>
    <w:rsid w:val="001B6E5B"/>
    <w:rsid w:val="001B6FEB"/>
    <w:rsid w:val="001B7500"/>
    <w:rsid w:val="001B7A15"/>
    <w:rsid w:val="001B7D0E"/>
    <w:rsid w:val="001C0F54"/>
    <w:rsid w:val="001C2492"/>
    <w:rsid w:val="001C3992"/>
    <w:rsid w:val="001C3AFC"/>
    <w:rsid w:val="001C3C12"/>
    <w:rsid w:val="001C3FDD"/>
    <w:rsid w:val="001C413C"/>
    <w:rsid w:val="001C42EC"/>
    <w:rsid w:val="001C573B"/>
    <w:rsid w:val="001C645F"/>
    <w:rsid w:val="001C6CD0"/>
    <w:rsid w:val="001C6D5C"/>
    <w:rsid w:val="001C79B8"/>
    <w:rsid w:val="001D00BD"/>
    <w:rsid w:val="001D1255"/>
    <w:rsid w:val="001D12E7"/>
    <w:rsid w:val="001D19BD"/>
    <w:rsid w:val="001D1BF4"/>
    <w:rsid w:val="001D299F"/>
    <w:rsid w:val="001D2DD7"/>
    <w:rsid w:val="001D3335"/>
    <w:rsid w:val="001D3398"/>
    <w:rsid w:val="001D38E8"/>
    <w:rsid w:val="001D3B62"/>
    <w:rsid w:val="001D5384"/>
    <w:rsid w:val="001D57C8"/>
    <w:rsid w:val="001D62E6"/>
    <w:rsid w:val="001D77EC"/>
    <w:rsid w:val="001E0889"/>
    <w:rsid w:val="001E18DF"/>
    <w:rsid w:val="001E1E6C"/>
    <w:rsid w:val="001E20B3"/>
    <w:rsid w:val="001E20BA"/>
    <w:rsid w:val="001E3021"/>
    <w:rsid w:val="001E32CA"/>
    <w:rsid w:val="001E35D7"/>
    <w:rsid w:val="001E374B"/>
    <w:rsid w:val="001E3A9D"/>
    <w:rsid w:val="001E3ABE"/>
    <w:rsid w:val="001E3C58"/>
    <w:rsid w:val="001E5630"/>
    <w:rsid w:val="001E6176"/>
    <w:rsid w:val="001E6E1E"/>
    <w:rsid w:val="001E7398"/>
    <w:rsid w:val="001E7CF0"/>
    <w:rsid w:val="001F1004"/>
    <w:rsid w:val="001F11EE"/>
    <w:rsid w:val="001F1CA4"/>
    <w:rsid w:val="001F1D2C"/>
    <w:rsid w:val="001F211A"/>
    <w:rsid w:val="001F30E0"/>
    <w:rsid w:val="001F3C56"/>
    <w:rsid w:val="001F3CA4"/>
    <w:rsid w:val="001F41F1"/>
    <w:rsid w:val="001F4644"/>
    <w:rsid w:val="001F4C02"/>
    <w:rsid w:val="001F4EAD"/>
    <w:rsid w:val="001F53C5"/>
    <w:rsid w:val="001F67E4"/>
    <w:rsid w:val="001F6D86"/>
    <w:rsid w:val="001F6F0B"/>
    <w:rsid w:val="001F7273"/>
    <w:rsid w:val="001F7B0C"/>
    <w:rsid w:val="001F7BA2"/>
    <w:rsid w:val="001F7C39"/>
    <w:rsid w:val="00200999"/>
    <w:rsid w:val="00200F94"/>
    <w:rsid w:val="00201469"/>
    <w:rsid w:val="00201483"/>
    <w:rsid w:val="00201899"/>
    <w:rsid w:val="00201DB1"/>
    <w:rsid w:val="0020237B"/>
    <w:rsid w:val="002026F2"/>
    <w:rsid w:val="002028DA"/>
    <w:rsid w:val="0020365E"/>
    <w:rsid w:val="0020440E"/>
    <w:rsid w:val="00204AAB"/>
    <w:rsid w:val="002050BD"/>
    <w:rsid w:val="00205570"/>
    <w:rsid w:val="002066F4"/>
    <w:rsid w:val="00207401"/>
    <w:rsid w:val="00207621"/>
    <w:rsid w:val="00207895"/>
    <w:rsid w:val="00207D85"/>
    <w:rsid w:val="002105D7"/>
    <w:rsid w:val="002105EB"/>
    <w:rsid w:val="002107C6"/>
    <w:rsid w:val="00210852"/>
    <w:rsid w:val="002109E0"/>
    <w:rsid w:val="00211038"/>
    <w:rsid w:val="00212386"/>
    <w:rsid w:val="00213765"/>
    <w:rsid w:val="00213D51"/>
    <w:rsid w:val="00213D9A"/>
    <w:rsid w:val="00213DCD"/>
    <w:rsid w:val="00214FA4"/>
    <w:rsid w:val="00215E61"/>
    <w:rsid w:val="0021614D"/>
    <w:rsid w:val="002174E3"/>
    <w:rsid w:val="00217614"/>
    <w:rsid w:val="00217BB8"/>
    <w:rsid w:val="00217C50"/>
    <w:rsid w:val="00217F66"/>
    <w:rsid w:val="0022078B"/>
    <w:rsid w:val="00220A75"/>
    <w:rsid w:val="00221F43"/>
    <w:rsid w:val="00223568"/>
    <w:rsid w:val="002236EC"/>
    <w:rsid w:val="00224124"/>
    <w:rsid w:val="002250EF"/>
    <w:rsid w:val="00225133"/>
    <w:rsid w:val="002254D2"/>
    <w:rsid w:val="002256EA"/>
    <w:rsid w:val="00226D51"/>
    <w:rsid w:val="00227076"/>
    <w:rsid w:val="002271A5"/>
    <w:rsid w:val="00227256"/>
    <w:rsid w:val="002276C2"/>
    <w:rsid w:val="002279D2"/>
    <w:rsid w:val="00230B78"/>
    <w:rsid w:val="00230FB6"/>
    <w:rsid w:val="0023119F"/>
    <w:rsid w:val="002317AA"/>
    <w:rsid w:val="002318BC"/>
    <w:rsid w:val="00231965"/>
    <w:rsid w:val="00231EC7"/>
    <w:rsid w:val="0023200D"/>
    <w:rsid w:val="00233261"/>
    <w:rsid w:val="00233E10"/>
    <w:rsid w:val="002347DA"/>
    <w:rsid w:val="00235091"/>
    <w:rsid w:val="00236D31"/>
    <w:rsid w:val="00237D39"/>
    <w:rsid w:val="00240AD0"/>
    <w:rsid w:val="00240E1E"/>
    <w:rsid w:val="00241311"/>
    <w:rsid w:val="00242303"/>
    <w:rsid w:val="0024345D"/>
    <w:rsid w:val="00243AFD"/>
    <w:rsid w:val="00244B9A"/>
    <w:rsid w:val="00245969"/>
    <w:rsid w:val="00245BF2"/>
    <w:rsid w:val="00247B94"/>
    <w:rsid w:val="002507B4"/>
    <w:rsid w:val="002509E1"/>
    <w:rsid w:val="00252FBA"/>
    <w:rsid w:val="002533A5"/>
    <w:rsid w:val="00253DC5"/>
    <w:rsid w:val="00254042"/>
    <w:rsid w:val="002540C4"/>
    <w:rsid w:val="00255537"/>
    <w:rsid w:val="0025745A"/>
    <w:rsid w:val="0025769F"/>
    <w:rsid w:val="002604E4"/>
    <w:rsid w:val="0026133B"/>
    <w:rsid w:val="00261CF1"/>
    <w:rsid w:val="0026279E"/>
    <w:rsid w:val="00262C1B"/>
    <w:rsid w:val="00263B16"/>
    <w:rsid w:val="002643DB"/>
    <w:rsid w:val="002647F2"/>
    <w:rsid w:val="002650D6"/>
    <w:rsid w:val="00265383"/>
    <w:rsid w:val="00265628"/>
    <w:rsid w:val="00266D4D"/>
    <w:rsid w:val="002672BD"/>
    <w:rsid w:val="00267EB4"/>
    <w:rsid w:val="002704DD"/>
    <w:rsid w:val="00270AEC"/>
    <w:rsid w:val="00270D48"/>
    <w:rsid w:val="00270DD6"/>
    <w:rsid w:val="00270DF0"/>
    <w:rsid w:val="00271247"/>
    <w:rsid w:val="00271459"/>
    <w:rsid w:val="00272EC1"/>
    <w:rsid w:val="002734E5"/>
    <w:rsid w:val="00273B67"/>
    <w:rsid w:val="00273C7C"/>
    <w:rsid w:val="002748C5"/>
    <w:rsid w:val="00276CAA"/>
    <w:rsid w:val="00277649"/>
    <w:rsid w:val="00277A19"/>
    <w:rsid w:val="002810C4"/>
    <w:rsid w:val="00281341"/>
    <w:rsid w:val="0028147B"/>
    <w:rsid w:val="0028163A"/>
    <w:rsid w:val="00283D08"/>
    <w:rsid w:val="00284F7D"/>
    <w:rsid w:val="00285844"/>
    <w:rsid w:val="0028590B"/>
    <w:rsid w:val="00285CEF"/>
    <w:rsid w:val="0028656B"/>
    <w:rsid w:val="00286955"/>
    <w:rsid w:val="00286AAF"/>
    <w:rsid w:val="002879D4"/>
    <w:rsid w:val="00287D29"/>
    <w:rsid w:val="0029059C"/>
    <w:rsid w:val="00290C0F"/>
    <w:rsid w:val="002913AF"/>
    <w:rsid w:val="002916B5"/>
    <w:rsid w:val="0029303F"/>
    <w:rsid w:val="00293209"/>
    <w:rsid w:val="00293A65"/>
    <w:rsid w:val="002949D2"/>
    <w:rsid w:val="00295002"/>
    <w:rsid w:val="0029743F"/>
    <w:rsid w:val="00297FD5"/>
    <w:rsid w:val="002A0CD5"/>
    <w:rsid w:val="002A0EF6"/>
    <w:rsid w:val="002A138C"/>
    <w:rsid w:val="002A227A"/>
    <w:rsid w:val="002A2627"/>
    <w:rsid w:val="002A2A5B"/>
    <w:rsid w:val="002A30C4"/>
    <w:rsid w:val="002A4D32"/>
    <w:rsid w:val="002A4F0A"/>
    <w:rsid w:val="002A5A20"/>
    <w:rsid w:val="002A5ECB"/>
    <w:rsid w:val="002A73DB"/>
    <w:rsid w:val="002A7613"/>
    <w:rsid w:val="002A7A2C"/>
    <w:rsid w:val="002B04C0"/>
    <w:rsid w:val="002B0FFB"/>
    <w:rsid w:val="002B1445"/>
    <w:rsid w:val="002B1531"/>
    <w:rsid w:val="002B156D"/>
    <w:rsid w:val="002B15AF"/>
    <w:rsid w:val="002B1A82"/>
    <w:rsid w:val="002B2696"/>
    <w:rsid w:val="002B2782"/>
    <w:rsid w:val="002B30AD"/>
    <w:rsid w:val="002B3179"/>
    <w:rsid w:val="002B394C"/>
    <w:rsid w:val="002B45D8"/>
    <w:rsid w:val="002B491A"/>
    <w:rsid w:val="002B54F9"/>
    <w:rsid w:val="002B55F5"/>
    <w:rsid w:val="002B66D9"/>
    <w:rsid w:val="002B6DC8"/>
    <w:rsid w:val="002B6F3E"/>
    <w:rsid w:val="002B705E"/>
    <w:rsid w:val="002B74D5"/>
    <w:rsid w:val="002B74F6"/>
    <w:rsid w:val="002C0809"/>
    <w:rsid w:val="002C0B83"/>
    <w:rsid w:val="002C16EB"/>
    <w:rsid w:val="002C1A30"/>
    <w:rsid w:val="002C38C2"/>
    <w:rsid w:val="002C399C"/>
    <w:rsid w:val="002C58B3"/>
    <w:rsid w:val="002C62C3"/>
    <w:rsid w:val="002C6377"/>
    <w:rsid w:val="002C6B0D"/>
    <w:rsid w:val="002C6F75"/>
    <w:rsid w:val="002C7A52"/>
    <w:rsid w:val="002C7B15"/>
    <w:rsid w:val="002D01D7"/>
    <w:rsid w:val="002D0C97"/>
    <w:rsid w:val="002D0E84"/>
    <w:rsid w:val="002D1662"/>
    <w:rsid w:val="002D19A7"/>
    <w:rsid w:val="002D1D80"/>
    <w:rsid w:val="002D1DBB"/>
    <w:rsid w:val="002D2428"/>
    <w:rsid w:val="002D24CE"/>
    <w:rsid w:val="002D2CCD"/>
    <w:rsid w:val="002D2F9E"/>
    <w:rsid w:val="002D373B"/>
    <w:rsid w:val="002D47BC"/>
    <w:rsid w:val="002D4817"/>
    <w:rsid w:val="002D4A23"/>
    <w:rsid w:val="002D4ACA"/>
    <w:rsid w:val="002D4C9A"/>
    <w:rsid w:val="002D4DBF"/>
    <w:rsid w:val="002D50B2"/>
    <w:rsid w:val="002D51F2"/>
    <w:rsid w:val="002D55F9"/>
    <w:rsid w:val="002D6E8B"/>
    <w:rsid w:val="002D6EF5"/>
    <w:rsid w:val="002D70E9"/>
    <w:rsid w:val="002D7FDD"/>
    <w:rsid w:val="002E0507"/>
    <w:rsid w:val="002E1589"/>
    <w:rsid w:val="002E15EA"/>
    <w:rsid w:val="002E19F1"/>
    <w:rsid w:val="002E1D19"/>
    <w:rsid w:val="002E264A"/>
    <w:rsid w:val="002E30DF"/>
    <w:rsid w:val="002E3500"/>
    <w:rsid w:val="002E39F8"/>
    <w:rsid w:val="002E52B4"/>
    <w:rsid w:val="002E552C"/>
    <w:rsid w:val="002E5687"/>
    <w:rsid w:val="002E5FD0"/>
    <w:rsid w:val="002E6570"/>
    <w:rsid w:val="002E6E50"/>
    <w:rsid w:val="002E79FE"/>
    <w:rsid w:val="002F05BE"/>
    <w:rsid w:val="002F07D7"/>
    <w:rsid w:val="002F09E7"/>
    <w:rsid w:val="002F0AEB"/>
    <w:rsid w:val="002F1587"/>
    <w:rsid w:val="002F28CD"/>
    <w:rsid w:val="002F4ED8"/>
    <w:rsid w:val="002F5992"/>
    <w:rsid w:val="002F6EBB"/>
    <w:rsid w:val="002F7443"/>
    <w:rsid w:val="003000A3"/>
    <w:rsid w:val="00300164"/>
    <w:rsid w:val="00300544"/>
    <w:rsid w:val="00301ED1"/>
    <w:rsid w:val="00303071"/>
    <w:rsid w:val="0030310D"/>
    <w:rsid w:val="0030380F"/>
    <w:rsid w:val="00304673"/>
    <w:rsid w:val="00304B68"/>
    <w:rsid w:val="00304B7F"/>
    <w:rsid w:val="00307CD1"/>
    <w:rsid w:val="00310438"/>
    <w:rsid w:val="00310481"/>
    <w:rsid w:val="00310829"/>
    <w:rsid w:val="00312987"/>
    <w:rsid w:val="0031397C"/>
    <w:rsid w:val="00313EA0"/>
    <w:rsid w:val="00314545"/>
    <w:rsid w:val="0031591D"/>
    <w:rsid w:val="00315F0D"/>
    <w:rsid w:val="00316431"/>
    <w:rsid w:val="00316532"/>
    <w:rsid w:val="00316D14"/>
    <w:rsid w:val="00316F16"/>
    <w:rsid w:val="003173CE"/>
    <w:rsid w:val="00317592"/>
    <w:rsid w:val="00317E62"/>
    <w:rsid w:val="003214D3"/>
    <w:rsid w:val="0032180D"/>
    <w:rsid w:val="00321BAE"/>
    <w:rsid w:val="00321D03"/>
    <w:rsid w:val="00321D53"/>
    <w:rsid w:val="0032205A"/>
    <w:rsid w:val="00322E3A"/>
    <w:rsid w:val="003230E4"/>
    <w:rsid w:val="00323255"/>
    <w:rsid w:val="0032377E"/>
    <w:rsid w:val="003250E8"/>
    <w:rsid w:val="00325A45"/>
    <w:rsid w:val="0032712C"/>
    <w:rsid w:val="003272D5"/>
    <w:rsid w:val="003273B7"/>
    <w:rsid w:val="0032797E"/>
    <w:rsid w:val="00327C72"/>
    <w:rsid w:val="00331969"/>
    <w:rsid w:val="00331C1D"/>
    <w:rsid w:val="00331DAA"/>
    <w:rsid w:val="00332266"/>
    <w:rsid w:val="00333DDA"/>
    <w:rsid w:val="00333E9B"/>
    <w:rsid w:val="003347E1"/>
    <w:rsid w:val="0033521F"/>
    <w:rsid w:val="00335F67"/>
    <w:rsid w:val="00336560"/>
    <w:rsid w:val="00336B50"/>
    <w:rsid w:val="00336D5F"/>
    <w:rsid w:val="003375A6"/>
    <w:rsid w:val="00340C72"/>
    <w:rsid w:val="003411A3"/>
    <w:rsid w:val="00341913"/>
    <w:rsid w:val="00342434"/>
    <w:rsid w:val="00342446"/>
    <w:rsid w:val="0034292A"/>
    <w:rsid w:val="00343F3D"/>
    <w:rsid w:val="00344EF6"/>
    <w:rsid w:val="00344F6E"/>
    <w:rsid w:val="00345B26"/>
    <w:rsid w:val="00346206"/>
    <w:rsid w:val="0034629F"/>
    <w:rsid w:val="0034694A"/>
    <w:rsid w:val="00346B53"/>
    <w:rsid w:val="00346B76"/>
    <w:rsid w:val="00347E27"/>
    <w:rsid w:val="00347FAF"/>
    <w:rsid w:val="0035041E"/>
    <w:rsid w:val="003511CD"/>
    <w:rsid w:val="00353744"/>
    <w:rsid w:val="00353D88"/>
    <w:rsid w:val="00355707"/>
    <w:rsid w:val="00355D9E"/>
    <w:rsid w:val="00356EE2"/>
    <w:rsid w:val="00356F0C"/>
    <w:rsid w:val="003578B8"/>
    <w:rsid w:val="00360D4A"/>
    <w:rsid w:val="003615F4"/>
    <w:rsid w:val="00361660"/>
    <w:rsid w:val="00362782"/>
    <w:rsid w:val="00362A87"/>
    <w:rsid w:val="0036324B"/>
    <w:rsid w:val="00363AC7"/>
    <w:rsid w:val="00363DE7"/>
    <w:rsid w:val="003651AA"/>
    <w:rsid w:val="003654EA"/>
    <w:rsid w:val="00366AAA"/>
    <w:rsid w:val="00370ABE"/>
    <w:rsid w:val="00371CCA"/>
    <w:rsid w:val="00372328"/>
    <w:rsid w:val="00372537"/>
    <w:rsid w:val="003729AC"/>
    <w:rsid w:val="00372BAD"/>
    <w:rsid w:val="00374100"/>
    <w:rsid w:val="0037421C"/>
    <w:rsid w:val="00374350"/>
    <w:rsid w:val="00374962"/>
    <w:rsid w:val="00374B40"/>
    <w:rsid w:val="003757E0"/>
    <w:rsid w:val="00376AEC"/>
    <w:rsid w:val="00377223"/>
    <w:rsid w:val="0037792F"/>
    <w:rsid w:val="00377B8A"/>
    <w:rsid w:val="00380B6D"/>
    <w:rsid w:val="00380FB1"/>
    <w:rsid w:val="003813B7"/>
    <w:rsid w:val="0038162B"/>
    <w:rsid w:val="0038167C"/>
    <w:rsid w:val="00382CCC"/>
    <w:rsid w:val="00383A87"/>
    <w:rsid w:val="00384AC1"/>
    <w:rsid w:val="00384D50"/>
    <w:rsid w:val="00384DAC"/>
    <w:rsid w:val="00384E1C"/>
    <w:rsid w:val="0038582E"/>
    <w:rsid w:val="00385AAB"/>
    <w:rsid w:val="00385E24"/>
    <w:rsid w:val="00386B76"/>
    <w:rsid w:val="00386F73"/>
    <w:rsid w:val="00387574"/>
    <w:rsid w:val="00390383"/>
    <w:rsid w:val="0039088A"/>
    <w:rsid w:val="00390C5B"/>
    <w:rsid w:val="00392F39"/>
    <w:rsid w:val="003932BD"/>
    <w:rsid w:val="00393816"/>
    <w:rsid w:val="00393A14"/>
    <w:rsid w:val="00393C6D"/>
    <w:rsid w:val="00395260"/>
    <w:rsid w:val="00395BC3"/>
    <w:rsid w:val="003A074A"/>
    <w:rsid w:val="003A14D7"/>
    <w:rsid w:val="003A2485"/>
    <w:rsid w:val="003A36B4"/>
    <w:rsid w:val="003A40EC"/>
    <w:rsid w:val="003A43CF"/>
    <w:rsid w:val="003A54D3"/>
    <w:rsid w:val="003A59D1"/>
    <w:rsid w:val="003A5BDD"/>
    <w:rsid w:val="003A6768"/>
    <w:rsid w:val="003A6808"/>
    <w:rsid w:val="003A72A5"/>
    <w:rsid w:val="003A7592"/>
    <w:rsid w:val="003A7E7C"/>
    <w:rsid w:val="003B04F0"/>
    <w:rsid w:val="003B0D03"/>
    <w:rsid w:val="003B1339"/>
    <w:rsid w:val="003B1361"/>
    <w:rsid w:val="003B1DE9"/>
    <w:rsid w:val="003B2985"/>
    <w:rsid w:val="003B4B85"/>
    <w:rsid w:val="003B4BD6"/>
    <w:rsid w:val="003B62AA"/>
    <w:rsid w:val="003B73F8"/>
    <w:rsid w:val="003B7C4D"/>
    <w:rsid w:val="003C11EE"/>
    <w:rsid w:val="003C1990"/>
    <w:rsid w:val="003C28D0"/>
    <w:rsid w:val="003C386F"/>
    <w:rsid w:val="003C3CC0"/>
    <w:rsid w:val="003C4945"/>
    <w:rsid w:val="003C4AA8"/>
    <w:rsid w:val="003C51FF"/>
    <w:rsid w:val="003C5E33"/>
    <w:rsid w:val="003C6F1E"/>
    <w:rsid w:val="003C7610"/>
    <w:rsid w:val="003D10BA"/>
    <w:rsid w:val="003D1260"/>
    <w:rsid w:val="003D1929"/>
    <w:rsid w:val="003D21F5"/>
    <w:rsid w:val="003D3079"/>
    <w:rsid w:val="003D3AAF"/>
    <w:rsid w:val="003D6716"/>
    <w:rsid w:val="003D6AE2"/>
    <w:rsid w:val="003D7912"/>
    <w:rsid w:val="003D797A"/>
    <w:rsid w:val="003D7CF7"/>
    <w:rsid w:val="003E02F5"/>
    <w:rsid w:val="003E0A15"/>
    <w:rsid w:val="003E0AB4"/>
    <w:rsid w:val="003E0B65"/>
    <w:rsid w:val="003E2368"/>
    <w:rsid w:val="003E2751"/>
    <w:rsid w:val="003E290A"/>
    <w:rsid w:val="003E3227"/>
    <w:rsid w:val="003E336C"/>
    <w:rsid w:val="003E33AA"/>
    <w:rsid w:val="003E3E49"/>
    <w:rsid w:val="003E4532"/>
    <w:rsid w:val="003E4F09"/>
    <w:rsid w:val="003E56AA"/>
    <w:rsid w:val="003E64A4"/>
    <w:rsid w:val="003E67AB"/>
    <w:rsid w:val="003E75DA"/>
    <w:rsid w:val="003F06E0"/>
    <w:rsid w:val="003F0792"/>
    <w:rsid w:val="003F0CD4"/>
    <w:rsid w:val="003F1D60"/>
    <w:rsid w:val="003F2251"/>
    <w:rsid w:val="003F337B"/>
    <w:rsid w:val="003F35AF"/>
    <w:rsid w:val="003F369C"/>
    <w:rsid w:val="003F3EDB"/>
    <w:rsid w:val="003F47D7"/>
    <w:rsid w:val="003F4922"/>
    <w:rsid w:val="003F4D23"/>
    <w:rsid w:val="003F4F47"/>
    <w:rsid w:val="003F6CD3"/>
    <w:rsid w:val="003F7A79"/>
    <w:rsid w:val="004004BC"/>
    <w:rsid w:val="00401BF4"/>
    <w:rsid w:val="00401C21"/>
    <w:rsid w:val="00402D87"/>
    <w:rsid w:val="0040362D"/>
    <w:rsid w:val="00403637"/>
    <w:rsid w:val="004040A2"/>
    <w:rsid w:val="0040478D"/>
    <w:rsid w:val="00404B0B"/>
    <w:rsid w:val="00405263"/>
    <w:rsid w:val="004056C6"/>
    <w:rsid w:val="00405B26"/>
    <w:rsid w:val="00405B3F"/>
    <w:rsid w:val="004063C6"/>
    <w:rsid w:val="0040647A"/>
    <w:rsid w:val="0040650E"/>
    <w:rsid w:val="00406EB9"/>
    <w:rsid w:val="00407D73"/>
    <w:rsid w:val="00407F00"/>
    <w:rsid w:val="00410A04"/>
    <w:rsid w:val="0041161B"/>
    <w:rsid w:val="004126A2"/>
    <w:rsid w:val="00412845"/>
    <w:rsid w:val="00413666"/>
    <w:rsid w:val="0041485D"/>
    <w:rsid w:val="00414938"/>
    <w:rsid w:val="00415371"/>
    <w:rsid w:val="004171EC"/>
    <w:rsid w:val="004178FC"/>
    <w:rsid w:val="00417F0D"/>
    <w:rsid w:val="00420015"/>
    <w:rsid w:val="00420436"/>
    <w:rsid w:val="00420CCB"/>
    <w:rsid w:val="00421B43"/>
    <w:rsid w:val="004232BE"/>
    <w:rsid w:val="004240AE"/>
    <w:rsid w:val="004251CC"/>
    <w:rsid w:val="004263A1"/>
    <w:rsid w:val="00426793"/>
    <w:rsid w:val="00426E85"/>
    <w:rsid w:val="00427213"/>
    <w:rsid w:val="00427EAC"/>
    <w:rsid w:val="00430873"/>
    <w:rsid w:val="00430BB5"/>
    <w:rsid w:val="00433ADD"/>
    <w:rsid w:val="00433D23"/>
    <w:rsid w:val="00434C77"/>
    <w:rsid w:val="00435281"/>
    <w:rsid w:val="004357D2"/>
    <w:rsid w:val="00437911"/>
    <w:rsid w:val="00437BE9"/>
    <w:rsid w:val="0044052A"/>
    <w:rsid w:val="0044079D"/>
    <w:rsid w:val="004407AA"/>
    <w:rsid w:val="00440B83"/>
    <w:rsid w:val="00441441"/>
    <w:rsid w:val="00443E84"/>
    <w:rsid w:val="00444AF6"/>
    <w:rsid w:val="00444B24"/>
    <w:rsid w:val="0044570B"/>
    <w:rsid w:val="00445BBE"/>
    <w:rsid w:val="00446753"/>
    <w:rsid w:val="00446B80"/>
    <w:rsid w:val="004471AD"/>
    <w:rsid w:val="004472E2"/>
    <w:rsid w:val="004474EB"/>
    <w:rsid w:val="00447534"/>
    <w:rsid w:val="004507C5"/>
    <w:rsid w:val="00450CEA"/>
    <w:rsid w:val="00451952"/>
    <w:rsid w:val="00452E06"/>
    <w:rsid w:val="0045426F"/>
    <w:rsid w:val="00455B1E"/>
    <w:rsid w:val="004565AC"/>
    <w:rsid w:val="004565FE"/>
    <w:rsid w:val="00456E7B"/>
    <w:rsid w:val="004570E8"/>
    <w:rsid w:val="0045741F"/>
    <w:rsid w:val="00457E3B"/>
    <w:rsid w:val="00460573"/>
    <w:rsid w:val="004607C8"/>
    <w:rsid w:val="00460F77"/>
    <w:rsid w:val="004611A8"/>
    <w:rsid w:val="004615D6"/>
    <w:rsid w:val="004619E8"/>
    <w:rsid w:val="00461D3D"/>
    <w:rsid w:val="00462329"/>
    <w:rsid w:val="0046338B"/>
    <w:rsid w:val="00463C1F"/>
    <w:rsid w:val="00464379"/>
    <w:rsid w:val="00464503"/>
    <w:rsid w:val="004661B0"/>
    <w:rsid w:val="00466E07"/>
    <w:rsid w:val="004670DD"/>
    <w:rsid w:val="004678E2"/>
    <w:rsid w:val="00470403"/>
    <w:rsid w:val="00471E70"/>
    <w:rsid w:val="0047248A"/>
    <w:rsid w:val="00472BD8"/>
    <w:rsid w:val="00473412"/>
    <w:rsid w:val="00473660"/>
    <w:rsid w:val="004736FD"/>
    <w:rsid w:val="00473FC2"/>
    <w:rsid w:val="004743C9"/>
    <w:rsid w:val="0047561B"/>
    <w:rsid w:val="00475FA4"/>
    <w:rsid w:val="004765BC"/>
    <w:rsid w:val="00476AE7"/>
    <w:rsid w:val="00476BB2"/>
    <w:rsid w:val="00480F83"/>
    <w:rsid w:val="00481FAD"/>
    <w:rsid w:val="0048209C"/>
    <w:rsid w:val="004820D2"/>
    <w:rsid w:val="00482AF7"/>
    <w:rsid w:val="00482C21"/>
    <w:rsid w:val="0048352F"/>
    <w:rsid w:val="0048405B"/>
    <w:rsid w:val="00484210"/>
    <w:rsid w:val="00484EA7"/>
    <w:rsid w:val="004858C1"/>
    <w:rsid w:val="004861AB"/>
    <w:rsid w:val="004866DF"/>
    <w:rsid w:val="00486A73"/>
    <w:rsid w:val="00486B6F"/>
    <w:rsid w:val="00487493"/>
    <w:rsid w:val="00487A1E"/>
    <w:rsid w:val="0049061B"/>
    <w:rsid w:val="00492B17"/>
    <w:rsid w:val="00493CA4"/>
    <w:rsid w:val="00495245"/>
    <w:rsid w:val="00495616"/>
    <w:rsid w:val="00495CCC"/>
    <w:rsid w:val="00495F0B"/>
    <w:rsid w:val="00496938"/>
    <w:rsid w:val="00496FAB"/>
    <w:rsid w:val="00496FEB"/>
    <w:rsid w:val="00497594"/>
    <w:rsid w:val="004976C7"/>
    <w:rsid w:val="0049791D"/>
    <w:rsid w:val="00497E7C"/>
    <w:rsid w:val="004A03C9"/>
    <w:rsid w:val="004A0E4C"/>
    <w:rsid w:val="004A0F6C"/>
    <w:rsid w:val="004A1B21"/>
    <w:rsid w:val="004A2C23"/>
    <w:rsid w:val="004A35D8"/>
    <w:rsid w:val="004A481E"/>
    <w:rsid w:val="004A526B"/>
    <w:rsid w:val="004A578D"/>
    <w:rsid w:val="004A5E61"/>
    <w:rsid w:val="004A607F"/>
    <w:rsid w:val="004A61BE"/>
    <w:rsid w:val="004A6246"/>
    <w:rsid w:val="004A6D73"/>
    <w:rsid w:val="004A6FD9"/>
    <w:rsid w:val="004A77F2"/>
    <w:rsid w:val="004B0565"/>
    <w:rsid w:val="004B0791"/>
    <w:rsid w:val="004B0EAA"/>
    <w:rsid w:val="004B0FE5"/>
    <w:rsid w:val="004B1B4E"/>
    <w:rsid w:val="004B1E55"/>
    <w:rsid w:val="004B25D2"/>
    <w:rsid w:val="004B2889"/>
    <w:rsid w:val="004B2D03"/>
    <w:rsid w:val="004B3535"/>
    <w:rsid w:val="004B3A62"/>
    <w:rsid w:val="004B3D51"/>
    <w:rsid w:val="004B5130"/>
    <w:rsid w:val="004B63F3"/>
    <w:rsid w:val="004B66BB"/>
    <w:rsid w:val="004B69D8"/>
    <w:rsid w:val="004B6E6B"/>
    <w:rsid w:val="004B70C0"/>
    <w:rsid w:val="004B7533"/>
    <w:rsid w:val="004B77BA"/>
    <w:rsid w:val="004C0277"/>
    <w:rsid w:val="004C04B2"/>
    <w:rsid w:val="004C0840"/>
    <w:rsid w:val="004C0D0F"/>
    <w:rsid w:val="004C15CB"/>
    <w:rsid w:val="004C1A7C"/>
    <w:rsid w:val="004C22C4"/>
    <w:rsid w:val="004C36BE"/>
    <w:rsid w:val="004C36D8"/>
    <w:rsid w:val="004C3B50"/>
    <w:rsid w:val="004C3E83"/>
    <w:rsid w:val="004C482E"/>
    <w:rsid w:val="004C55AB"/>
    <w:rsid w:val="004C5B61"/>
    <w:rsid w:val="004C6004"/>
    <w:rsid w:val="004C6050"/>
    <w:rsid w:val="004C60D9"/>
    <w:rsid w:val="004C6A25"/>
    <w:rsid w:val="004C70DD"/>
    <w:rsid w:val="004C77DB"/>
    <w:rsid w:val="004C7B4F"/>
    <w:rsid w:val="004C7E6B"/>
    <w:rsid w:val="004D04C6"/>
    <w:rsid w:val="004D067C"/>
    <w:rsid w:val="004D08EA"/>
    <w:rsid w:val="004D0E20"/>
    <w:rsid w:val="004D1E4B"/>
    <w:rsid w:val="004D2C18"/>
    <w:rsid w:val="004D3307"/>
    <w:rsid w:val="004D348E"/>
    <w:rsid w:val="004D38BB"/>
    <w:rsid w:val="004D4A10"/>
    <w:rsid w:val="004D5048"/>
    <w:rsid w:val="004D51AB"/>
    <w:rsid w:val="004D5475"/>
    <w:rsid w:val="004D594A"/>
    <w:rsid w:val="004D603C"/>
    <w:rsid w:val="004D651D"/>
    <w:rsid w:val="004D681C"/>
    <w:rsid w:val="004D6970"/>
    <w:rsid w:val="004D6C90"/>
    <w:rsid w:val="004D71AA"/>
    <w:rsid w:val="004E238C"/>
    <w:rsid w:val="004E2634"/>
    <w:rsid w:val="004E2EE2"/>
    <w:rsid w:val="004E3E1F"/>
    <w:rsid w:val="004E4686"/>
    <w:rsid w:val="004E4CEC"/>
    <w:rsid w:val="004E6121"/>
    <w:rsid w:val="004E620D"/>
    <w:rsid w:val="004E6380"/>
    <w:rsid w:val="004F047F"/>
    <w:rsid w:val="004F0B6F"/>
    <w:rsid w:val="004F132E"/>
    <w:rsid w:val="004F22B1"/>
    <w:rsid w:val="004F290F"/>
    <w:rsid w:val="004F30CC"/>
    <w:rsid w:val="004F4220"/>
    <w:rsid w:val="004F4863"/>
    <w:rsid w:val="004F501B"/>
    <w:rsid w:val="004F7549"/>
    <w:rsid w:val="004F7C76"/>
    <w:rsid w:val="0050074F"/>
    <w:rsid w:val="005008AD"/>
    <w:rsid w:val="00500AAB"/>
    <w:rsid w:val="005011C3"/>
    <w:rsid w:val="00501F87"/>
    <w:rsid w:val="00502031"/>
    <w:rsid w:val="0050215D"/>
    <w:rsid w:val="00502AF7"/>
    <w:rsid w:val="00502D78"/>
    <w:rsid w:val="00503EC4"/>
    <w:rsid w:val="0050524D"/>
    <w:rsid w:val="0050618E"/>
    <w:rsid w:val="00506D1A"/>
    <w:rsid w:val="00506EA2"/>
    <w:rsid w:val="0050740C"/>
    <w:rsid w:val="00507CAE"/>
    <w:rsid w:val="00510B2E"/>
    <w:rsid w:val="00510EF5"/>
    <w:rsid w:val="00511548"/>
    <w:rsid w:val="00512588"/>
    <w:rsid w:val="00513105"/>
    <w:rsid w:val="00514167"/>
    <w:rsid w:val="005145D2"/>
    <w:rsid w:val="005150CC"/>
    <w:rsid w:val="00515547"/>
    <w:rsid w:val="005157EF"/>
    <w:rsid w:val="0051693C"/>
    <w:rsid w:val="00516BA9"/>
    <w:rsid w:val="0051724E"/>
    <w:rsid w:val="005201C7"/>
    <w:rsid w:val="00522487"/>
    <w:rsid w:val="00523528"/>
    <w:rsid w:val="0052385C"/>
    <w:rsid w:val="00523995"/>
    <w:rsid w:val="005239E0"/>
    <w:rsid w:val="00524ED9"/>
    <w:rsid w:val="0052576A"/>
    <w:rsid w:val="00525D42"/>
    <w:rsid w:val="00526918"/>
    <w:rsid w:val="00530649"/>
    <w:rsid w:val="00531031"/>
    <w:rsid w:val="0053227D"/>
    <w:rsid w:val="00532E13"/>
    <w:rsid w:val="00533461"/>
    <w:rsid w:val="00533474"/>
    <w:rsid w:val="00534415"/>
    <w:rsid w:val="0053448E"/>
    <w:rsid w:val="005346AB"/>
    <w:rsid w:val="005351BB"/>
    <w:rsid w:val="00535356"/>
    <w:rsid w:val="00535A5D"/>
    <w:rsid w:val="00535B30"/>
    <w:rsid w:val="005364C3"/>
    <w:rsid w:val="00536F3E"/>
    <w:rsid w:val="00536F8F"/>
    <w:rsid w:val="00537766"/>
    <w:rsid w:val="00537B3F"/>
    <w:rsid w:val="005404F6"/>
    <w:rsid w:val="0054175A"/>
    <w:rsid w:val="00541FAF"/>
    <w:rsid w:val="0054234E"/>
    <w:rsid w:val="0054271A"/>
    <w:rsid w:val="00542D81"/>
    <w:rsid w:val="00543432"/>
    <w:rsid w:val="0054379A"/>
    <w:rsid w:val="00543896"/>
    <w:rsid w:val="00543E08"/>
    <w:rsid w:val="00545AF8"/>
    <w:rsid w:val="005467D3"/>
    <w:rsid w:val="00547322"/>
    <w:rsid w:val="0054773B"/>
    <w:rsid w:val="005504FE"/>
    <w:rsid w:val="00550B58"/>
    <w:rsid w:val="00552CAD"/>
    <w:rsid w:val="00552CC6"/>
    <w:rsid w:val="00552D20"/>
    <w:rsid w:val="00554729"/>
    <w:rsid w:val="005552A1"/>
    <w:rsid w:val="00557472"/>
    <w:rsid w:val="005601A6"/>
    <w:rsid w:val="00560337"/>
    <w:rsid w:val="0056082A"/>
    <w:rsid w:val="00561022"/>
    <w:rsid w:val="005616F3"/>
    <w:rsid w:val="00562959"/>
    <w:rsid w:val="00563823"/>
    <w:rsid w:val="005641A4"/>
    <w:rsid w:val="005647F2"/>
    <w:rsid w:val="005650A8"/>
    <w:rsid w:val="005654C6"/>
    <w:rsid w:val="005657F2"/>
    <w:rsid w:val="005659D0"/>
    <w:rsid w:val="00565A37"/>
    <w:rsid w:val="00565E62"/>
    <w:rsid w:val="0056601B"/>
    <w:rsid w:val="00566604"/>
    <w:rsid w:val="00566FA4"/>
    <w:rsid w:val="005671AD"/>
    <w:rsid w:val="005671E4"/>
    <w:rsid w:val="00567326"/>
    <w:rsid w:val="00570159"/>
    <w:rsid w:val="00570C33"/>
    <w:rsid w:val="00570CC5"/>
    <w:rsid w:val="00570D4B"/>
    <w:rsid w:val="00571855"/>
    <w:rsid w:val="00571F03"/>
    <w:rsid w:val="00572060"/>
    <w:rsid w:val="0057295E"/>
    <w:rsid w:val="005733D8"/>
    <w:rsid w:val="005736A3"/>
    <w:rsid w:val="00573C3E"/>
    <w:rsid w:val="005741CD"/>
    <w:rsid w:val="00574E5A"/>
    <w:rsid w:val="005750E9"/>
    <w:rsid w:val="005754D9"/>
    <w:rsid w:val="0057612F"/>
    <w:rsid w:val="0057631F"/>
    <w:rsid w:val="0057653E"/>
    <w:rsid w:val="00576E76"/>
    <w:rsid w:val="00580F53"/>
    <w:rsid w:val="00582227"/>
    <w:rsid w:val="005825AF"/>
    <w:rsid w:val="00582868"/>
    <w:rsid w:val="00582D4E"/>
    <w:rsid w:val="00584B40"/>
    <w:rsid w:val="005861BA"/>
    <w:rsid w:val="00586339"/>
    <w:rsid w:val="0058638A"/>
    <w:rsid w:val="0058656D"/>
    <w:rsid w:val="005878D8"/>
    <w:rsid w:val="005903EB"/>
    <w:rsid w:val="00590685"/>
    <w:rsid w:val="00590ACB"/>
    <w:rsid w:val="00591265"/>
    <w:rsid w:val="005915D9"/>
    <w:rsid w:val="00591C97"/>
    <w:rsid w:val="0059290A"/>
    <w:rsid w:val="00592E86"/>
    <w:rsid w:val="005930EC"/>
    <w:rsid w:val="00594283"/>
    <w:rsid w:val="005961F1"/>
    <w:rsid w:val="00596AEB"/>
    <w:rsid w:val="00597626"/>
    <w:rsid w:val="00597663"/>
    <w:rsid w:val="0059785F"/>
    <w:rsid w:val="00597A70"/>
    <w:rsid w:val="00597DEE"/>
    <w:rsid w:val="005A00C8"/>
    <w:rsid w:val="005A00EC"/>
    <w:rsid w:val="005A0F71"/>
    <w:rsid w:val="005A16B1"/>
    <w:rsid w:val="005A2271"/>
    <w:rsid w:val="005A2D26"/>
    <w:rsid w:val="005A31EB"/>
    <w:rsid w:val="005A428C"/>
    <w:rsid w:val="005A473E"/>
    <w:rsid w:val="005A531E"/>
    <w:rsid w:val="005A536B"/>
    <w:rsid w:val="005A5677"/>
    <w:rsid w:val="005A5707"/>
    <w:rsid w:val="005A61E9"/>
    <w:rsid w:val="005A6D47"/>
    <w:rsid w:val="005A6D5F"/>
    <w:rsid w:val="005A7CBF"/>
    <w:rsid w:val="005A7FEF"/>
    <w:rsid w:val="005B0CDE"/>
    <w:rsid w:val="005B124E"/>
    <w:rsid w:val="005B1320"/>
    <w:rsid w:val="005B1485"/>
    <w:rsid w:val="005B1DA5"/>
    <w:rsid w:val="005B351E"/>
    <w:rsid w:val="005B415B"/>
    <w:rsid w:val="005B52B0"/>
    <w:rsid w:val="005B5421"/>
    <w:rsid w:val="005B55A7"/>
    <w:rsid w:val="005B5784"/>
    <w:rsid w:val="005B73D6"/>
    <w:rsid w:val="005B741A"/>
    <w:rsid w:val="005B7D07"/>
    <w:rsid w:val="005C08BD"/>
    <w:rsid w:val="005C09BE"/>
    <w:rsid w:val="005C0B56"/>
    <w:rsid w:val="005C1153"/>
    <w:rsid w:val="005C167F"/>
    <w:rsid w:val="005C17E8"/>
    <w:rsid w:val="005C20E2"/>
    <w:rsid w:val="005C20F0"/>
    <w:rsid w:val="005C231A"/>
    <w:rsid w:val="005C2A0C"/>
    <w:rsid w:val="005C3362"/>
    <w:rsid w:val="005C44BE"/>
    <w:rsid w:val="005C495F"/>
    <w:rsid w:val="005C5499"/>
    <w:rsid w:val="005C566A"/>
    <w:rsid w:val="005C5786"/>
    <w:rsid w:val="005C6024"/>
    <w:rsid w:val="005C604A"/>
    <w:rsid w:val="005C628C"/>
    <w:rsid w:val="005C657D"/>
    <w:rsid w:val="005C6BAA"/>
    <w:rsid w:val="005C788B"/>
    <w:rsid w:val="005C7E7C"/>
    <w:rsid w:val="005C7FB9"/>
    <w:rsid w:val="005D000A"/>
    <w:rsid w:val="005D0900"/>
    <w:rsid w:val="005D1119"/>
    <w:rsid w:val="005D1206"/>
    <w:rsid w:val="005D18A1"/>
    <w:rsid w:val="005D3280"/>
    <w:rsid w:val="005D389A"/>
    <w:rsid w:val="005D39EA"/>
    <w:rsid w:val="005D4681"/>
    <w:rsid w:val="005D5E26"/>
    <w:rsid w:val="005D6DA8"/>
    <w:rsid w:val="005D72A2"/>
    <w:rsid w:val="005D743D"/>
    <w:rsid w:val="005D7B2B"/>
    <w:rsid w:val="005E1055"/>
    <w:rsid w:val="005E1075"/>
    <w:rsid w:val="005E1672"/>
    <w:rsid w:val="005E2E9E"/>
    <w:rsid w:val="005E2F04"/>
    <w:rsid w:val="005E40F8"/>
    <w:rsid w:val="005E5AD7"/>
    <w:rsid w:val="005E5BA6"/>
    <w:rsid w:val="005E61CC"/>
    <w:rsid w:val="005E6C17"/>
    <w:rsid w:val="005E6D05"/>
    <w:rsid w:val="005E7BB4"/>
    <w:rsid w:val="005F02A4"/>
    <w:rsid w:val="005F040A"/>
    <w:rsid w:val="005F12CE"/>
    <w:rsid w:val="005F12F9"/>
    <w:rsid w:val="005F1E54"/>
    <w:rsid w:val="005F24F9"/>
    <w:rsid w:val="005F2F68"/>
    <w:rsid w:val="005F34DF"/>
    <w:rsid w:val="005F3E4F"/>
    <w:rsid w:val="005F58A1"/>
    <w:rsid w:val="005F666F"/>
    <w:rsid w:val="005F72E8"/>
    <w:rsid w:val="005F7F4E"/>
    <w:rsid w:val="006003E6"/>
    <w:rsid w:val="006019EB"/>
    <w:rsid w:val="0060210C"/>
    <w:rsid w:val="00603B87"/>
    <w:rsid w:val="00604260"/>
    <w:rsid w:val="006046EC"/>
    <w:rsid w:val="00604B95"/>
    <w:rsid w:val="00604CF9"/>
    <w:rsid w:val="00606472"/>
    <w:rsid w:val="00607005"/>
    <w:rsid w:val="006071E3"/>
    <w:rsid w:val="00607344"/>
    <w:rsid w:val="006076ED"/>
    <w:rsid w:val="0061037C"/>
    <w:rsid w:val="006104B0"/>
    <w:rsid w:val="006111AF"/>
    <w:rsid w:val="00611382"/>
    <w:rsid w:val="00611A6E"/>
    <w:rsid w:val="00611B16"/>
    <w:rsid w:val="00612A0B"/>
    <w:rsid w:val="006141C4"/>
    <w:rsid w:val="00614D15"/>
    <w:rsid w:val="00614FAF"/>
    <w:rsid w:val="006152B7"/>
    <w:rsid w:val="00615372"/>
    <w:rsid w:val="00616BDF"/>
    <w:rsid w:val="00616C79"/>
    <w:rsid w:val="00617171"/>
    <w:rsid w:val="00617C93"/>
    <w:rsid w:val="00620A74"/>
    <w:rsid w:val="0062109B"/>
    <w:rsid w:val="00621696"/>
    <w:rsid w:val="006218A5"/>
    <w:rsid w:val="006218FB"/>
    <w:rsid w:val="00621AE7"/>
    <w:rsid w:val="006223CB"/>
    <w:rsid w:val="006223FD"/>
    <w:rsid w:val="00622B35"/>
    <w:rsid w:val="00622BC0"/>
    <w:rsid w:val="00623079"/>
    <w:rsid w:val="00623AF8"/>
    <w:rsid w:val="00623F42"/>
    <w:rsid w:val="00624C8D"/>
    <w:rsid w:val="00624DCE"/>
    <w:rsid w:val="006252B3"/>
    <w:rsid w:val="00625A8C"/>
    <w:rsid w:val="00625BD2"/>
    <w:rsid w:val="00625FBF"/>
    <w:rsid w:val="00626A23"/>
    <w:rsid w:val="00626AD3"/>
    <w:rsid w:val="0062706E"/>
    <w:rsid w:val="0063008F"/>
    <w:rsid w:val="0063033C"/>
    <w:rsid w:val="00630655"/>
    <w:rsid w:val="0063114B"/>
    <w:rsid w:val="006315DA"/>
    <w:rsid w:val="0063202C"/>
    <w:rsid w:val="0063290E"/>
    <w:rsid w:val="006330FE"/>
    <w:rsid w:val="00633E83"/>
    <w:rsid w:val="00634301"/>
    <w:rsid w:val="00634D2D"/>
    <w:rsid w:val="0063517F"/>
    <w:rsid w:val="006351F7"/>
    <w:rsid w:val="00636B5A"/>
    <w:rsid w:val="0063727E"/>
    <w:rsid w:val="00637F25"/>
    <w:rsid w:val="00640543"/>
    <w:rsid w:val="00640922"/>
    <w:rsid w:val="00640BE9"/>
    <w:rsid w:val="00640C0F"/>
    <w:rsid w:val="00640E0B"/>
    <w:rsid w:val="006413C1"/>
    <w:rsid w:val="006415A9"/>
    <w:rsid w:val="00642F08"/>
    <w:rsid w:val="0064394C"/>
    <w:rsid w:val="00643E43"/>
    <w:rsid w:val="00645021"/>
    <w:rsid w:val="00645559"/>
    <w:rsid w:val="00645DD5"/>
    <w:rsid w:val="006461F7"/>
    <w:rsid w:val="00646722"/>
    <w:rsid w:val="00647023"/>
    <w:rsid w:val="006472BC"/>
    <w:rsid w:val="006476F4"/>
    <w:rsid w:val="00647F70"/>
    <w:rsid w:val="00650C8F"/>
    <w:rsid w:val="00650CB7"/>
    <w:rsid w:val="00650F5A"/>
    <w:rsid w:val="00651088"/>
    <w:rsid w:val="006511D2"/>
    <w:rsid w:val="006515B0"/>
    <w:rsid w:val="00651AB6"/>
    <w:rsid w:val="00653093"/>
    <w:rsid w:val="0065341C"/>
    <w:rsid w:val="00653AFF"/>
    <w:rsid w:val="00654972"/>
    <w:rsid w:val="006554DA"/>
    <w:rsid w:val="00655BA0"/>
    <w:rsid w:val="00656246"/>
    <w:rsid w:val="006567CB"/>
    <w:rsid w:val="00656FB4"/>
    <w:rsid w:val="006610A3"/>
    <w:rsid w:val="006620A8"/>
    <w:rsid w:val="0066212A"/>
    <w:rsid w:val="0066217E"/>
    <w:rsid w:val="00662E6B"/>
    <w:rsid w:val="00663837"/>
    <w:rsid w:val="00663A16"/>
    <w:rsid w:val="006644BF"/>
    <w:rsid w:val="0066451B"/>
    <w:rsid w:val="006647CF"/>
    <w:rsid w:val="006648BA"/>
    <w:rsid w:val="00664B55"/>
    <w:rsid w:val="00664F2D"/>
    <w:rsid w:val="00665940"/>
    <w:rsid w:val="006666E1"/>
    <w:rsid w:val="006670C1"/>
    <w:rsid w:val="00667718"/>
    <w:rsid w:val="00667DE1"/>
    <w:rsid w:val="00667E58"/>
    <w:rsid w:val="00670C53"/>
    <w:rsid w:val="006716B9"/>
    <w:rsid w:val="006717C7"/>
    <w:rsid w:val="0067181F"/>
    <w:rsid w:val="00672D6D"/>
    <w:rsid w:val="0067303B"/>
    <w:rsid w:val="006739E1"/>
    <w:rsid w:val="00673A38"/>
    <w:rsid w:val="00673E73"/>
    <w:rsid w:val="00673ECE"/>
    <w:rsid w:val="006744C6"/>
    <w:rsid w:val="006748C1"/>
    <w:rsid w:val="00674CD1"/>
    <w:rsid w:val="006750B5"/>
    <w:rsid w:val="00675506"/>
    <w:rsid w:val="00675D47"/>
    <w:rsid w:val="0067627B"/>
    <w:rsid w:val="00676AE1"/>
    <w:rsid w:val="00676AEC"/>
    <w:rsid w:val="006775EB"/>
    <w:rsid w:val="00677B40"/>
    <w:rsid w:val="006802AA"/>
    <w:rsid w:val="0068130C"/>
    <w:rsid w:val="006819C6"/>
    <w:rsid w:val="0068225E"/>
    <w:rsid w:val="00682527"/>
    <w:rsid w:val="00682634"/>
    <w:rsid w:val="00682AD7"/>
    <w:rsid w:val="0068399D"/>
    <w:rsid w:val="00685724"/>
    <w:rsid w:val="006857DA"/>
    <w:rsid w:val="00685893"/>
    <w:rsid w:val="00685DFC"/>
    <w:rsid w:val="006870A0"/>
    <w:rsid w:val="00687637"/>
    <w:rsid w:val="00687CC7"/>
    <w:rsid w:val="006909EA"/>
    <w:rsid w:val="006921C5"/>
    <w:rsid w:val="006922A1"/>
    <w:rsid w:val="0069268C"/>
    <w:rsid w:val="00692693"/>
    <w:rsid w:val="0069332D"/>
    <w:rsid w:val="00694220"/>
    <w:rsid w:val="006943E4"/>
    <w:rsid w:val="006946A2"/>
    <w:rsid w:val="00694A56"/>
    <w:rsid w:val="00694BC3"/>
    <w:rsid w:val="00694DE9"/>
    <w:rsid w:val="00694F27"/>
    <w:rsid w:val="00695A06"/>
    <w:rsid w:val="00695F3D"/>
    <w:rsid w:val="00696B1D"/>
    <w:rsid w:val="00697541"/>
    <w:rsid w:val="0069762D"/>
    <w:rsid w:val="00697D00"/>
    <w:rsid w:val="006A2826"/>
    <w:rsid w:val="006A379B"/>
    <w:rsid w:val="006A385B"/>
    <w:rsid w:val="006A3C8D"/>
    <w:rsid w:val="006A5922"/>
    <w:rsid w:val="006A5FCC"/>
    <w:rsid w:val="006A67DF"/>
    <w:rsid w:val="006B26BB"/>
    <w:rsid w:val="006B2865"/>
    <w:rsid w:val="006B2BBD"/>
    <w:rsid w:val="006B2E42"/>
    <w:rsid w:val="006B3CFE"/>
    <w:rsid w:val="006B56C0"/>
    <w:rsid w:val="006B5B2F"/>
    <w:rsid w:val="006B6852"/>
    <w:rsid w:val="006B6B09"/>
    <w:rsid w:val="006B7B94"/>
    <w:rsid w:val="006C06FB"/>
    <w:rsid w:val="006C0CB2"/>
    <w:rsid w:val="006C0CEC"/>
    <w:rsid w:val="006C1141"/>
    <w:rsid w:val="006C118B"/>
    <w:rsid w:val="006C12BD"/>
    <w:rsid w:val="006C19D5"/>
    <w:rsid w:val="006C207F"/>
    <w:rsid w:val="006C2179"/>
    <w:rsid w:val="006C260C"/>
    <w:rsid w:val="006C34A5"/>
    <w:rsid w:val="006C457D"/>
    <w:rsid w:val="006C4B90"/>
    <w:rsid w:val="006C4D5D"/>
    <w:rsid w:val="006C54F5"/>
    <w:rsid w:val="006C6FA4"/>
    <w:rsid w:val="006C7650"/>
    <w:rsid w:val="006D0BE1"/>
    <w:rsid w:val="006D11F7"/>
    <w:rsid w:val="006D1497"/>
    <w:rsid w:val="006D1EC3"/>
    <w:rsid w:val="006D2061"/>
    <w:rsid w:val="006D27BC"/>
    <w:rsid w:val="006D4A17"/>
    <w:rsid w:val="006D4DC7"/>
    <w:rsid w:val="006D505F"/>
    <w:rsid w:val="006D55D1"/>
    <w:rsid w:val="006D5B9A"/>
    <w:rsid w:val="006D66F3"/>
    <w:rsid w:val="006D6850"/>
    <w:rsid w:val="006E14F9"/>
    <w:rsid w:val="006E1B4E"/>
    <w:rsid w:val="006E33C9"/>
    <w:rsid w:val="006E3B16"/>
    <w:rsid w:val="006E3B17"/>
    <w:rsid w:val="006E3C5A"/>
    <w:rsid w:val="006E544F"/>
    <w:rsid w:val="006E54A4"/>
    <w:rsid w:val="006E70AA"/>
    <w:rsid w:val="006E7418"/>
    <w:rsid w:val="006E7CD4"/>
    <w:rsid w:val="006E7F1B"/>
    <w:rsid w:val="006F014A"/>
    <w:rsid w:val="006F0479"/>
    <w:rsid w:val="006F0712"/>
    <w:rsid w:val="006F0C1E"/>
    <w:rsid w:val="006F0C89"/>
    <w:rsid w:val="006F1686"/>
    <w:rsid w:val="006F1BB7"/>
    <w:rsid w:val="006F1E2E"/>
    <w:rsid w:val="006F1E39"/>
    <w:rsid w:val="006F2924"/>
    <w:rsid w:val="006F295F"/>
    <w:rsid w:val="006F2A02"/>
    <w:rsid w:val="006F2C19"/>
    <w:rsid w:val="006F2F3A"/>
    <w:rsid w:val="006F3070"/>
    <w:rsid w:val="006F3F06"/>
    <w:rsid w:val="006F507C"/>
    <w:rsid w:val="006F5513"/>
    <w:rsid w:val="006F6C0F"/>
    <w:rsid w:val="006F7A24"/>
    <w:rsid w:val="006F7A6D"/>
    <w:rsid w:val="006F7B53"/>
    <w:rsid w:val="00700FFB"/>
    <w:rsid w:val="00701A87"/>
    <w:rsid w:val="007025A0"/>
    <w:rsid w:val="007037D5"/>
    <w:rsid w:val="00703A96"/>
    <w:rsid w:val="00703C76"/>
    <w:rsid w:val="0070411D"/>
    <w:rsid w:val="007045D4"/>
    <w:rsid w:val="00704D01"/>
    <w:rsid w:val="00705081"/>
    <w:rsid w:val="0070555F"/>
    <w:rsid w:val="00705E44"/>
    <w:rsid w:val="00706B8A"/>
    <w:rsid w:val="007070AD"/>
    <w:rsid w:val="0070739D"/>
    <w:rsid w:val="00707644"/>
    <w:rsid w:val="0070790B"/>
    <w:rsid w:val="0071048F"/>
    <w:rsid w:val="00710BEE"/>
    <w:rsid w:val="00712992"/>
    <w:rsid w:val="00712FEA"/>
    <w:rsid w:val="00713501"/>
    <w:rsid w:val="00713790"/>
    <w:rsid w:val="0071452D"/>
    <w:rsid w:val="00714624"/>
    <w:rsid w:val="00714920"/>
    <w:rsid w:val="00714B0F"/>
    <w:rsid w:val="00714B86"/>
    <w:rsid w:val="00714E17"/>
    <w:rsid w:val="00715400"/>
    <w:rsid w:val="007166C9"/>
    <w:rsid w:val="00716C91"/>
    <w:rsid w:val="00716E57"/>
    <w:rsid w:val="00717590"/>
    <w:rsid w:val="00720065"/>
    <w:rsid w:val="00721065"/>
    <w:rsid w:val="00721C4F"/>
    <w:rsid w:val="00721DCF"/>
    <w:rsid w:val="007230BC"/>
    <w:rsid w:val="007231BC"/>
    <w:rsid w:val="0072321A"/>
    <w:rsid w:val="007233F3"/>
    <w:rsid w:val="007238F4"/>
    <w:rsid w:val="00723A01"/>
    <w:rsid w:val="007246E5"/>
    <w:rsid w:val="00725047"/>
    <w:rsid w:val="007257D0"/>
    <w:rsid w:val="00725C91"/>
    <w:rsid w:val="00726C42"/>
    <w:rsid w:val="00726CFF"/>
    <w:rsid w:val="0072752D"/>
    <w:rsid w:val="00727CD4"/>
    <w:rsid w:val="007308EB"/>
    <w:rsid w:val="00731528"/>
    <w:rsid w:val="00731559"/>
    <w:rsid w:val="00731606"/>
    <w:rsid w:val="00731DB8"/>
    <w:rsid w:val="00731EFF"/>
    <w:rsid w:val="0073234F"/>
    <w:rsid w:val="0073282C"/>
    <w:rsid w:val="00732BF4"/>
    <w:rsid w:val="0073347A"/>
    <w:rsid w:val="00733CB3"/>
    <w:rsid w:val="00734062"/>
    <w:rsid w:val="00734642"/>
    <w:rsid w:val="0073478A"/>
    <w:rsid w:val="00735677"/>
    <w:rsid w:val="007373F7"/>
    <w:rsid w:val="00737443"/>
    <w:rsid w:val="00740837"/>
    <w:rsid w:val="00741315"/>
    <w:rsid w:val="007423C6"/>
    <w:rsid w:val="0074384B"/>
    <w:rsid w:val="00745BC4"/>
    <w:rsid w:val="0074676D"/>
    <w:rsid w:val="0075007E"/>
    <w:rsid w:val="0075221B"/>
    <w:rsid w:val="00753148"/>
    <w:rsid w:val="007538DE"/>
    <w:rsid w:val="007545E5"/>
    <w:rsid w:val="00754C65"/>
    <w:rsid w:val="00755628"/>
    <w:rsid w:val="0075648A"/>
    <w:rsid w:val="007572CD"/>
    <w:rsid w:val="007579B2"/>
    <w:rsid w:val="00760F7F"/>
    <w:rsid w:val="00760FEC"/>
    <w:rsid w:val="007622D9"/>
    <w:rsid w:val="007624AC"/>
    <w:rsid w:val="00762FF5"/>
    <w:rsid w:val="007643FF"/>
    <w:rsid w:val="007648AB"/>
    <w:rsid w:val="00764C2C"/>
    <w:rsid w:val="00764D76"/>
    <w:rsid w:val="007657C4"/>
    <w:rsid w:val="00766382"/>
    <w:rsid w:val="0076655A"/>
    <w:rsid w:val="007669AC"/>
    <w:rsid w:val="00766F68"/>
    <w:rsid w:val="007675D2"/>
    <w:rsid w:val="00767EDD"/>
    <w:rsid w:val="007704A3"/>
    <w:rsid w:val="00770752"/>
    <w:rsid w:val="00770A46"/>
    <w:rsid w:val="00771D45"/>
    <w:rsid w:val="007723EF"/>
    <w:rsid w:val="00772EB1"/>
    <w:rsid w:val="007735BE"/>
    <w:rsid w:val="00773C38"/>
    <w:rsid w:val="00773DAF"/>
    <w:rsid w:val="00773E66"/>
    <w:rsid w:val="0077517E"/>
    <w:rsid w:val="00775C30"/>
    <w:rsid w:val="007768D9"/>
    <w:rsid w:val="0077703C"/>
    <w:rsid w:val="007770B5"/>
    <w:rsid w:val="007773F1"/>
    <w:rsid w:val="00777473"/>
    <w:rsid w:val="00781E99"/>
    <w:rsid w:val="00781F05"/>
    <w:rsid w:val="007823D6"/>
    <w:rsid w:val="0078251B"/>
    <w:rsid w:val="00783F43"/>
    <w:rsid w:val="00784101"/>
    <w:rsid w:val="00784A72"/>
    <w:rsid w:val="0078584C"/>
    <w:rsid w:val="00785F15"/>
    <w:rsid w:val="00786325"/>
    <w:rsid w:val="00786F80"/>
    <w:rsid w:val="00786FDE"/>
    <w:rsid w:val="00787A60"/>
    <w:rsid w:val="00787D69"/>
    <w:rsid w:val="0079011D"/>
    <w:rsid w:val="0079020C"/>
    <w:rsid w:val="007911E7"/>
    <w:rsid w:val="00791DE9"/>
    <w:rsid w:val="00791EDF"/>
    <w:rsid w:val="00792F48"/>
    <w:rsid w:val="00793AFF"/>
    <w:rsid w:val="0079418B"/>
    <w:rsid w:val="00794CEC"/>
    <w:rsid w:val="00795401"/>
    <w:rsid w:val="00795D90"/>
    <w:rsid w:val="00795E40"/>
    <w:rsid w:val="00795F76"/>
    <w:rsid w:val="007968C5"/>
    <w:rsid w:val="00797005"/>
    <w:rsid w:val="007971CF"/>
    <w:rsid w:val="007974F3"/>
    <w:rsid w:val="007A0BE8"/>
    <w:rsid w:val="007A2371"/>
    <w:rsid w:val="007A240D"/>
    <w:rsid w:val="007A2712"/>
    <w:rsid w:val="007A28B9"/>
    <w:rsid w:val="007A2AED"/>
    <w:rsid w:val="007A34F7"/>
    <w:rsid w:val="007A35A8"/>
    <w:rsid w:val="007A3973"/>
    <w:rsid w:val="007A4153"/>
    <w:rsid w:val="007A49EF"/>
    <w:rsid w:val="007A53EE"/>
    <w:rsid w:val="007A557B"/>
    <w:rsid w:val="007A5A4F"/>
    <w:rsid w:val="007A5EBF"/>
    <w:rsid w:val="007A6714"/>
    <w:rsid w:val="007A7C56"/>
    <w:rsid w:val="007A7CC4"/>
    <w:rsid w:val="007B01B1"/>
    <w:rsid w:val="007B0260"/>
    <w:rsid w:val="007B0421"/>
    <w:rsid w:val="007B17D2"/>
    <w:rsid w:val="007B1875"/>
    <w:rsid w:val="007B1D8E"/>
    <w:rsid w:val="007B227F"/>
    <w:rsid w:val="007B2EEA"/>
    <w:rsid w:val="007B60F4"/>
    <w:rsid w:val="007C19E4"/>
    <w:rsid w:val="007C1BE6"/>
    <w:rsid w:val="007C38A2"/>
    <w:rsid w:val="007C3F05"/>
    <w:rsid w:val="007C460C"/>
    <w:rsid w:val="007C52EC"/>
    <w:rsid w:val="007C598D"/>
    <w:rsid w:val="007C62F3"/>
    <w:rsid w:val="007C679C"/>
    <w:rsid w:val="007C7C6C"/>
    <w:rsid w:val="007C7ED6"/>
    <w:rsid w:val="007D002C"/>
    <w:rsid w:val="007D071E"/>
    <w:rsid w:val="007D0D02"/>
    <w:rsid w:val="007D2F8E"/>
    <w:rsid w:val="007D3305"/>
    <w:rsid w:val="007D3DF2"/>
    <w:rsid w:val="007D4667"/>
    <w:rsid w:val="007D46A5"/>
    <w:rsid w:val="007D48D4"/>
    <w:rsid w:val="007D5493"/>
    <w:rsid w:val="007D5708"/>
    <w:rsid w:val="007D612D"/>
    <w:rsid w:val="007D6141"/>
    <w:rsid w:val="007D643A"/>
    <w:rsid w:val="007D64F4"/>
    <w:rsid w:val="007D6DBF"/>
    <w:rsid w:val="007D7D5A"/>
    <w:rsid w:val="007D7F09"/>
    <w:rsid w:val="007E017B"/>
    <w:rsid w:val="007E086C"/>
    <w:rsid w:val="007E0A67"/>
    <w:rsid w:val="007E0C4E"/>
    <w:rsid w:val="007E17B9"/>
    <w:rsid w:val="007E399C"/>
    <w:rsid w:val="007E4C42"/>
    <w:rsid w:val="007E5976"/>
    <w:rsid w:val="007E63AC"/>
    <w:rsid w:val="007F0A13"/>
    <w:rsid w:val="007F23CC"/>
    <w:rsid w:val="007F3069"/>
    <w:rsid w:val="007F35CC"/>
    <w:rsid w:val="007F371D"/>
    <w:rsid w:val="007F3D8F"/>
    <w:rsid w:val="007F3F2F"/>
    <w:rsid w:val="007F5050"/>
    <w:rsid w:val="007F50FB"/>
    <w:rsid w:val="007F55E5"/>
    <w:rsid w:val="007F5B82"/>
    <w:rsid w:val="007F6927"/>
    <w:rsid w:val="007F7E1D"/>
    <w:rsid w:val="008003A3"/>
    <w:rsid w:val="00802054"/>
    <w:rsid w:val="0080254A"/>
    <w:rsid w:val="00802D09"/>
    <w:rsid w:val="00802DB9"/>
    <w:rsid w:val="00802E90"/>
    <w:rsid w:val="008037FC"/>
    <w:rsid w:val="00804F06"/>
    <w:rsid w:val="0080546C"/>
    <w:rsid w:val="00805788"/>
    <w:rsid w:val="00805D35"/>
    <w:rsid w:val="0080685F"/>
    <w:rsid w:val="00806CF8"/>
    <w:rsid w:val="00807826"/>
    <w:rsid w:val="00807B31"/>
    <w:rsid w:val="008103C3"/>
    <w:rsid w:val="00810412"/>
    <w:rsid w:val="008107F0"/>
    <w:rsid w:val="00810870"/>
    <w:rsid w:val="008120A3"/>
    <w:rsid w:val="00812331"/>
    <w:rsid w:val="0081253B"/>
    <w:rsid w:val="00813987"/>
    <w:rsid w:val="00813B8F"/>
    <w:rsid w:val="008142A5"/>
    <w:rsid w:val="00814CA4"/>
    <w:rsid w:val="00815E1D"/>
    <w:rsid w:val="0081660D"/>
    <w:rsid w:val="00816EFC"/>
    <w:rsid w:val="0081770C"/>
    <w:rsid w:val="00820581"/>
    <w:rsid w:val="0082134F"/>
    <w:rsid w:val="00821822"/>
    <w:rsid w:val="008228AD"/>
    <w:rsid w:val="00822A2B"/>
    <w:rsid w:val="00822AEB"/>
    <w:rsid w:val="00823224"/>
    <w:rsid w:val="00824865"/>
    <w:rsid w:val="00824C83"/>
    <w:rsid w:val="008265E4"/>
    <w:rsid w:val="008277FB"/>
    <w:rsid w:val="0083027F"/>
    <w:rsid w:val="008311EE"/>
    <w:rsid w:val="00831211"/>
    <w:rsid w:val="0083216D"/>
    <w:rsid w:val="008321E6"/>
    <w:rsid w:val="00832D68"/>
    <w:rsid w:val="00833357"/>
    <w:rsid w:val="00833CA9"/>
    <w:rsid w:val="00833D8E"/>
    <w:rsid w:val="00833E09"/>
    <w:rsid w:val="008343CE"/>
    <w:rsid w:val="008344BC"/>
    <w:rsid w:val="00834BE2"/>
    <w:rsid w:val="00835510"/>
    <w:rsid w:val="00835E6A"/>
    <w:rsid w:val="00836968"/>
    <w:rsid w:val="00836E32"/>
    <w:rsid w:val="00840036"/>
    <w:rsid w:val="00840317"/>
    <w:rsid w:val="008412FB"/>
    <w:rsid w:val="008435E1"/>
    <w:rsid w:val="008437A5"/>
    <w:rsid w:val="00843E19"/>
    <w:rsid w:val="00847D59"/>
    <w:rsid w:val="008512EB"/>
    <w:rsid w:val="00851942"/>
    <w:rsid w:val="00852099"/>
    <w:rsid w:val="00852C96"/>
    <w:rsid w:val="00853EAB"/>
    <w:rsid w:val="008551DC"/>
    <w:rsid w:val="00855905"/>
    <w:rsid w:val="00855E53"/>
    <w:rsid w:val="008560BB"/>
    <w:rsid w:val="0085629B"/>
    <w:rsid w:val="00856322"/>
    <w:rsid w:val="00856761"/>
    <w:rsid w:val="00857984"/>
    <w:rsid w:val="008608E5"/>
    <w:rsid w:val="0086198B"/>
    <w:rsid w:val="00861FFA"/>
    <w:rsid w:val="00862349"/>
    <w:rsid w:val="00862B14"/>
    <w:rsid w:val="008635B0"/>
    <w:rsid w:val="00863F4E"/>
    <w:rsid w:val="0086440D"/>
    <w:rsid w:val="0086538D"/>
    <w:rsid w:val="008656C2"/>
    <w:rsid w:val="008659A5"/>
    <w:rsid w:val="00865C14"/>
    <w:rsid w:val="0086727F"/>
    <w:rsid w:val="008672FE"/>
    <w:rsid w:val="00867BAA"/>
    <w:rsid w:val="00870113"/>
    <w:rsid w:val="00871F56"/>
    <w:rsid w:val="0087270D"/>
    <w:rsid w:val="00872878"/>
    <w:rsid w:val="008728D9"/>
    <w:rsid w:val="00872C5B"/>
    <w:rsid w:val="00874FBA"/>
    <w:rsid w:val="00875576"/>
    <w:rsid w:val="008764D7"/>
    <w:rsid w:val="008764DB"/>
    <w:rsid w:val="00876C5A"/>
    <w:rsid w:val="00877252"/>
    <w:rsid w:val="00880653"/>
    <w:rsid w:val="0088080B"/>
    <w:rsid w:val="008808BB"/>
    <w:rsid w:val="008809D9"/>
    <w:rsid w:val="00882FC6"/>
    <w:rsid w:val="00883A66"/>
    <w:rsid w:val="00884004"/>
    <w:rsid w:val="00884D96"/>
    <w:rsid w:val="00884E89"/>
    <w:rsid w:val="00885233"/>
    <w:rsid w:val="00885C5C"/>
    <w:rsid w:val="00887112"/>
    <w:rsid w:val="00887897"/>
    <w:rsid w:val="00887A02"/>
    <w:rsid w:val="00887B79"/>
    <w:rsid w:val="00891935"/>
    <w:rsid w:val="00893F01"/>
    <w:rsid w:val="00894708"/>
    <w:rsid w:val="00895218"/>
    <w:rsid w:val="00896136"/>
    <w:rsid w:val="008966D6"/>
    <w:rsid w:val="00896CA6"/>
    <w:rsid w:val="00897B6E"/>
    <w:rsid w:val="008A052F"/>
    <w:rsid w:val="008A0758"/>
    <w:rsid w:val="008A2AB2"/>
    <w:rsid w:val="008A3D74"/>
    <w:rsid w:val="008A41E7"/>
    <w:rsid w:val="008A45BB"/>
    <w:rsid w:val="008A4876"/>
    <w:rsid w:val="008A4938"/>
    <w:rsid w:val="008A4E61"/>
    <w:rsid w:val="008A515A"/>
    <w:rsid w:val="008A55D6"/>
    <w:rsid w:val="008A74A0"/>
    <w:rsid w:val="008A7542"/>
    <w:rsid w:val="008B055E"/>
    <w:rsid w:val="008B1082"/>
    <w:rsid w:val="008B144F"/>
    <w:rsid w:val="008B1A0E"/>
    <w:rsid w:val="008B1DC7"/>
    <w:rsid w:val="008B2185"/>
    <w:rsid w:val="008B2889"/>
    <w:rsid w:val="008B2FD3"/>
    <w:rsid w:val="008B3599"/>
    <w:rsid w:val="008B3809"/>
    <w:rsid w:val="008B3D28"/>
    <w:rsid w:val="008B4289"/>
    <w:rsid w:val="008B4456"/>
    <w:rsid w:val="008B4E51"/>
    <w:rsid w:val="008B50B7"/>
    <w:rsid w:val="008B5293"/>
    <w:rsid w:val="008B55BB"/>
    <w:rsid w:val="008B681D"/>
    <w:rsid w:val="008B696E"/>
    <w:rsid w:val="008B6A29"/>
    <w:rsid w:val="008B6A66"/>
    <w:rsid w:val="008B7730"/>
    <w:rsid w:val="008B7749"/>
    <w:rsid w:val="008B7D2F"/>
    <w:rsid w:val="008C0722"/>
    <w:rsid w:val="008C0ACC"/>
    <w:rsid w:val="008C14CC"/>
    <w:rsid w:val="008C1D4D"/>
    <w:rsid w:val="008C1D74"/>
    <w:rsid w:val="008C2007"/>
    <w:rsid w:val="008C2266"/>
    <w:rsid w:val="008C295F"/>
    <w:rsid w:val="008C351D"/>
    <w:rsid w:val="008C3E53"/>
    <w:rsid w:val="008C4F61"/>
    <w:rsid w:val="008C5CC8"/>
    <w:rsid w:val="008C6674"/>
    <w:rsid w:val="008C7452"/>
    <w:rsid w:val="008C7A22"/>
    <w:rsid w:val="008D0586"/>
    <w:rsid w:val="008D0E7A"/>
    <w:rsid w:val="008D1262"/>
    <w:rsid w:val="008D1DAB"/>
    <w:rsid w:val="008D203C"/>
    <w:rsid w:val="008D2058"/>
    <w:rsid w:val="008D3362"/>
    <w:rsid w:val="008D358C"/>
    <w:rsid w:val="008D3FA4"/>
    <w:rsid w:val="008D43F5"/>
    <w:rsid w:val="008D4FC5"/>
    <w:rsid w:val="008D5CCC"/>
    <w:rsid w:val="008D654B"/>
    <w:rsid w:val="008D6B38"/>
    <w:rsid w:val="008D72B8"/>
    <w:rsid w:val="008D750E"/>
    <w:rsid w:val="008D7C9B"/>
    <w:rsid w:val="008E0A01"/>
    <w:rsid w:val="008E1698"/>
    <w:rsid w:val="008E224A"/>
    <w:rsid w:val="008E272D"/>
    <w:rsid w:val="008E2751"/>
    <w:rsid w:val="008E4169"/>
    <w:rsid w:val="008E4568"/>
    <w:rsid w:val="008E47A2"/>
    <w:rsid w:val="008E78D5"/>
    <w:rsid w:val="008F01F9"/>
    <w:rsid w:val="008F0270"/>
    <w:rsid w:val="008F0B82"/>
    <w:rsid w:val="008F1ACD"/>
    <w:rsid w:val="008F2117"/>
    <w:rsid w:val="008F2BF9"/>
    <w:rsid w:val="008F2C8E"/>
    <w:rsid w:val="008F2F9C"/>
    <w:rsid w:val="008F31B4"/>
    <w:rsid w:val="008F3EAE"/>
    <w:rsid w:val="008F4DF3"/>
    <w:rsid w:val="008F5597"/>
    <w:rsid w:val="008F57AF"/>
    <w:rsid w:val="008F5D35"/>
    <w:rsid w:val="008F630A"/>
    <w:rsid w:val="008F641D"/>
    <w:rsid w:val="008F67DD"/>
    <w:rsid w:val="008F694E"/>
    <w:rsid w:val="008F7077"/>
    <w:rsid w:val="008F7BBA"/>
    <w:rsid w:val="008F7E77"/>
    <w:rsid w:val="009008BD"/>
    <w:rsid w:val="00900B49"/>
    <w:rsid w:val="0090121B"/>
    <w:rsid w:val="009012C2"/>
    <w:rsid w:val="00902C02"/>
    <w:rsid w:val="00902EF9"/>
    <w:rsid w:val="00902F0D"/>
    <w:rsid w:val="00902FF2"/>
    <w:rsid w:val="00903516"/>
    <w:rsid w:val="0090411B"/>
    <w:rsid w:val="00904215"/>
    <w:rsid w:val="009046C7"/>
    <w:rsid w:val="00904849"/>
    <w:rsid w:val="009048E7"/>
    <w:rsid w:val="00905E51"/>
    <w:rsid w:val="00905EEB"/>
    <w:rsid w:val="0090679A"/>
    <w:rsid w:val="00907A6B"/>
    <w:rsid w:val="00907ACE"/>
    <w:rsid w:val="00910AC7"/>
    <w:rsid w:val="00911442"/>
    <w:rsid w:val="00911AB2"/>
    <w:rsid w:val="00911BDE"/>
    <w:rsid w:val="00911E26"/>
    <w:rsid w:val="00911F70"/>
    <w:rsid w:val="00911FC5"/>
    <w:rsid w:val="00912354"/>
    <w:rsid w:val="009128F3"/>
    <w:rsid w:val="009131CC"/>
    <w:rsid w:val="0091553E"/>
    <w:rsid w:val="00915E5D"/>
    <w:rsid w:val="00916303"/>
    <w:rsid w:val="009167BE"/>
    <w:rsid w:val="00916998"/>
    <w:rsid w:val="00917BAE"/>
    <w:rsid w:val="009225D9"/>
    <w:rsid w:val="00922C12"/>
    <w:rsid w:val="00923210"/>
    <w:rsid w:val="00923EDF"/>
    <w:rsid w:val="00923EFC"/>
    <w:rsid w:val="0092405E"/>
    <w:rsid w:val="0092553E"/>
    <w:rsid w:val="00925E95"/>
    <w:rsid w:val="0092630B"/>
    <w:rsid w:val="00930882"/>
    <w:rsid w:val="00930E34"/>
    <w:rsid w:val="00930E44"/>
    <w:rsid w:val="00932D65"/>
    <w:rsid w:val="00932DDC"/>
    <w:rsid w:val="009334AD"/>
    <w:rsid w:val="009336B5"/>
    <w:rsid w:val="00933E44"/>
    <w:rsid w:val="00934862"/>
    <w:rsid w:val="009352ED"/>
    <w:rsid w:val="00935E1E"/>
    <w:rsid w:val="00935F4E"/>
    <w:rsid w:val="00936608"/>
    <w:rsid w:val="00940B63"/>
    <w:rsid w:val="00941DA6"/>
    <w:rsid w:val="009422EA"/>
    <w:rsid w:val="00942352"/>
    <w:rsid w:val="0094239D"/>
    <w:rsid w:val="00943F0D"/>
    <w:rsid w:val="0094448F"/>
    <w:rsid w:val="00945410"/>
    <w:rsid w:val="0094555D"/>
    <w:rsid w:val="00946DBE"/>
    <w:rsid w:val="00947CB9"/>
    <w:rsid w:val="0095192C"/>
    <w:rsid w:val="00952303"/>
    <w:rsid w:val="00952648"/>
    <w:rsid w:val="0095275F"/>
    <w:rsid w:val="00954959"/>
    <w:rsid w:val="00954B83"/>
    <w:rsid w:val="00954DBB"/>
    <w:rsid w:val="009558E8"/>
    <w:rsid w:val="00955D29"/>
    <w:rsid w:val="009570FF"/>
    <w:rsid w:val="009571E6"/>
    <w:rsid w:val="00957EA0"/>
    <w:rsid w:val="00960449"/>
    <w:rsid w:val="009606AA"/>
    <w:rsid w:val="00960E94"/>
    <w:rsid w:val="00961153"/>
    <w:rsid w:val="00961A82"/>
    <w:rsid w:val="009620CD"/>
    <w:rsid w:val="00962BA6"/>
    <w:rsid w:val="009634D0"/>
    <w:rsid w:val="00963BFC"/>
    <w:rsid w:val="00963F64"/>
    <w:rsid w:val="0096489F"/>
    <w:rsid w:val="00966134"/>
    <w:rsid w:val="00967559"/>
    <w:rsid w:val="009675B1"/>
    <w:rsid w:val="00970A86"/>
    <w:rsid w:val="0097316D"/>
    <w:rsid w:val="009735A7"/>
    <w:rsid w:val="009736A7"/>
    <w:rsid w:val="00973C68"/>
    <w:rsid w:val="00974187"/>
    <w:rsid w:val="00974556"/>
    <w:rsid w:val="00974B5C"/>
    <w:rsid w:val="00974D49"/>
    <w:rsid w:val="00974FF0"/>
    <w:rsid w:val="00977FA0"/>
    <w:rsid w:val="00980077"/>
    <w:rsid w:val="00980111"/>
    <w:rsid w:val="00980484"/>
    <w:rsid w:val="009808B7"/>
    <w:rsid w:val="00980B0D"/>
    <w:rsid w:val="009814F2"/>
    <w:rsid w:val="00981E46"/>
    <w:rsid w:val="00982245"/>
    <w:rsid w:val="00982573"/>
    <w:rsid w:val="00982E12"/>
    <w:rsid w:val="00983320"/>
    <w:rsid w:val="00983E4C"/>
    <w:rsid w:val="00984D5A"/>
    <w:rsid w:val="00986415"/>
    <w:rsid w:val="00986917"/>
    <w:rsid w:val="009870B3"/>
    <w:rsid w:val="00987222"/>
    <w:rsid w:val="00987855"/>
    <w:rsid w:val="00991E53"/>
    <w:rsid w:val="009926B1"/>
    <w:rsid w:val="00992D65"/>
    <w:rsid w:val="00993D67"/>
    <w:rsid w:val="00995E34"/>
    <w:rsid w:val="0099618C"/>
    <w:rsid w:val="00996AA6"/>
    <w:rsid w:val="009975B3"/>
    <w:rsid w:val="0099777D"/>
    <w:rsid w:val="009A0038"/>
    <w:rsid w:val="009A0135"/>
    <w:rsid w:val="009A0311"/>
    <w:rsid w:val="009A06ED"/>
    <w:rsid w:val="009A14C4"/>
    <w:rsid w:val="009A1F87"/>
    <w:rsid w:val="009A2A4F"/>
    <w:rsid w:val="009A2AD3"/>
    <w:rsid w:val="009A393F"/>
    <w:rsid w:val="009A3CA9"/>
    <w:rsid w:val="009A3F47"/>
    <w:rsid w:val="009A47CF"/>
    <w:rsid w:val="009A6872"/>
    <w:rsid w:val="009A6C3B"/>
    <w:rsid w:val="009A7331"/>
    <w:rsid w:val="009B0A5D"/>
    <w:rsid w:val="009B11EF"/>
    <w:rsid w:val="009B13FD"/>
    <w:rsid w:val="009B3B58"/>
    <w:rsid w:val="009B3C10"/>
    <w:rsid w:val="009B4105"/>
    <w:rsid w:val="009B44A0"/>
    <w:rsid w:val="009B64BC"/>
    <w:rsid w:val="009B69C9"/>
    <w:rsid w:val="009B6D6C"/>
    <w:rsid w:val="009B6DD2"/>
    <w:rsid w:val="009B7566"/>
    <w:rsid w:val="009B7E3A"/>
    <w:rsid w:val="009C0773"/>
    <w:rsid w:val="009C125E"/>
    <w:rsid w:val="009C179C"/>
    <w:rsid w:val="009C1A97"/>
    <w:rsid w:val="009C348B"/>
    <w:rsid w:val="009C3AB0"/>
    <w:rsid w:val="009C3BFC"/>
    <w:rsid w:val="009C3E99"/>
    <w:rsid w:val="009C47BB"/>
    <w:rsid w:val="009C5088"/>
    <w:rsid w:val="009C5130"/>
    <w:rsid w:val="009C5E81"/>
    <w:rsid w:val="009C602E"/>
    <w:rsid w:val="009C6574"/>
    <w:rsid w:val="009C701C"/>
    <w:rsid w:val="009C7101"/>
    <w:rsid w:val="009C72CE"/>
    <w:rsid w:val="009C7383"/>
    <w:rsid w:val="009C7503"/>
    <w:rsid w:val="009C7A0C"/>
    <w:rsid w:val="009C7FF4"/>
    <w:rsid w:val="009D079D"/>
    <w:rsid w:val="009D0B5E"/>
    <w:rsid w:val="009D1649"/>
    <w:rsid w:val="009D1948"/>
    <w:rsid w:val="009D1B35"/>
    <w:rsid w:val="009D1EBD"/>
    <w:rsid w:val="009D1F07"/>
    <w:rsid w:val="009D262C"/>
    <w:rsid w:val="009D26A7"/>
    <w:rsid w:val="009D29EF"/>
    <w:rsid w:val="009D3CD3"/>
    <w:rsid w:val="009D4843"/>
    <w:rsid w:val="009D755A"/>
    <w:rsid w:val="009D79DD"/>
    <w:rsid w:val="009D7ADB"/>
    <w:rsid w:val="009E1A47"/>
    <w:rsid w:val="009E1F00"/>
    <w:rsid w:val="009E24C1"/>
    <w:rsid w:val="009E2767"/>
    <w:rsid w:val="009E27E5"/>
    <w:rsid w:val="009E2ABE"/>
    <w:rsid w:val="009E2D4E"/>
    <w:rsid w:val="009E3298"/>
    <w:rsid w:val="009E4804"/>
    <w:rsid w:val="009E4E9E"/>
    <w:rsid w:val="009E6D2A"/>
    <w:rsid w:val="009E7578"/>
    <w:rsid w:val="009E765D"/>
    <w:rsid w:val="009E798B"/>
    <w:rsid w:val="009E7F30"/>
    <w:rsid w:val="009F0A02"/>
    <w:rsid w:val="009F0A86"/>
    <w:rsid w:val="009F0B1D"/>
    <w:rsid w:val="009F0C45"/>
    <w:rsid w:val="009F0C4A"/>
    <w:rsid w:val="009F0FA8"/>
    <w:rsid w:val="009F0FFA"/>
    <w:rsid w:val="009F1081"/>
    <w:rsid w:val="009F174C"/>
    <w:rsid w:val="009F39F6"/>
    <w:rsid w:val="009F3C28"/>
    <w:rsid w:val="009F408C"/>
    <w:rsid w:val="009F4563"/>
    <w:rsid w:val="009F4F7A"/>
    <w:rsid w:val="009F5AE4"/>
    <w:rsid w:val="009F5D30"/>
    <w:rsid w:val="009F6302"/>
    <w:rsid w:val="009F653D"/>
    <w:rsid w:val="009F759F"/>
    <w:rsid w:val="009F7E40"/>
    <w:rsid w:val="00A0029D"/>
    <w:rsid w:val="00A014A9"/>
    <w:rsid w:val="00A01A4E"/>
    <w:rsid w:val="00A01DBC"/>
    <w:rsid w:val="00A02112"/>
    <w:rsid w:val="00A02212"/>
    <w:rsid w:val="00A02904"/>
    <w:rsid w:val="00A02ED9"/>
    <w:rsid w:val="00A037BA"/>
    <w:rsid w:val="00A03F94"/>
    <w:rsid w:val="00A05AA7"/>
    <w:rsid w:val="00A05EC7"/>
    <w:rsid w:val="00A06EF5"/>
    <w:rsid w:val="00A10E19"/>
    <w:rsid w:val="00A11153"/>
    <w:rsid w:val="00A118BC"/>
    <w:rsid w:val="00A11DC5"/>
    <w:rsid w:val="00A12117"/>
    <w:rsid w:val="00A135AE"/>
    <w:rsid w:val="00A138E4"/>
    <w:rsid w:val="00A1437C"/>
    <w:rsid w:val="00A14C98"/>
    <w:rsid w:val="00A167D7"/>
    <w:rsid w:val="00A16CFE"/>
    <w:rsid w:val="00A1739A"/>
    <w:rsid w:val="00A17760"/>
    <w:rsid w:val="00A20808"/>
    <w:rsid w:val="00A20BCE"/>
    <w:rsid w:val="00A20CC5"/>
    <w:rsid w:val="00A20E84"/>
    <w:rsid w:val="00A20F8F"/>
    <w:rsid w:val="00A22A38"/>
    <w:rsid w:val="00A22CB1"/>
    <w:rsid w:val="00A2303C"/>
    <w:rsid w:val="00A239B1"/>
    <w:rsid w:val="00A23DD8"/>
    <w:rsid w:val="00A23EA5"/>
    <w:rsid w:val="00A24266"/>
    <w:rsid w:val="00A2494A"/>
    <w:rsid w:val="00A25EB2"/>
    <w:rsid w:val="00A26181"/>
    <w:rsid w:val="00A2680A"/>
    <w:rsid w:val="00A3001A"/>
    <w:rsid w:val="00A30B09"/>
    <w:rsid w:val="00A30D3A"/>
    <w:rsid w:val="00A31569"/>
    <w:rsid w:val="00A3243B"/>
    <w:rsid w:val="00A32AC2"/>
    <w:rsid w:val="00A32E8F"/>
    <w:rsid w:val="00A330D7"/>
    <w:rsid w:val="00A33159"/>
    <w:rsid w:val="00A33CAE"/>
    <w:rsid w:val="00A346E5"/>
    <w:rsid w:val="00A3495A"/>
    <w:rsid w:val="00A34A9F"/>
    <w:rsid w:val="00A3687C"/>
    <w:rsid w:val="00A36BC7"/>
    <w:rsid w:val="00A37678"/>
    <w:rsid w:val="00A37AB5"/>
    <w:rsid w:val="00A37D4D"/>
    <w:rsid w:val="00A40E5A"/>
    <w:rsid w:val="00A41181"/>
    <w:rsid w:val="00A414E1"/>
    <w:rsid w:val="00A415B1"/>
    <w:rsid w:val="00A41E65"/>
    <w:rsid w:val="00A42528"/>
    <w:rsid w:val="00A42BD9"/>
    <w:rsid w:val="00A432CD"/>
    <w:rsid w:val="00A44316"/>
    <w:rsid w:val="00A44F3E"/>
    <w:rsid w:val="00A456E5"/>
    <w:rsid w:val="00A457BD"/>
    <w:rsid w:val="00A474F9"/>
    <w:rsid w:val="00A478B4"/>
    <w:rsid w:val="00A51C3D"/>
    <w:rsid w:val="00A5210C"/>
    <w:rsid w:val="00A52558"/>
    <w:rsid w:val="00A5263B"/>
    <w:rsid w:val="00A52A72"/>
    <w:rsid w:val="00A54536"/>
    <w:rsid w:val="00A55337"/>
    <w:rsid w:val="00A559E4"/>
    <w:rsid w:val="00A55A9A"/>
    <w:rsid w:val="00A563B6"/>
    <w:rsid w:val="00A56DF0"/>
    <w:rsid w:val="00A56FD5"/>
    <w:rsid w:val="00A57416"/>
    <w:rsid w:val="00A57CF6"/>
    <w:rsid w:val="00A602A0"/>
    <w:rsid w:val="00A60AB8"/>
    <w:rsid w:val="00A61834"/>
    <w:rsid w:val="00A629AD"/>
    <w:rsid w:val="00A62FBA"/>
    <w:rsid w:val="00A636F2"/>
    <w:rsid w:val="00A64943"/>
    <w:rsid w:val="00A64B20"/>
    <w:rsid w:val="00A64C19"/>
    <w:rsid w:val="00A64DAF"/>
    <w:rsid w:val="00A675EA"/>
    <w:rsid w:val="00A67FF7"/>
    <w:rsid w:val="00A702AA"/>
    <w:rsid w:val="00A7064D"/>
    <w:rsid w:val="00A7067E"/>
    <w:rsid w:val="00A70BD9"/>
    <w:rsid w:val="00A70E7C"/>
    <w:rsid w:val="00A71A9F"/>
    <w:rsid w:val="00A71D2A"/>
    <w:rsid w:val="00A71EAE"/>
    <w:rsid w:val="00A72D47"/>
    <w:rsid w:val="00A73E43"/>
    <w:rsid w:val="00A742DD"/>
    <w:rsid w:val="00A74771"/>
    <w:rsid w:val="00A75244"/>
    <w:rsid w:val="00A755F9"/>
    <w:rsid w:val="00A7584E"/>
    <w:rsid w:val="00A75F09"/>
    <w:rsid w:val="00A75F5A"/>
    <w:rsid w:val="00A76619"/>
    <w:rsid w:val="00A7663C"/>
    <w:rsid w:val="00A768E1"/>
    <w:rsid w:val="00A76CA8"/>
    <w:rsid w:val="00A76D43"/>
    <w:rsid w:val="00A7765A"/>
    <w:rsid w:val="00A77CD1"/>
    <w:rsid w:val="00A77DEB"/>
    <w:rsid w:val="00A809E5"/>
    <w:rsid w:val="00A80E51"/>
    <w:rsid w:val="00A81132"/>
    <w:rsid w:val="00A84023"/>
    <w:rsid w:val="00A84297"/>
    <w:rsid w:val="00A852C4"/>
    <w:rsid w:val="00A87983"/>
    <w:rsid w:val="00A87C95"/>
    <w:rsid w:val="00A87DBF"/>
    <w:rsid w:val="00A90F7E"/>
    <w:rsid w:val="00A91D7D"/>
    <w:rsid w:val="00A922A0"/>
    <w:rsid w:val="00A925B8"/>
    <w:rsid w:val="00A9272C"/>
    <w:rsid w:val="00A92A2C"/>
    <w:rsid w:val="00A9364E"/>
    <w:rsid w:val="00A936AD"/>
    <w:rsid w:val="00A93A11"/>
    <w:rsid w:val="00A93A30"/>
    <w:rsid w:val="00A93C9B"/>
    <w:rsid w:val="00A93D82"/>
    <w:rsid w:val="00A94B88"/>
    <w:rsid w:val="00A94BB5"/>
    <w:rsid w:val="00A953D7"/>
    <w:rsid w:val="00A95A66"/>
    <w:rsid w:val="00A95C09"/>
    <w:rsid w:val="00A95E33"/>
    <w:rsid w:val="00A9651A"/>
    <w:rsid w:val="00A96F66"/>
    <w:rsid w:val="00A97338"/>
    <w:rsid w:val="00A97F84"/>
    <w:rsid w:val="00AA0DD8"/>
    <w:rsid w:val="00AA1F14"/>
    <w:rsid w:val="00AA237C"/>
    <w:rsid w:val="00AA2649"/>
    <w:rsid w:val="00AA2886"/>
    <w:rsid w:val="00AA5277"/>
    <w:rsid w:val="00AA5604"/>
    <w:rsid w:val="00AA6582"/>
    <w:rsid w:val="00AB09EC"/>
    <w:rsid w:val="00AB0C7A"/>
    <w:rsid w:val="00AB0DC3"/>
    <w:rsid w:val="00AB11BD"/>
    <w:rsid w:val="00AB16DD"/>
    <w:rsid w:val="00AB16FD"/>
    <w:rsid w:val="00AB1A53"/>
    <w:rsid w:val="00AB1D1D"/>
    <w:rsid w:val="00AB248D"/>
    <w:rsid w:val="00AB2F6F"/>
    <w:rsid w:val="00AB3F89"/>
    <w:rsid w:val="00AB4F1E"/>
    <w:rsid w:val="00AB4FB0"/>
    <w:rsid w:val="00AB5A8D"/>
    <w:rsid w:val="00AB73C4"/>
    <w:rsid w:val="00AB75F3"/>
    <w:rsid w:val="00AC028A"/>
    <w:rsid w:val="00AC0749"/>
    <w:rsid w:val="00AC1026"/>
    <w:rsid w:val="00AC1481"/>
    <w:rsid w:val="00AC152F"/>
    <w:rsid w:val="00AC22A3"/>
    <w:rsid w:val="00AC2671"/>
    <w:rsid w:val="00AC2B26"/>
    <w:rsid w:val="00AC2F78"/>
    <w:rsid w:val="00AC5839"/>
    <w:rsid w:val="00AC59AD"/>
    <w:rsid w:val="00AC7713"/>
    <w:rsid w:val="00AC77DE"/>
    <w:rsid w:val="00AD02FE"/>
    <w:rsid w:val="00AD23BE"/>
    <w:rsid w:val="00AD28C5"/>
    <w:rsid w:val="00AD381F"/>
    <w:rsid w:val="00AD4264"/>
    <w:rsid w:val="00AD4517"/>
    <w:rsid w:val="00AD5176"/>
    <w:rsid w:val="00AD6917"/>
    <w:rsid w:val="00AD6C25"/>
    <w:rsid w:val="00AD6DF4"/>
    <w:rsid w:val="00AD7563"/>
    <w:rsid w:val="00AD77D0"/>
    <w:rsid w:val="00AD7B12"/>
    <w:rsid w:val="00AE0D5A"/>
    <w:rsid w:val="00AE0D68"/>
    <w:rsid w:val="00AE0E6E"/>
    <w:rsid w:val="00AE1688"/>
    <w:rsid w:val="00AE17FE"/>
    <w:rsid w:val="00AE1833"/>
    <w:rsid w:val="00AE1DE2"/>
    <w:rsid w:val="00AE2030"/>
    <w:rsid w:val="00AE2149"/>
    <w:rsid w:val="00AE3892"/>
    <w:rsid w:val="00AE41EA"/>
    <w:rsid w:val="00AE456E"/>
    <w:rsid w:val="00AE54AD"/>
    <w:rsid w:val="00AE6CB9"/>
    <w:rsid w:val="00AF0290"/>
    <w:rsid w:val="00AF03EE"/>
    <w:rsid w:val="00AF0CBE"/>
    <w:rsid w:val="00AF0F6A"/>
    <w:rsid w:val="00AF176A"/>
    <w:rsid w:val="00AF22B8"/>
    <w:rsid w:val="00AF2B9D"/>
    <w:rsid w:val="00AF3F2A"/>
    <w:rsid w:val="00AF43E7"/>
    <w:rsid w:val="00AF46BB"/>
    <w:rsid w:val="00AF47A7"/>
    <w:rsid w:val="00AF4ACE"/>
    <w:rsid w:val="00AF5007"/>
    <w:rsid w:val="00AF5421"/>
    <w:rsid w:val="00AF5FD7"/>
    <w:rsid w:val="00AF671F"/>
    <w:rsid w:val="00AF7200"/>
    <w:rsid w:val="00AF7C75"/>
    <w:rsid w:val="00B0105D"/>
    <w:rsid w:val="00B01342"/>
    <w:rsid w:val="00B014C7"/>
    <w:rsid w:val="00B02129"/>
    <w:rsid w:val="00B02C7A"/>
    <w:rsid w:val="00B02E9E"/>
    <w:rsid w:val="00B03ABB"/>
    <w:rsid w:val="00B040A1"/>
    <w:rsid w:val="00B0423E"/>
    <w:rsid w:val="00B04556"/>
    <w:rsid w:val="00B04B76"/>
    <w:rsid w:val="00B054F9"/>
    <w:rsid w:val="00B056D4"/>
    <w:rsid w:val="00B0573F"/>
    <w:rsid w:val="00B05967"/>
    <w:rsid w:val="00B06B06"/>
    <w:rsid w:val="00B071FB"/>
    <w:rsid w:val="00B073B8"/>
    <w:rsid w:val="00B07847"/>
    <w:rsid w:val="00B101BF"/>
    <w:rsid w:val="00B113E0"/>
    <w:rsid w:val="00B11ED4"/>
    <w:rsid w:val="00B11F40"/>
    <w:rsid w:val="00B12484"/>
    <w:rsid w:val="00B1282D"/>
    <w:rsid w:val="00B12CAB"/>
    <w:rsid w:val="00B13B53"/>
    <w:rsid w:val="00B14316"/>
    <w:rsid w:val="00B144AB"/>
    <w:rsid w:val="00B14B85"/>
    <w:rsid w:val="00B154F5"/>
    <w:rsid w:val="00B167F7"/>
    <w:rsid w:val="00B16943"/>
    <w:rsid w:val="00B16E0F"/>
    <w:rsid w:val="00B1784C"/>
    <w:rsid w:val="00B17FFE"/>
    <w:rsid w:val="00B209B7"/>
    <w:rsid w:val="00B20AB6"/>
    <w:rsid w:val="00B21AD8"/>
    <w:rsid w:val="00B220C5"/>
    <w:rsid w:val="00B2235A"/>
    <w:rsid w:val="00B22866"/>
    <w:rsid w:val="00B232D9"/>
    <w:rsid w:val="00B23320"/>
    <w:rsid w:val="00B237FC"/>
    <w:rsid w:val="00B246C4"/>
    <w:rsid w:val="00B24BCF"/>
    <w:rsid w:val="00B2533C"/>
    <w:rsid w:val="00B25385"/>
    <w:rsid w:val="00B25CDE"/>
    <w:rsid w:val="00B266D2"/>
    <w:rsid w:val="00B268C4"/>
    <w:rsid w:val="00B27033"/>
    <w:rsid w:val="00B27A10"/>
    <w:rsid w:val="00B311B6"/>
    <w:rsid w:val="00B319FD"/>
    <w:rsid w:val="00B323DC"/>
    <w:rsid w:val="00B33E62"/>
    <w:rsid w:val="00B340FB"/>
    <w:rsid w:val="00B34CDB"/>
    <w:rsid w:val="00B35610"/>
    <w:rsid w:val="00B35769"/>
    <w:rsid w:val="00B35ED4"/>
    <w:rsid w:val="00B37A80"/>
    <w:rsid w:val="00B37C9A"/>
    <w:rsid w:val="00B400DC"/>
    <w:rsid w:val="00B40425"/>
    <w:rsid w:val="00B40742"/>
    <w:rsid w:val="00B40E6F"/>
    <w:rsid w:val="00B41D09"/>
    <w:rsid w:val="00B434DB"/>
    <w:rsid w:val="00B43807"/>
    <w:rsid w:val="00B440E8"/>
    <w:rsid w:val="00B44E88"/>
    <w:rsid w:val="00B45D8C"/>
    <w:rsid w:val="00B45ED4"/>
    <w:rsid w:val="00B4636E"/>
    <w:rsid w:val="00B46E17"/>
    <w:rsid w:val="00B47D39"/>
    <w:rsid w:val="00B47FFB"/>
    <w:rsid w:val="00B516D9"/>
    <w:rsid w:val="00B51D08"/>
    <w:rsid w:val="00B52A51"/>
    <w:rsid w:val="00B53611"/>
    <w:rsid w:val="00B5371C"/>
    <w:rsid w:val="00B53C95"/>
    <w:rsid w:val="00B549D6"/>
    <w:rsid w:val="00B54D6B"/>
    <w:rsid w:val="00B550F7"/>
    <w:rsid w:val="00B5646F"/>
    <w:rsid w:val="00B56A89"/>
    <w:rsid w:val="00B571B2"/>
    <w:rsid w:val="00B57766"/>
    <w:rsid w:val="00B601AB"/>
    <w:rsid w:val="00B602BA"/>
    <w:rsid w:val="00B602F4"/>
    <w:rsid w:val="00B6085A"/>
    <w:rsid w:val="00B608BF"/>
    <w:rsid w:val="00B60E9C"/>
    <w:rsid w:val="00B61BF6"/>
    <w:rsid w:val="00B62972"/>
    <w:rsid w:val="00B6339E"/>
    <w:rsid w:val="00B63F8B"/>
    <w:rsid w:val="00B63FC1"/>
    <w:rsid w:val="00B64671"/>
    <w:rsid w:val="00B64A5F"/>
    <w:rsid w:val="00B64D3C"/>
    <w:rsid w:val="00B64DED"/>
    <w:rsid w:val="00B65A00"/>
    <w:rsid w:val="00B67E49"/>
    <w:rsid w:val="00B70966"/>
    <w:rsid w:val="00B70C5E"/>
    <w:rsid w:val="00B70D8A"/>
    <w:rsid w:val="00B712A2"/>
    <w:rsid w:val="00B73ACC"/>
    <w:rsid w:val="00B74710"/>
    <w:rsid w:val="00B74952"/>
    <w:rsid w:val="00B74E84"/>
    <w:rsid w:val="00B759C6"/>
    <w:rsid w:val="00B75D20"/>
    <w:rsid w:val="00B77117"/>
    <w:rsid w:val="00B80A40"/>
    <w:rsid w:val="00B80E32"/>
    <w:rsid w:val="00B81173"/>
    <w:rsid w:val="00B81E79"/>
    <w:rsid w:val="00B82117"/>
    <w:rsid w:val="00B82BA8"/>
    <w:rsid w:val="00B83538"/>
    <w:rsid w:val="00B83CD2"/>
    <w:rsid w:val="00B84248"/>
    <w:rsid w:val="00B847D2"/>
    <w:rsid w:val="00B84888"/>
    <w:rsid w:val="00B8546B"/>
    <w:rsid w:val="00B85D02"/>
    <w:rsid w:val="00B86489"/>
    <w:rsid w:val="00B86667"/>
    <w:rsid w:val="00B86AD7"/>
    <w:rsid w:val="00B9010E"/>
    <w:rsid w:val="00B903D4"/>
    <w:rsid w:val="00B909F3"/>
    <w:rsid w:val="00B90BA8"/>
    <w:rsid w:val="00B923BB"/>
    <w:rsid w:val="00B92569"/>
    <w:rsid w:val="00B9259A"/>
    <w:rsid w:val="00B929A0"/>
    <w:rsid w:val="00B92A50"/>
    <w:rsid w:val="00B93530"/>
    <w:rsid w:val="00B941DE"/>
    <w:rsid w:val="00B95881"/>
    <w:rsid w:val="00B9659A"/>
    <w:rsid w:val="00BA03C0"/>
    <w:rsid w:val="00BA11A3"/>
    <w:rsid w:val="00BA1464"/>
    <w:rsid w:val="00BA1A71"/>
    <w:rsid w:val="00BA1B93"/>
    <w:rsid w:val="00BA26D8"/>
    <w:rsid w:val="00BA547A"/>
    <w:rsid w:val="00BA5586"/>
    <w:rsid w:val="00BA5BCD"/>
    <w:rsid w:val="00BA6143"/>
    <w:rsid w:val="00BA67D1"/>
    <w:rsid w:val="00BA6C6B"/>
    <w:rsid w:val="00BA7EF2"/>
    <w:rsid w:val="00BB03B2"/>
    <w:rsid w:val="00BB0ED4"/>
    <w:rsid w:val="00BB1568"/>
    <w:rsid w:val="00BB157E"/>
    <w:rsid w:val="00BB1F14"/>
    <w:rsid w:val="00BB249C"/>
    <w:rsid w:val="00BB273C"/>
    <w:rsid w:val="00BB2B81"/>
    <w:rsid w:val="00BB2BBB"/>
    <w:rsid w:val="00BB2D4C"/>
    <w:rsid w:val="00BB2E30"/>
    <w:rsid w:val="00BB2ECC"/>
    <w:rsid w:val="00BB30A2"/>
    <w:rsid w:val="00BB3836"/>
    <w:rsid w:val="00BB3C09"/>
    <w:rsid w:val="00BB3C0C"/>
    <w:rsid w:val="00BB42A8"/>
    <w:rsid w:val="00BB43FF"/>
    <w:rsid w:val="00BB4BAA"/>
    <w:rsid w:val="00BB50E6"/>
    <w:rsid w:val="00BB555C"/>
    <w:rsid w:val="00BB588A"/>
    <w:rsid w:val="00BB6140"/>
    <w:rsid w:val="00BB655D"/>
    <w:rsid w:val="00BB6E60"/>
    <w:rsid w:val="00BB74B9"/>
    <w:rsid w:val="00BB772E"/>
    <w:rsid w:val="00BC0601"/>
    <w:rsid w:val="00BC0787"/>
    <w:rsid w:val="00BC0F3B"/>
    <w:rsid w:val="00BC10E1"/>
    <w:rsid w:val="00BC1331"/>
    <w:rsid w:val="00BC1520"/>
    <w:rsid w:val="00BC1F64"/>
    <w:rsid w:val="00BC255C"/>
    <w:rsid w:val="00BC273E"/>
    <w:rsid w:val="00BC30AD"/>
    <w:rsid w:val="00BC35DE"/>
    <w:rsid w:val="00BC5038"/>
    <w:rsid w:val="00BC64C8"/>
    <w:rsid w:val="00BC668B"/>
    <w:rsid w:val="00BC684C"/>
    <w:rsid w:val="00BC6A4E"/>
    <w:rsid w:val="00BC765A"/>
    <w:rsid w:val="00BC79D1"/>
    <w:rsid w:val="00BD0F2F"/>
    <w:rsid w:val="00BD0F9A"/>
    <w:rsid w:val="00BD1A45"/>
    <w:rsid w:val="00BD1B51"/>
    <w:rsid w:val="00BD3421"/>
    <w:rsid w:val="00BD3BF9"/>
    <w:rsid w:val="00BD3F06"/>
    <w:rsid w:val="00BD4461"/>
    <w:rsid w:val="00BD4E2F"/>
    <w:rsid w:val="00BD525B"/>
    <w:rsid w:val="00BD6234"/>
    <w:rsid w:val="00BD741E"/>
    <w:rsid w:val="00BE0BEC"/>
    <w:rsid w:val="00BE1025"/>
    <w:rsid w:val="00BE2164"/>
    <w:rsid w:val="00BE2193"/>
    <w:rsid w:val="00BE2496"/>
    <w:rsid w:val="00BE2947"/>
    <w:rsid w:val="00BE3245"/>
    <w:rsid w:val="00BE43AF"/>
    <w:rsid w:val="00BE4DEB"/>
    <w:rsid w:val="00BE544E"/>
    <w:rsid w:val="00BE6009"/>
    <w:rsid w:val="00BE6426"/>
    <w:rsid w:val="00BE65F5"/>
    <w:rsid w:val="00BE72E0"/>
    <w:rsid w:val="00BE75B4"/>
    <w:rsid w:val="00BE78B3"/>
    <w:rsid w:val="00BE7A84"/>
    <w:rsid w:val="00BF12C9"/>
    <w:rsid w:val="00BF1906"/>
    <w:rsid w:val="00BF1E02"/>
    <w:rsid w:val="00BF2BD5"/>
    <w:rsid w:val="00BF2DC4"/>
    <w:rsid w:val="00BF3F38"/>
    <w:rsid w:val="00BF4A68"/>
    <w:rsid w:val="00BF4FD7"/>
    <w:rsid w:val="00BF5007"/>
    <w:rsid w:val="00BF5239"/>
    <w:rsid w:val="00BF5868"/>
    <w:rsid w:val="00BF6613"/>
    <w:rsid w:val="00BF697A"/>
    <w:rsid w:val="00C011AC"/>
    <w:rsid w:val="00C0122C"/>
    <w:rsid w:val="00C01DB3"/>
    <w:rsid w:val="00C04175"/>
    <w:rsid w:val="00C043A8"/>
    <w:rsid w:val="00C05679"/>
    <w:rsid w:val="00C05869"/>
    <w:rsid w:val="00C06095"/>
    <w:rsid w:val="00C06691"/>
    <w:rsid w:val="00C06997"/>
    <w:rsid w:val="00C06CC3"/>
    <w:rsid w:val="00C07025"/>
    <w:rsid w:val="00C0741D"/>
    <w:rsid w:val="00C10223"/>
    <w:rsid w:val="00C1125C"/>
    <w:rsid w:val="00C127B8"/>
    <w:rsid w:val="00C136DF"/>
    <w:rsid w:val="00C13FAB"/>
    <w:rsid w:val="00C142F7"/>
    <w:rsid w:val="00C145FA"/>
    <w:rsid w:val="00C1471F"/>
    <w:rsid w:val="00C14787"/>
    <w:rsid w:val="00C14B81"/>
    <w:rsid w:val="00C15873"/>
    <w:rsid w:val="00C15930"/>
    <w:rsid w:val="00C16685"/>
    <w:rsid w:val="00C16ABA"/>
    <w:rsid w:val="00C17961"/>
    <w:rsid w:val="00C17CD0"/>
    <w:rsid w:val="00C17FFD"/>
    <w:rsid w:val="00C20465"/>
    <w:rsid w:val="00C20888"/>
    <w:rsid w:val="00C20945"/>
    <w:rsid w:val="00C21D1A"/>
    <w:rsid w:val="00C21E3D"/>
    <w:rsid w:val="00C21FBA"/>
    <w:rsid w:val="00C22F81"/>
    <w:rsid w:val="00C23580"/>
    <w:rsid w:val="00C23607"/>
    <w:rsid w:val="00C23E2A"/>
    <w:rsid w:val="00C23F1B"/>
    <w:rsid w:val="00C23F9C"/>
    <w:rsid w:val="00C24606"/>
    <w:rsid w:val="00C253C0"/>
    <w:rsid w:val="00C27148"/>
    <w:rsid w:val="00C300F2"/>
    <w:rsid w:val="00C30347"/>
    <w:rsid w:val="00C303C7"/>
    <w:rsid w:val="00C30957"/>
    <w:rsid w:val="00C313C2"/>
    <w:rsid w:val="00C316B1"/>
    <w:rsid w:val="00C316EF"/>
    <w:rsid w:val="00C31B6A"/>
    <w:rsid w:val="00C31E44"/>
    <w:rsid w:val="00C32B4F"/>
    <w:rsid w:val="00C3318F"/>
    <w:rsid w:val="00C333AB"/>
    <w:rsid w:val="00C356D7"/>
    <w:rsid w:val="00C35781"/>
    <w:rsid w:val="00C35BF0"/>
    <w:rsid w:val="00C3667B"/>
    <w:rsid w:val="00C368E3"/>
    <w:rsid w:val="00C36FA5"/>
    <w:rsid w:val="00C37366"/>
    <w:rsid w:val="00C37939"/>
    <w:rsid w:val="00C401BA"/>
    <w:rsid w:val="00C40E78"/>
    <w:rsid w:val="00C41956"/>
    <w:rsid w:val="00C429FF"/>
    <w:rsid w:val="00C42AD6"/>
    <w:rsid w:val="00C4324E"/>
    <w:rsid w:val="00C43AF1"/>
    <w:rsid w:val="00C44B42"/>
    <w:rsid w:val="00C4564E"/>
    <w:rsid w:val="00C46BEE"/>
    <w:rsid w:val="00C47403"/>
    <w:rsid w:val="00C51603"/>
    <w:rsid w:val="00C51BF3"/>
    <w:rsid w:val="00C51C37"/>
    <w:rsid w:val="00C5244C"/>
    <w:rsid w:val="00C52893"/>
    <w:rsid w:val="00C52CF9"/>
    <w:rsid w:val="00C52E2E"/>
    <w:rsid w:val="00C5324B"/>
    <w:rsid w:val="00C5390C"/>
    <w:rsid w:val="00C5430A"/>
    <w:rsid w:val="00C54902"/>
    <w:rsid w:val="00C54A6F"/>
    <w:rsid w:val="00C54AA8"/>
    <w:rsid w:val="00C5581C"/>
    <w:rsid w:val="00C55D29"/>
    <w:rsid w:val="00C56815"/>
    <w:rsid w:val="00C56DB8"/>
    <w:rsid w:val="00C572F3"/>
    <w:rsid w:val="00C5747F"/>
    <w:rsid w:val="00C579A3"/>
    <w:rsid w:val="00C57FC3"/>
    <w:rsid w:val="00C600C7"/>
    <w:rsid w:val="00C602DB"/>
    <w:rsid w:val="00C6226A"/>
    <w:rsid w:val="00C625FC"/>
    <w:rsid w:val="00C6309B"/>
    <w:rsid w:val="00C63812"/>
    <w:rsid w:val="00C63E74"/>
    <w:rsid w:val="00C63F69"/>
    <w:rsid w:val="00C655FF"/>
    <w:rsid w:val="00C65BBC"/>
    <w:rsid w:val="00C65BC1"/>
    <w:rsid w:val="00C66C8B"/>
    <w:rsid w:val="00C67FFA"/>
    <w:rsid w:val="00C70139"/>
    <w:rsid w:val="00C70ED3"/>
    <w:rsid w:val="00C7296A"/>
    <w:rsid w:val="00C729DD"/>
    <w:rsid w:val="00C72D77"/>
    <w:rsid w:val="00C743FD"/>
    <w:rsid w:val="00C746A0"/>
    <w:rsid w:val="00C75105"/>
    <w:rsid w:val="00C75C09"/>
    <w:rsid w:val="00C75CDB"/>
    <w:rsid w:val="00C75FBE"/>
    <w:rsid w:val="00C763FB"/>
    <w:rsid w:val="00C766EB"/>
    <w:rsid w:val="00C76A4B"/>
    <w:rsid w:val="00C76A6D"/>
    <w:rsid w:val="00C76FAD"/>
    <w:rsid w:val="00C770FD"/>
    <w:rsid w:val="00C77C67"/>
    <w:rsid w:val="00C80D1C"/>
    <w:rsid w:val="00C80F05"/>
    <w:rsid w:val="00C815AD"/>
    <w:rsid w:val="00C815BA"/>
    <w:rsid w:val="00C821CD"/>
    <w:rsid w:val="00C830F4"/>
    <w:rsid w:val="00C8345B"/>
    <w:rsid w:val="00C83811"/>
    <w:rsid w:val="00C8509F"/>
    <w:rsid w:val="00C85DF2"/>
    <w:rsid w:val="00C864D2"/>
    <w:rsid w:val="00C86CD2"/>
    <w:rsid w:val="00C86E97"/>
    <w:rsid w:val="00C903BB"/>
    <w:rsid w:val="00C9070B"/>
    <w:rsid w:val="00C90822"/>
    <w:rsid w:val="00C90EA2"/>
    <w:rsid w:val="00C9230B"/>
    <w:rsid w:val="00C9276C"/>
    <w:rsid w:val="00C92BA7"/>
    <w:rsid w:val="00C92ED7"/>
    <w:rsid w:val="00C9326E"/>
    <w:rsid w:val="00C934FC"/>
    <w:rsid w:val="00C935DB"/>
    <w:rsid w:val="00C9379F"/>
    <w:rsid w:val="00C945C2"/>
    <w:rsid w:val="00C94EBE"/>
    <w:rsid w:val="00C95011"/>
    <w:rsid w:val="00C95555"/>
    <w:rsid w:val="00C9569F"/>
    <w:rsid w:val="00C9585D"/>
    <w:rsid w:val="00C95A89"/>
    <w:rsid w:val="00C9660E"/>
    <w:rsid w:val="00C96DEE"/>
    <w:rsid w:val="00C977F1"/>
    <w:rsid w:val="00CA0E89"/>
    <w:rsid w:val="00CA112B"/>
    <w:rsid w:val="00CA1E68"/>
    <w:rsid w:val="00CA419E"/>
    <w:rsid w:val="00CA4FA8"/>
    <w:rsid w:val="00CA546C"/>
    <w:rsid w:val="00CA5BAF"/>
    <w:rsid w:val="00CA6238"/>
    <w:rsid w:val="00CA669E"/>
    <w:rsid w:val="00CA7944"/>
    <w:rsid w:val="00CB0684"/>
    <w:rsid w:val="00CB0BDB"/>
    <w:rsid w:val="00CB1689"/>
    <w:rsid w:val="00CB172A"/>
    <w:rsid w:val="00CB1C96"/>
    <w:rsid w:val="00CB275D"/>
    <w:rsid w:val="00CB353B"/>
    <w:rsid w:val="00CB3919"/>
    <w:rsid w:val="00CB4EB6"/>
    <w:rsid w:val="00CB5198"/>
    <w:rsid w:val="00CB5564"/>
    <w:rsid w:val="00CB6026"/>
    <w:rsid w:val="00CB6493"/>
    <w:rsid w:val="00CB66DD"/>
    <w:rsid w:val="00CB6E93"/>
    <w:rsid w:val="00CB7B3B"/>
    <w:rsid w:val="00CC16A4"/>
    <w:rsid w:val="00CC1E83"/>
    <w:rsid w:val="00CC31AF"/>
    <w:rsid w:val="00CC36D6"/>
    <w:rsid w:val="00CC391B"/>
    <w:rsid w:val="00CC61E4"/>
    <w:rsid w:val="00CC63F7"/>
    <w:rsid w:val="00CC64E0"/>
    <w:rsid w:val="00CC6FFA"/>
    <w:rsid w:val="00CC7632"/>
    <w:rsid w:val="00CC7A5C"/>
    <w:rsid w:val="00CD0045"/>
    <w:rsid w:val="00CD1BEA"/>
    <w:rsid w:val="00CD1EAE"/>
    <w:rsid w:val="00CD255A"/>
    <w:rsid w:val="00CD26F0"/>
    <w:rsid w:val="00CD3196"/>
    <w:rsid w:val="00CD3D8D"/>
    <w:rsid w:val="00CD58D8"/>
    <w:rsid w:val="00CD6EA7"/>
    <w:rsid w:val="00CD7AF7"/>
    <w:rsid w:val="00CD7C97"/>
    <w:rsid w:val="00CE026C"/>
    <w:rsid w:val="00CE12F2"/>
    <w:rsid w:val="00CE1AEE"/>
    <w:rsid w:val="00CE22DF"/>
    <w:rsid w:val="00CE240F"/>
    <w:rsid w:val="00CE2B30"/>
    <w:rsid w:val="00CE46A4"/>
    <w:rsid w:val="00CE4B36"/>
    <w:rsid w:val="00CE4B8E"/>
    <w:rsid w:val="00CE5FE8"/>
    <w:rsid w:val="00CF1DD9"/>
    <w:rsid w:val="00CF20C0"/>
    <w:rsid w:val="00CF25E8"/>
    <w:rsid w:val="00CF3E54"/>
    <w:rsid w:val="00CF41D4"/>
    <w:rsid w:val="00CF4523"/>
    <w:rsid w:val="00CF4FEC"/>
    <w:rsid w:val="00CF5A1F"/>
    <w:rsid w:val="00CF66FE"/>
    <w:rsid w:val="00CF75EE"/>
    <w:rsid w:val="00CF778C"/>
    <w:rsid w:val="00D004B4"/>
    <w:rsid w:val="00D007CA"/>
    <w:rsid w:val="00D00B46"/>
    <w:rsid w:val="00D00F2B"/>
    <w:rsid w:val="00D02410"/>
    <w:rsid w:val="00D024DA"/>
    <w:rsid w:val="00D02761"/>
    <w:rsid w:val="00D030EC"/>
    <w:rsid w:val="00D03D36"/>
    <w:rsid w:val="00D0457B"/>
    <w:rsid w:val="00D04E54"/>
    <w:rsid w:val="00D058F8"/>
    <w:rsid w:val="00D059F3"/>
    <w:rsid w:val="00D0684B"/>
    <w:rsid w:val="00D06A3D"/>
    <w:rsid w:val="00D06CCF"/>
    <w:rsid w:val="00D07247"/>
    <w:rsid w:val="00D07869"/>
    <w:rsid w:val="00D102EF"/>
    <w:rsid w:val="00D107D7"/>
    <w:rsid w:val="00D10AFB"/>
    <w:rsid w:val="00D10B5E"/>
    <w:rsid w:val="00D12CD5"/>
    <w:rsid w:val="00D12D3C"/>
    <w:rsid w:val="00D13B13"/>
    <w:rsid w:val="00D13FD7"/>
    <w:rsid w:val="00D151FE"/>
    <w:rsid w:val="00D159A4"/>
    <w:rsid w:val="00D15BF8"/>
    <w:rsid w:val="00D1607F"/>
    <w:rsid w:val="00D17660"/>
    <w:rsid w:val="00D17946"/>
    <w:rsid w:val="00D200AB"/>
    <w:rsid w:val="00D207E5"/>
    <w:rsid w:val="00D20AD7"/>
    <w:rsid w:val="00D210C6"/>
    <w:rsid w:val="00D21410"/>
    <w:rsid w:val="00D21E7E"/>
    <w:rsid w:val="00D21F9B"/>
    <w:rsid w:val="00D22995"/>
    <w:rsid w:val="00D22AFE"/>
    <w:rsid w:val="00D22C54"/>
    <w:rsid w:val="00D22DE8"/>
    <w:rsid w:val="00D24AEB"/>
    <w:rsid w:val="00D251A0"/>
    <w:rsid w:val="00D25AA2"/>
    <w:rsid w:val="00D2670F"/>
    <w:rsid w:val="00D27270"/>
    <w:rsid w:val="00D27B51"/>
    <w:rsid w:val="00D27D90"/>
    <w:rsid w:val="00D303E6"/>
    <w:rsid w:val="00D3053E"/>
    <w:rsid w:val="00D3061F"/>
    <w:rsid w:val="00D3066D"/>
    <w:rsid w:val="00D308AF"/>
    <w:rsid w:val="00D31076"/>
    <w:rsid w:val="00D312AD"/>
    <w:rsid w:val="00D318FD"/>
    <w:rsid w:val="00D318FF"/>
    <w:rsid w:val="00D3190C"/>
    <w:rsid w:val="00D31EEC"/>
    <w:rsid w:val="00D32379"/>
    <w:rsid w:val="00D32748"/>
    <w:rsid w:val="00D33416"/>
    <w:rsid w:val="00D349EA"/>
    <w:rsid w:val="00D34D9E"/>
    <w:rsid w:val="00D3599E"/>
    <w:rsid w:val="00D35E77"/>
    <w:rsid w:val="00D36A0F"/>
    <w:rsid w:val="00D37002"/>
    <w:rsid w:val="00D370D7"/>
    <w:rsid w:val="00D3719D"/>
    <w:rsid w:val="00D401DE"/>
    <w:rsid w:val="00D407FC"/>
    <w:rsid w:val="00D40B03"/>
    <w:rsid w:val="00D4112B"/>
    <w:rsid w:val="00D4127A"/>
    <w:rsid w:val="00D41C30"/>
    <w:rsid w:val="00D41F89"/>
    <w:rsid w:val="00D42069"/>
    <w:rsid w:val="00D4368C"/>
    <w:rsid w:val="00D447A9"/>
    <w:rsid w:val="00D44D51"/>
    <w:rsid w:val="00D467DB"/>
    <w:rsid w:val="00D5042A"/>
    <w:rsid w:val="00D50D20"/>
    <w:rsid w:val="00D51B47"/>
    <w:rsid w:val="00D52CAF"/>
    <w:rsid w:val="00D534B5"/>
    <w:rsid w:val="00D53BB6"/>
    <w:rsid w:val="00D542B8"/>
    <w:rsid w:val="00D5486F"/>
    <w:rsid w:val="00D551D7"/>
    <w:rsid w:val="00D56F16"/>
    <w:rsid w:val="00D611E6"/>
    <w:rsid w:val="00D618DC"/>
    <w:rsid w:val="00D631DB"/>
    <w:rsid w:val="00D63299"/>
    <w:rsid w:val="00D637B4"/>
    <w:rsid w:val="00D63F5A"/>
    <w:rsid w:val="00D6411D"/>
    <w:rsid w:val="00D6582F"/>
    <w:rsid w:val="00D6647F"/>
    <w:rsid w:val="00D66F00"/>
    <w:rsid w:val="00D66F92"/>
    <w:rsid w:val="00D67521"/>
    <w:rsid w:val="00D67F1C"/>
    <w:rsid w:val="00D7084F"/>
    <w:rsid w:val="00D7159A"/>
    <w:rsid w:val="00D71849"/>
    <w:rsid w:val="00D71A1A"/>
    <w:rsid w:val="00D72C42"/>
    <w:rsid w:val="00D72F8C"/>
    <w:rsid w:val="00D739EE"/>
    <w:rsid w:val="00D73DF1"/>
    <w:rsid w:val="00D74068"/>
    <w:rsid w:val="00D75D5F"/>
    <w:rsid w:val="00D765C5"/>
    <w:rsid w:val="00D76A06"/>
    <w:rsid w:val="00D76F96"/>
    <w:rsid w:val="00D7770F"/>
    <w:rsid w:val="00D80E46"/>
    <w:rsid w:val="00D81CD3"/>
    <w:rsid w:val="00D81E21"/>
    <w:rsid w:val="00D81E8C"/>
    <w:rsid w:val="00D82300"/>
    <w:rsid w:val="00D823BC"/>
    <w:rsid w:val="00D82895"/>
    <w:rsid w:val="00D82BAE"/>
    <w:rsid w:val="00D82BEF"/>
    <w:rsid w:val="00D8338D"/>
    <w:rsid w:val="00D84962"/>
    <w:rsid w:val="00D851F0"/>
    <w:rsid w:val="00D85736"/>
    <w:rsid w:val="00D85948"/>
    <w:rsid w:val="00D85C9A"/>
    <w:rsid w:val="00D860A8"/>
    <w:rsid w:val="00D871FE"/>
    <w:rsid w:val="00D87329"/>
    <w:rsid w:val="00D90120"/>
    <w:rsid w:val="00D90445"/>
    <w:rsid w:val="00D90A32"/>
    <w:rsid w:val="00D90CD3"/>
    <w:rsid w:val="00D90FB5"/>
    <w:rsid w:val="00D9108C"/>
    <w:rsid w:val="00D911DB"/>
    <w:rsid w:val="00D917D8"/>
    <w:rsid w:val="00D927B4"/>
    <w:rsid w:val="00D92882"/>
    <w:rsid w:val="00D93DC7"/>
    <w:rsid w:val="00D95176"/>
    <w:rsid w:val="00D95226"/>
    <w:rsid w:val="00D96FF1"/>
    <w:rsid w:val="00D9710D"/>
    <w:rsid w:val="00D97354"/>
    <w:rsid w:val="00D973E6"/>
    <w:rsid w:val="00D97846"/>
    <w:rsid w:val="00D97D14"/>
    <w:rsid w:val="00DA168C"/>
    <w:rsid w:val="00DA219F"/>
    <w:rsid w:val="00DA2772"/>
    <w:rsid w:val="00DA2967"/>
    <w:rsid w:val="00DA331E"/>
    <w:rsid w:val="00DA5A04"/>
    <w:rsid w:val="00DA66A3"/>
    <w:rsid w:val="00DA7A61"/>
    <w:rsid w:val="00DB0595"/>
    <w:rsid w:val="00DB08C6"/>
    <w:rsid w:val="00DB2685"/>
    <w:rsid w:val="00DB27DC"/>
    <w:rsid w:val="00DB2895"/>
    <w:rsid w:val="00DB2C45"/>
    <w:rsid w:val="00DB3170"/>
    <w:rsid w:val="00DB34A0"/>
    <w:rsid w:val="00DB4421"/>
    <w:rsid w:val="00DB4510"/>
    <w:rsid w:val="00DB4655"/>
    <w:rsid w:val="00DB52D1"/>
    <w:rsid w:val="00DB620B"/>
    <w:rsid w:val="00DB642F"/>
    <w:rsid w:val="00DB6C36"/>
    <w:rsid w:val="00DB6C7B"/>
    <w:rsid w:val="00DC1178"/>
    <w:rsid w:val="00DC11A2"/>
    <w:rsid w:val="00DC1203"/>
    <w:rsid w:val="00DC155C"/>
    <w:rsid w:val="00DC18F4"/>
    <w:rsid w:val="00DC1F09"/>
    <w:rsid w:val="00DC247D"/>
    <w:rsid w:val="00DC2C28"/>
    <w:rsid w:val="00DC2DE6"/>
    <w:rsid w:val="00DC308A"/>
    <w:rsid w:val="00DC3BE4"/>
    <w:rsid w:val="00DC413C"/>
    <w:rsid w:val="00DC4554"/>
    <w:rsid w:val="00DC48BF"/>
    <w:rsid w:val="00DC4A6D"/>
    <w:rsid w:val="00DC4F60"/>
    <w:rsid w:val="00DC55E7"/>
    <w:rsid w:val="00DC58BD"/>
    <w:rsid w:val="00DC59E2"/>
    <w:rsid w:val="00DC5E05"/>
    <w:rsid w:val="00DC5FBA"/>
    <w:rsid w:val="00DC6E0E"/>
    <w:rsid w:val="00DD1207"/>
    <w:rsid w:val="00DD1370"/>
    <w:rsid w:val="00DD36FC"/>
    <w:rsid w:val="00DD37AC"/>
    <w:rsid w:val="00DD40A8"/>
    <w:rsid w:val="00DD4FC7"/>
    <w:rsid w:val="00DD5128"/>
    <w:rsid w:val="00DD5A0E"/>
    <w:rsid w:val="00DD6043"/>
    <w:rsid w:val="00DD6530"/>
    <w:rsid w:val="00DD65F4"/>
    <w:rsid w:val="00DD72E7"/>
    <w:rsid w:val="00DD737F"/>
    <w:rsid w:val="00DD7396"/>
    <w:rsid w:val="00DD7B6B"/>
    <w:rsid w:val="00DD7B79"/>
    <w:rsid w:val="00DE137C"/>
    <w:rsid w:val="00DE16F1"/>
    <w:rsid w:val="00DE1A6E"/>
    <w:rsid w:val="00DE2BB0"/>
    <w:rsid w:val="00DE347F"/>
    <w:rsid w:val="00DE3E73"/>
    <w:rsid w:val="00DE455E"/>
    <w:rsid w:val="00DE463D"/>
    <w:rsid w:val="00DE65D8"/>
    <w:rsid w:val="00DE666F"/>
    <w:rsid w:val="00DE6AB7"/>
    <w:rsid w:val="00DE6D95"/>
    <w:rsid w:val="00DE7AA7"/>
    <w:rsid w:val="00DE7D97"/>
    <w:rsid w:val="00DF0260"/>
    <w:rsid w:val="00DF0DCF"/>
    <w:rsid w:val="00DF1C96"/>
    <w:rsid w:val="00DF1FAD"/>
    <w:rsid w:val="00DF20A8"/>
    <w:rsid w:val="00DF2338"/>
    <w:rsid w:val="00DF26C3"/>
    <w:rsid w:val="00DF2FC3"/>
    <w:rsid w:val="00DF3A8F"/>
    <w:rsid w:val="00DF42B0"/>
    <w:rsid w:val="00DF47D7"/>
    <w:rsid w:val="00DF57F1"/>
    <w:rsid w:val="00DF64D4"/>
    <w:rsid w:val="00DF6595"/>
    <w:rsid w:val="00DF6E55"/>
    <w:rsid w:val="00DF79EA"/>
    <w:rsid w:val="00E016DF"/>
    <w:rsid w:val="00E01920"/>
    <w:rsid w:val="00E01CAA"/>
    <w:rsid w:val="00E01DDF"/>
    <w:rsid w:val="00E02431"/>
    <w:rsid w:val="00E02BF2"/>
    <w:rsid w:val="00E0361E"/>
    <w:rsid w:val="00E041B3"/>
    <w:rsid w:val="00E0466A"/>
    <w:rsid w:val="00E04F41"/>
    <w:rsid w:val="00E07179"/>
    <w:rsid w:val="00E07519"/>
    <w:rsid w:val="00E07EDE"/>
    <w:rsid w:val="00E105A8"/>
    <w:rsid w:val="00E1199D"/>
    <w:rsid w:val="00E1224F"/>
    <w:rsid w:val="00E12567"/>
    <w:rsid w:val="00E12696"/>
    <w:rsid w:val="00E12BC6"/>
    <w:rsid w:val="00E12DD2"/>
    <w:rsid w:val="00E13752"/>
    <w:rsid w:val="00E13FAF"/>
    <w:rsid w:val="00E143E1"/>
    <w:rsid w:val="00E1445B"/>
    <w:rsid w:val="00E15148"/>
    <w:rsid w:val="00E15255"/>
    <w:rsid w:val="00E1525A"/>
    <w:rsid w:val="00E156A7"/>
    <w:rsid w:val="00E1593B"/>
    <w:rsid w:val="00E15ABA"/>
    <w:rsid w:val="00E169B1"/>
    <w:rsid w:val="00E16F1D"/>
    <w:rsid w:val="00E20AFE"/>
    <w:rsid w:val="00E21050"/>
    <w:rsid w:val="00E2175A"/>
    <w:rsid w:val="00E217E7"/>
    <w:rsid w:val="00E22EF4"/>
    <w:rsid w:val="00E23594"/>
    <w:rsid w:val="00E236C9"/>
    <w:rsid w:val="00E237D7"/>
    <w:rsid w:val="00E23A6B"/>
    <w:rsid w:val="00E24127"/>
    <w:rsid w:val="00E24EFE"/>
    <w:rsid w:val="00E25055"/>
    <w:rsid w:val="00E25C8F"/>
    <w:rsid w:val="00E25EC1"/>
    <w:rsid w:val="00E261AA"/>
    <w:rsid w:val="00E26709"/>
    <w:rsid w:val="00E309E1"/>
    <w:rsid w:val="00E313BD"/>
    <w:rsid w:val="00E323CD"/>
    <w:rsid w:val="00E32C32"/>
    <w:rsid w:val="00E3309A"/>
    <w:rsid w:val="00E339C8"/>
    <w:rsid w:val="00E33F8A"/>
    <w:rsid w:val="00E3407F"/>
    <w:rsid w:val="00E340EC"/>
    <w:rsid w:val="00E342B9"/>
    <w:rsid w:val="00E3439F"/>
    <w:rsid w:val="00E35E0A"/>
    <w:rsid w:val="00E35FDC"/>
    <w:rsid w:val="00E3620F"/>
    <w:rsid w:val="00E3633E"/>
    <w:rsid w:val="00E36A34"/>
    <w:rsid w:val="00E3775C"/>
    <w:rsid w:val="00E4052C"/>
    <w:rsid w:val="00E40C4F"/>
    <w:rsid w:val="00E40EF6"/>
    <w:rsid w:val="00E42B65"/>
    <w:rsid w:val="00E43466"/>
    <w:rsid w:val="00E43943"/>
    <w:rsid w:val="00E43AAA"/>
    <w:rsid w:val="00E44221"/>
    <w:rsid w:val="00E4435C"/>
    <w:rsid w:val="00E4449B"/>
    <w:rsid w:val="00E45488"/>
    <w:rsid w:val="00E45E81"/>
    <w:rsid w:val="00E45EB4"/>
    <w:rsid w:val="00E45FA2"/>
    <w:rsid w:val="00E4631E"/>
    <w:rsid w:val="00E46627"/>
    <w:rsid w:val="00E4664F"/>
    <w:rsid w:val="00E46AE0"/>
    <w:rsid w:val="00E46C96"/>
    <w:rsid w:val="00E47049"/>
    <w:rsid w:val="00E47232"/>
    <w:rsid w:val="00E479AE"/>
    <w:rsid w:val="00E47B65"/>
    <w:rsid w:val="00E47D79"/>
    <w:rsid w:val="00E50A38"/>
    <w:rsid w:val="00E50FF1"/>
    <w:rsid w:val="00E5176A"/>
    <w:rsid w:val="00E5235A"/>
    <w:rsid w:val="00E52363"/>
    <w:rsid w:val="00E52455"/>
    <w:rsid w:val="00E5252C"/>
    <w:rsid w:val="00E53DB0"/>
    <w:rsid w:val="00E54DB1"/>
    <w:rsid w:val="00E555D1"/>
    <w:rsid w:val="00E55BDE"/>
    <w:rsid w:val="00E56A86"/>
    <w:rsid w:val="00E56F46"/>
    <w:rsid w:val="00E57527"/>
    <w:rsid w:val="00E57929"/>
    <w:rsid w:val="00E60B7E"/>
    <w:rsid w:val="00E61734"/>
    <w:rsid w:val="00E61819"/>
    <w:rsid w:val="00E61E03"/>
    <w:rsid w:val="00E624EE"/>
    <w:rsid w:val="00E63516"/>
    <w:rsid w:val="00E638BF"/>
    <w:rsid w:val="00E65C80"/>
    <w:rsid w:val="00E663CD"/>
    <w:rsid w:val="00E66A5E"/>
    <w:rsid w:val="00E66E6C"/>
    <w:rsid w:val="00E67578"/>
    <w:rsid w:val="00E67F83"/>
    <w:rsid w:val="00E701A1"/>
    <w:rsid w:val="00E715EC"/>
    <w:rsid w:val="00E72381"/>
    <w:rsid w:val="00E72B07"/>
    <w:rsid w:val="00E738B5"/>
    <w:rsid w:val="00E739D4"/>
    <w:rsid w:val="00E75799"/>
    <w:rsid w:val="00E7641D"/>
    <w:rsid w:val="00E76491"/>
    <w:rsid w:val="00E7697B"/>
    <w:rsid w:val="00E77F0E"/>
    <w:rsid w:val="00E800C5"/>
    <w:rsid w:val="00E806E8"/>
    <w:rsid w:val="00E831CB"/>
    <w:rsid w:val="00E8381F"/>
    <w:rsid w:val="00E83C9F"/>
    <w:rsid w:val="00E84200"/>
    <w:rsid w:val="00E84381"/>
    <w:rsid w:val="00E844C6"/>
    <w:rsid w:val="00E85021"/>
    <w:rsid w:val="00E85328"/>
    <w:rsid w:val="00E85F72"/>
    <w:rsid w:val="00E8658E"/>
    <w:rsid w:val="00E86650"/>
    <w:rsid w:val="00E870B1"/>
    <w:rsid w:val="00E87AE3"/>
    <w:rsid w:val="00E9051C"/>
    <w:rsid w:val="00E90CA1"/>
    <w:rsid w:val="00E90F88"/>
    <w:rsid w:val="00E9132B"/>
    <w:rsid w:val="00E926A9"/>
    <w:rsid w:val="00E92760"/>
    <w:rsid w:val="00E93EAE"/>
    <w:rsid w:val="00E94D87"/>
    <w:rsid w:val="00E954DD"/>
    <w:rsid w:val="00E95989"/>
    <w:rsid w:val="00E96481"/>
    <w:rsid w:val="00E9694A"/>
    <w:rsid w:val="00E96C5F"/>
    <w:rsid w:val="00E96E9D"/>
    <w:rsid w:val="00E979DF"/>
    <w:rsid w:val="00EA073B"/>
    <w:rsid w:val="00EA0C9D"/>
    <w:rsid w:val="00EA157C"/>
    <w:rsid w:val="00EA19E6"/>
    <w:rsid w:val="00EA2308"/>
    <w:rsid w:val="00EA35B7"/>
    <w:rsid w:val="00EA39E1"/>
    <w:rsid w:val="00EA5090"/>
    <w:rsid w:val="00EA5B05"/>
    <w:rsid w:val="00EA5F80"/>
    <w:rsid w:val="00EA5F8C"/>
    <w:rsid w:val="00EA6B20"/>
    <w:rsid w:val="00EA7381"/>
    <w:rsid w:val="00EA7A43"/>
    <w:rsid w:val="00EB2535"/>
    <w:rsid w:val="00EB3742"/>
    <w:rsid w:val="00EB376D"/>
    <w:rsid w:val="00EB45CC"/>
    <w:rsid w:val="00EB47D2"/>
    <w:rsid w:val="00EB49DD"/>
    <w:rsid w:val="00EB4C1E"/>
    <w:rsid w:val="00EB4F36"/>
    <w:rsid w:val="00EB57A4"/>
    <w:rsid w:val="00EB59D3"/>
    <w:rsid w:val="00EB705E"/>
    <w:rsid w:val="00EB73F9"/>
    <w:rsid w:val="00EC217C"/>
    <w:rsid w:val="00EC3574"/>
    <w:rsid w:val="00EC375F"/>
    <w:rsid w:val="00EC4133"/>
    <w:rsid w:val="00EC46EE"/>
    <w:rsid w:val="00EC6395"/>
    <w:rsid w:val="00EC65FC"/>
    <w:rsid w:val="00EC6F7B"/>
    <w:rsid w:val="00ED0BEB"/>
    <w:rsid w:val="00ED1C1A"/>
    <w:rsid w:val="00ED2287"/>
    <w:rsid w:val="00ED2572"/>
    <w:rsid w:val="00ED2A5A"/>
    <w:rsid w:val="00ED3593"/>
    <w:rsid w:val="00ED4BFE"/>
    <w:rsid w:val="00ED5FFA"/>
    <w:rsid w:val="00ED6CCB"/>
    <w:rsid w:val="00ED71EB"/>
    <w:rsid w:val="00ED71F4"/>
    <w:rsid w:val="00ED743B"/>
    <w:rsid w:val="00EE0602"/>
    <w:rsid w:val="00EE1A3A"/>
    <w:rsid w:val="00EE2ED0"/>
    <w:rsid w:val="00EE3CEA"/>
    <w:rsid w:val="00EE3F2B"/>
    <w:rsid w:val="00EE4177"/>
    <w:rsid w:val="00EE43E9"/>
    <w:rsid w:val="00EE4C6F"/>
    <w:rsid w:val="00EE572F"/>
    <w:rsid w:val="00EE5A97"/>
    <w:rsid w:val="00EE5DBA"/>
    <w:rsid w:val="00EE61F8"/>
    <w:rsid w:val="00EE628E"/>
    <w:rsid w:val="00EE6E44"/>
    <w:rsid w:val="00EE6F5F"/>
    <w:rsid w:val="00EE7417"/>
    <w:rsid w:val="00EE7D69"/>
    <w:rsid w:val="00EF188D"/>
    <w:rsid w:val="00EF1A42"/>
    <w:rsid w:val="00EF2095"/>
    <w:rsid w:val="00EF24CC"/>
    <w:rsid w:val="00EF25C5"/>
    <w:rsid w:val="00EF2D66"/>
    <w:rsid w:val="00EF300A"/>
    <w:rsid w:val="00EF4819"/>
    <w:rsid w:val="00EF549E"/>
    <w:rsid w:val="00EF5929"/>
    <w:rsid w:val="00EF69FB"/>
    <w:rsid w:val="00EF6BB7"/>
    <w:rsid w:val="00EF6EE1"/>
    <w:rsid w:val="00EF74F5"/>
    <w:rsid w:val="00EF775E"/>
    <w:rsid w:val="00EF7B04"/>
    <w:rsid w:val="00F002FE"/>
    <w:rsid w:val="00F0119F"/>
    <w:rsid w:val="00F014AA"/>
    <w:rsid w:val="00F01A69"/>
    <w:rsid w:val="00F0221B"/>
    <w:rsid w:val="00F026D2"/>
    <w:rsid w:val="00F026D7"/>
    <w:rsid w:val="00F033E8"/>
    <w:rsid w:val="00F03544"/>
    <w:rsid w:val="00F0542D"/>
    <w:rsid w:val="00F05837"/>
    <w:rsid w:val="00F05F7D"/>
    <w:rsid w:val="00F0605D"/>
    <w:rsid w:val="00F07705"/>
    <w:rsid w:val="00F07775"/>
    <w:rsid w:val="00F10457"/>
    <w:rsid w:val="00F10CB8"/>
    <w:rsid w:val="00F122E0"/>
    <w:rsid w:val="00F13413"/>
    <w:rsid w:val="00F13603"/>
    <w:rsid w:val="00F1390E"/>
    <w:rsid w:val="00F13B9F"/>
    <w:rsid w:val="00F1449E"/>
    <w:rsid w:val="00F15108"/>
    <w:rsid w:val="00F153D0"/>
    <w:rsid w:val="00F1562E"/>
    <w:rsid w:val="00F15C23"/>
    <w:rsid w:val="00F15C55"/>
    <w:rsid w:val="00F15F88"/>
    <w:rsid w:val="00F1652B"/>
    <w:rsid w:val="00F16B6B"/>
    <w:rsid w:val="00F2060D"/>
    <w:rsid w:val="00F2113C"/>
    <w:rsid w:val="00F215D1"/>
    <w:rsid w:val="00F21BC5"/>
    <w:rsid w:val="00F21C69"/>
    <w:rsid w:val="00F2302D"/>
    <w:rsid w:val="00F23344"/>
    <w:rsid w:val="00F23820"/>
    <w:rsid w:val="00F24443"/>
    <w:rsid w:val="00F24B84"/>
    <w:rsid w:val="00F24C57"/>
    <w:rsid w:val="00F24F2E"/>
    <w:rsid w:val="00F25238"/>
    <w:rsid w:val="00F278CA"/>
    <w:rsid w:val="00F30069"/>
    <w:rsid w:val="00F30855"/>
    <w:rsid w:val="00F3086F"/>
    <w:rsid w:val="00F31E43"/>
    <w:rsid w:val="00F32CE2"/>
    <w:rsid w:val="00F3433A"/>
    <w:rsid w:val="00F34997"/>
    <w:rsid w:val="00F35655"/>
    <w:rsid w:val="00F36455"/>
    <w:rsid w:val="00F36A01"/>
    <w:rsid w:val="00F36CF4"/>
    <w:rsid w:val="00F3778B"/>
    <w:rsid w:val="00F37CA9"/>
    <w:rsid w:val="00F40086"/>
    <w:rsid w:val="00F40E84"/>
    <w:rsid w:val="00F425EC"/>
    <w:rsid w:val="00F42BB0"/>
    <w:rsid w:val="00F430A8"/>
    <w:rsid w:val="00F43DA1"/>
    <w:rsid w:val="00F448DB"/>
    <w:rsid w:val="00F44A23"/>
    <w:rsid w:val="00F44B6C"/>
    <w:rsid w:val="00F454CC"/>
    <w:rsid w:val="00F46938"/>
    <w:rsid w:val="00F46BC4"/>
    <w:rsid w:val="00F47061"/>
    <w:rsid w:val="00F4711E"/>
    <w:rsid w:val="00F50146"/>
    <w:rsid w:val="00F50EA7"/>
    <w:rsid w:val="00F51AD8"/>
    <w:rsid w:val="00F534D0"/>
    <w:rsid w:val="00F54A6D"/>
    <w:rsid w:val="00F56455"/>
    <w:rsid w:val="00F564A5"/>
    <w:rsid w:val="00F56DB7"/>
    <w:rsid w:val="00F56EFE"/>
    <w:rsid w:val="00F57084"/>
    <w:rsid w:val="00F57AF7"/>
    <w:rsid w:val="00F57BE9"/>
    <w:rsid w:val="00F602ED"/>
    <w:rsid w:val="00F60458"/>
    <w:rsid w:val="00F6097F"/>
    <w:rsid w:val="00F61932"/>
    <w:rsid w:val="00F61C2D"/>
    <w:rsid w:val="00F623DD"/>
    <w:rsid w:val="00F62CF4"/>
    <w:rsid w:val="00F62FF5"/>
    <w:rsid w:val="00F64285"/>
    <w:rsid w:val="00F642F0"/>
    <w:rsid w:val="00F6452A"/>
    <w:rsid w:val="00F647C4"/>
    <w:rsid w:val="00F64F3F"/>
    <w:rsid w:val="00F656D9"/>
    <w:rsid w:val="00F660E1"/>
    <w:rsid w:val="00F67641"/>
    <w:rsid w:val="00F70814"/>
    <w:rsid w:val="00F70C50"/>
    <w:rsid w:val="00F70E3C"/>
    <w:rsid w:val="00F712F5"/>
    <w:rsid w:val="00F7133A"/>
    <w:rsid w:val="00F713F3"/>
    <w:rsid w:val="00F715C8"/>
    <w:rsid w:val="00F71819"/>
    <w:rsid w:val="00F72511"/>
    <w:rsid w:val="00F731A9"/>
    <w:rsid w:val="00F7344A"/>
    <w:rsid w:val="00F73A69"/>
    <w:rsid w:val="00F74DC2"/>
    <w:rsid w:val="00F74F8D"/>
    <w:rsid w:val="00F74FFD"/>
    <w:rsid w:val="00F75179"/>
    <w:rsid w:val="00F77F1A"/>
    <w:rsid w:val="00F77F51"/>
    <w:rsid w:val="00F81001"/>
    <w:rsid w:val="00F81820"/>
    <w:rsid w:val="00F819AE"/>
    <w:rsid w:val="00F8244D"/>
    <w:rsid w:val="00F82633"/>
    <w:rsid w:val="00F8394A"/>
    <w:rsid w:val="00F83EFD"/>
    <w:rsid w:val="00F85D12"/>
    <w:rsid w:val="00F865B3"/>
    <w:rsid w:val="00F86E48"/>
    <w:rsid w:val="00F8713F"/>
    <w:rsid w:val="00F87E14"/>
    <w:rsid w:val="00F87F90"/>
    <w:rsid w:val="00F90D51"/>
    <w:rsid w:val="00F91E68"/>
    <w:rsid w:val="00F920F0"/>
    <w:rsid w:val="00F923A5"/>
    <w:rsid w:val="00F92EE9"/>
    <w:rsid w:val="00F93065"/>
    <w:rsid w:val="00F934C8"/>
    <w:rsid w:val="00F93B65"/>
    <w:rsid w:val="00F94442"/>
    <w:rsid w:val="00F954E2"/>
    <w:rsid w:val="00F95775"/>
    <w:rsid w:val="00F95E73"/>
    <w:rsid w:val="00F97BF4"/>
    <w:rsid w:val="00FA00DF"/>
    <w:rsid w:val="00FA0E0E"/>
    <w:rsid w:val="00FA2007"/>
    <w:rsid w:val="00FA23E3"/>
    <w:rsid w:val="00FA28FC"/>
    <w:rsid w:val="00FA2DCC"/>
    <w:rsid w:val="00FA2EBD"/>
    <w:rsid w:val="00FA4A8F"/>
    <w:rsid w:val="00FA52B3"/>
    <w:rsid w:val="00FA563E"/>
    <w:rsid w:val="00FA59D2"/>
    <w:rsid w:val="00FA5D04"/>
    <w:rsid w:val="00FA6502"/>
    <w:rsid w:val="00FA658D"/>
    <w:rsid w:val="00FB038D"/>
    <w:rsid w:val="00FB113A"/>
    <w:rsid w:val="00FB12BE"/>
    <w:rsid w:val="00FB18F1"/>
    <w:rsid w:val="00FB1FCA"/>
    <w:rsid w:val="00FB33AC"/>
    <w:rsid w:val="00FB46F0"/>
    <w:rsid w:val="00FB4A21"/>
    <w:rsid w:val="00FB62ED"/>
    <w:rsid w:val="00FB6A77"/>
    <w:rsid w:val="00FB70CE"/>
    <w:rsid w:val="00FB7DB2"/>
    <w:rsid w:val="00FC07CD"/>
    <w:rsid w:val="00FC15FA"/>
    <w:rsid w:val="00FC185F"/>
    <w:rsid w:val="00FC1B16"/>
    <w:rsid w:val="00FC3153"/>
    <w:rsid w:val="00FC464B"/>
    <w:rsid w:val="00FC5608"/>
    <w:rsid w:val="00FC6F60"/>
    <w:rsid w:val="00FC7735"/>
    <w:rsid w:val="00FC77AD"/>
    <w:rsid w:val="00FD0A9C"/>
    <w:rsid w:val="00FD0AF7"/>
    <w:rsid w:val="00FD0B5C"/>
    <w:rsid w:val="00FD0E6D"/>
    <w:rsid w:val="00FD0E91"/>
    <w:rsid w:val="00FD14B0"/>
    <w:rsid w:val="00FD153A"/>
    <w:rsid w:val="00FD40D4"/>
    <w:rsid w:val="00FD4E60"/>
    <w:rsid w:val="00FD5220"/>
    <w:rsid w:val="00FD541A"/>
    <w:rsid w:val="00FD5F38"/>
    <w:rsid w:val="00FD6C56"/>
    <w:rsid w:val="00FD7183"/>
    <w:rsid w:val="00FD75C0"/>
    <w:rsid w:val="00FE0344"/>
    <w:rsid w:val="00FE0569"/>
    <w:rsid w:val="00FE06FD"/>
    <w:rsid w:val="00FE12FE"/>
    <w:rsid w:val="00FE1883"/>
    <w:rsid w:val="00FE24F2"/>
    <w:rsid w:val="00FE4806"/>
    <w:rsid w:val="00FE487A"/>
    <w:rsid w:val="00FE4B0B"/>
    <w:rsid w:val="00FE4F3D"/>
    <w:rsid w:val="00FE4F78"/>
    <w:rsid w:val="00FE53C6"/>
    <w:rsid w:val="00FE557B"/>
    <w:rsid w:val="00FE5652"/>
    <w:rsid w:val="00FE6673"/>
    <w:rsid w:val="00FF03E1"/>
    <w:rsid w:val="00FF12DF"/>
    <w:rsid w:val="00FF1455"/>
    <w:rsid w:val="00FF1769"/>
    <w:rsid w:val="00FF1AA6"/>
    <w:rsid w:val="00FF2328"/>
    <w:rsid w:val="00FF294A"/>
    <w:rsid w:val="00FF2BD1"/>
    <w:rsid w:val="00FF2C49"/>
    <w:rsid w:val="00FF46A8"/>
    <w:rsid w:val="00FF4D73"/>
    <w:rsid w:val="00FF52CD"/>
    <w:rsid w:val="00FF588B"/>
    <w:rsid w:val="00FF5E76"/>
    <w:rsid w:val="00FF5EFC"/>
    <w:rsid w:val="00FF7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03EB4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spacing w:before="120" w:after="120"/>
        <w:jc w:val="center"/>
      </w:pPr>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qFormat="1"/>
    <w:lsdException w:name="toc 2" w:qFormat="1"/>
    <w:lsdException w:name="toc 3" w:uiPriority="39" w:qFormat="1"/>
    <w:lsdException w:name="Normal Indent" w:uiPriority="99"/>
    <w:lsdException w:name="footer" w:uiPriority="99"/>
    <w:lsdException w:name="index heading" w:uiPriority="99"/>
    <w:lsdException w:name="caption" w:qFormat="1"/>
    <w:lsdException w:name="envelope address" w:uiPriority="99"/>
    <w:lsdException w:name="envelope return" w:uiPriority="99"/>
    <w:lsdException w:name="annotation reference" w:uiPriority="99"/>
    <w:lsdException w:name="line number" w:uiPriority="99"/>
    <w:lsdException w:name="macro" w:uiPriority="99"/>
    <w:lsdException w:name="List" w:uiPriority="99"/>
    <w:lsdException w:name="List Bullet" w:uiPriority="99"/>
    <w:lsdException w:name="List Number" w:semiHidden="0" w:uiPriority="99" w:unhideWhenUsed="0"/>
    <w:lsdException w:name="List 3" w:uiPriority="99"/>
    <w:lsdException w:name="List 4" w:semiHidden="0" w:uiPriority="99" w:unhideWhenUsed="0"/>
    <w:lsdException w:name="List 5" w:semiHidden="0" w:uiPriority="99" w:unhideWhenUsed="0"/>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semiHidden="0" w:unhideWhenUsed="0" w:qFormat="1"/>
    <w:lsdException w:name="Closing" w:uiPriority="99"/>
    <w:lsdException w:name="List Continue 3" w:uiPriority="99"/>
    <w:lsdException w:name="List Continue 5" w:uiPriority="99"/>
    <w:lsdException w:name="Message Header" w:uiPriority="99"/>
    <w:lsdException w:name="Subtitle" w:semiHidden="0" w:unhideWhenUsed="0" w:qFormat="1"/>
    <w:lsdException w:name="Salutation" w:semiHidden="0" w:unhideWhenUsed="0"/>
    <w:lsdException w:name="Date" w:semiHidden="0" w:uiPriority="99" w:unhideWhenUsed="0"/>
    <w:lsdException w:name="Body Text First Indent" w:semiHidden="0" w:uiPriority="99" w:unhideWhenUsed="0"/>
    <w:lsdException w:name="Body Text First Indent 2" w:uiPriority="99"/>
    <w:lsdException w:name="Note Heading" w:uiPriority="99"/>
    <w:lsdException w:name="Hyperlink" w:uiPriority="99"/>
    <w:lsdException w:name="Strong" w:semiHidden="0" w:unhideWhenUsed="0"/>
    <w:lsdException w:name="Emphasis" w:semiHidden="0" w:uiPriority="20" w:unhideWhenUsed="0" w:qFormat="1"/>
    <w:lsdException w:name="Document Map" w:uiPriority="99"/>
    <w:lsdException w:name="E-mail Signature"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 List" w:uiPriority="99"/>
    <w:lsdException w:name="Table Grid" w:semiHidden="0"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F4D73"/>
    <w:rPr>
      <w:sz w:val="24"/>
      <w:lang w:val="en-GB"/>
    </w:rPr>
  </w:style>
  <w:style w:type="paragraph" w:styleId="Heading1">
    <w:name w:val="heading 1"/>
    <w:basedOn w:val="Normal"/>
    <w:next w:val="Normal"/>
    <w:link w:val="Heading1Char"/>
    <w:qFormat/>
    <w:rsid w:val="00FF4D73"/>
    <w:pPr>
      <w:keepNext/>
      <w:outlineLvl w:val="0"/>
    </w:pPr>
    <w:rPr>
      <w:b/>
      <w:kern w:val="28"/>
    </w:rPr>
  </w:style>
  <w:style w:type="paragraph" w:styleId="Heading2">
    <w:name w:val="heading 2"/>
    <w:basedOn w:val="Normal"/>
    <w:next w:val="Normal"/>
    <w:link w:val="Heading2Char"/>
    <w:unhideWhenUsed/>
    <w:qFormat/>
    <w:rsid w:val="000138A5"/>
    <w:pPr>
      <w:keepNext/>
      <w:spacing w:before="240" w:after="60"/>
      <w:outlineLvl w:val="1"/>
    </w:pPr>
    <w:rPr>
      <w:rFonts w:ascii="Cambria" w:hAnsi="Cambria"/>
      <w:b/>
      <w:bCs/>
      <w:i/>
      <w:iCs/>
      <w:sz w:val="28"/>
      <w:szCs w:val="28"/>
    </w:rPr>
  </w:style>
  <w:style w:type="paragraph" w:styleId="Heading3">
    <w:name w:val="heading 3"/>
    <w:aliases w:val="Sect-Head"/>
    <w:basedOn w:val="Normal"/>
    <w:next w:val="Normal"/>
    <w:link w:val="Heading3Char"/>
    <w:qFormat/>
    <w:rsid w:val="00FF4D73"/>
    <w:pPr>
      <w:keepNext/>
      <w:spacing w:after="60"/>
      <w:outlineLvl w:val="2"/>
    </w:pPr>
  </w:style>
  <w:style w:type="paragraph" w:styleId="Heading4">
    <w:name w:val="heading 4"/>
    <w:basedOn w:val="Normal"/>
    <w:next w:val="Normal"/>
    <w:link w:val="Heading4Char"/>
    <w:unhideWhenUsed/>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138A5"/>
    <w:rPr>
      <w:rFonts w:ascii="Cambria" w:eastAsia="Times New Roman" w:hAnsi="Cambria" w:cs="Times New Roman"/>
      <w:b/>
      <w:bCs/>
      <w:i/>
      <w:iCs/>
      <w:sz w:val="28"/>
      <w:szCs w:val="28"/>
      <w:lang w:val="en-GB"/>
    </w:rPr>
  </w:style>
  <w:style w:type="character" w:customStyle="1" w:styleId="Heading3Char">
    <w:name w:val="Heading 3 Char"/>
    <w:aliases w:val="Sect-Head Char"/>
    <w:basedOn w:val="DefaultParagraphFont"/>
    <w:link w:val="Heading3"/>
    <w:rsid w:val="002E79FE"/>
    <w:rPr>
      <w:sz w:val="24"/>
      <w:lang w:val="en-GB"/>
    </w:rPr>
  </w:style>
  <w:style w:type="character" w:customStyle="1" w:styleId="Heading4Char">
    <w:name w:val="Heading 4 Char"/>
    <w:basedOn w:val="DefaultParagraphFont"/>
    <w:link w:val="Heading4"/>
    <w:rsid w:val="002E79FE"/>
    <w:rPr>
      <w:rFonts w:ascii="Cambria" w:eastAsia="Times New Roman" w:hAnsi="Cambria" w:cs="Times New Roman"/>
      <w:b/>
      <w:bCs/>
      <w:i/>
      <w:iCs/>
      <w:color w:val="4F81BD"/>
      <w:sz w:val="24"/>
      <w:szCs w:val="24"/>
    </w:rPr>
  </w:style>
  <w:style w:type="paragraph" w:customStyle="1" w:styleId="Arrangement">
    <w:name w:val="Arrangement"/>
    <w:basedOn w:val="Normal"/>
    <w:link w:val="ArrangementChar"/>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rPr>
      <w:sz w:val="24"/>
      <w:lang w:val="en-GB"/>
    </w:rPr>
  </w:style>
  <w:style w:type="paragraph" w:customStyle="1" w:styleId="BoldCentreHead">
    <w:name w:val="BoldCentreHead"/>
    <w:basedOn w:val="Normal"/>
    <w:rsid w:val="00240E1E"/>
    <w:pPr>
      <w:keepNext/>
      <w:spacing w:before="240"/>
    </w:pPr>
    <w:rPr>
      <w:rFonts w:ascii="Times" w:hAnsi="Times"/>
      <w:b/>
      <w:caps/>
    </w:rPr>
  </w:style>
  <w:style w:type="paragraph" w:customStyle="1" w:styleId="CentreItalic">
    <w:name w:val="Centre Italic"/>
    <w:basedOn w:val="BasicLegal"/>
    <w:link w:val="CentreItalicChar"/>
    <w:rsid w:val="00C31B6A"/>
    <w:pPr>
      <w:keepNext/>
    </w:pPr>
    <w:rPr>
      <w:i/>
    </w:rPr>
  </w:style>
  <w:style w:type="paragraph" w:customStyle="1" w:styleId="CentreHead">
    <w:name w:val="CentreHead"/>
    <w:basedOn w:val="BasicLegal"/>
    <w:next w:val="BasicLegal"/>
    <w:link w:val="CentreHeadChar"/>
    <w:qFormat/>
    <w:rsid w:val="000953A9"/>
    <w:pPr>
      <w:keepNext/>
      <w:keepLines/>
    </w:pPr>
    <w:rPr>
      <w:smallCaps/>
    </w:rPr>
  </w:style>
  <w:style w:type="paragraph" w:customStyle="1" w:styleId="Definitions">
    <w:name w:val="Definitions"/>
    <w:basedOn w:val="BasicLegal"/>
    <w:link w:val="DefinitionsChar"/>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basedOn w:val="DefaultParagraphFont"/>
    <w:link w:val="Footer"/>
    <w:uiPriority w:val="99"/>
    <w:rsid w:val="002E79FE"/>
    <w:rPr>
      <w:sz w:val="24"/>
      <w:lang w:val="en-GB"/>
    </w:rPr>
  </w:style>
  <w:style w:type="character" w:styleId="FootnoteReference">
    <w:name w:val="footnote reference"/>
    <w:basedOn w:val="DefaultParagraphFont"/>
    <w:semiHidden/>
    <w:rsid w:val="00FF4D73"/>
    <w:rPr>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basedOn w:val="DefaultParagraphFont"/>
    <w:link w:val="FootnoteText"/>
    <w:semiHidden/>
    <w:rsid w:val="006351F7"/>
    <w:rPr>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rsid w:val="00FF4D73"/>
    <w:pPr>
      <w:tabs>
        <w:tab w:val="center" w:pos="4320"/>
        <w:tab w:val="right" w:pos="8640"/>
      </w:tabs>
    </w:p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color w:val="0000FF"/>
      <w:u w:val="none"/>
    </w:rPr>
  </w:style>
  <w:style w:type="paragraph" w:customStyle="1" w:styleId="LongTitle">
    <w:name w:val="Long Title"/>
    <w:basedOn w:val="BasicLegal"/>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style>
  <w:style w:type="paragraph" w:customStyle="1" w:styleId="Para">
    <w:name w:val="Para"/>
    <w:basedOn w:val="DraftHeading3"/>
    <w:link w:val="ParaChar"/>
    <w:qFormat/>
    <w:rsid w:val="00861FFA"/>
    <w:pPr>
      <w:ind w:left="1440" w:hanging="432"/>
      <w:jc w:val="both"/>
    </w:pPr>
  </w:style>
  <w:style w:type="paragraph" w:customStyle="1" w:styleId="PartHead">
    <w:name w:val="PartHead"/>
    <w:basedOn w:val="BasicLegal"/>
    <w:link w:val="PartHeadChar"/>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qFormat/>
    <w:rsid w:val="00D401DE"/>
    <w:pPr>
      <w:tabs>
        <w:tab w:val="left" w:pos="634"/>
        <w:tab w:val="left" w:pos="994"/>
      </w:tabs>
      <w:overflowPunct/>
      <w:autoSpaceDE/>
      <w:autoSpaceDN/>
      <w:adjustRightInd/>
      <w:spacing w:after="0" w:line="240" w:lineRule="exact"/>
      <w:ind w:left="0"/>
      <w:jc w:val="both"/>
      <w:textAlignment w:val="auto"/>
    </w:pPr>
  </w:style>
  <w:style w:type="paragraph" w:customStyle="1" w:styleId="SectionHead">
    <w:name w:val="SectionHead"/>
    <w:basedOn w:val="BasicLegal"/>
    <w:rsid w:val="00FF4D73"/>
    <w:rPr>
      <w:smallCaps/>
      <w:sz w:val="20"/>
    </w:rPr>
  </w:style>
  <w:style w:type="paragraph" w:customStyle="1" w:styleId="SectionNoIndent">
    <w:name w:val="SectionNoIndent"/>
    <w:basedOn w:val="Section"/>
    <w:link w:val="SectionNoIndentChar"/>
    <w:rsid w:val="00240E1E"/>
  </w:style>
  <w:style w:type="paragraph" w:customStyle="1" w:styleId="SideHead">
    <w:name w:val="Side Head"/>
    <w:basedOn w:val="BasicLegal"/>
    <w:rsid w:val="00FF4D73"/>
    <w:pPr>
      <w:ind w:left="274"/>
    </w:pPr>
    <w:rPr>
      <w:caps/>
    </w:rPr>
  </w:style>
  <w:style w:type="paragraph" w:customStyle="1" w:styleId="Sub-Para">
    <w:name w:val="Sub-Para"/>
    <w:basedOn w:val="DraftHeading4"/>
    <w:link w:val="Sub-ParaChar"/>
    <w:qFormat/>
    <w:rsid w:val="00861FFA"/>
    <w:pPr>
      <w:tabs>
        <w:tab w:val="right" w:pos="1627"/>
      </w:tabs>
      <w:ind w:left="1872" w:hanging="432"/>
      <w:jc w:val="both"/>
    </w:pPr>
  </w:style>
  <w:style w:type="paragraph" w:customStyle="1" w:styleId="Sub-Section">
    <w:name w:val="Sub-Section"/>
    <w:basedOn w:val="DraftHeading2"/>
    <w:link w:val="Sub-SectionChar"/>
    <w:qFormat/>
    <w:rsid w:val="0073282C"/>
    <w:pPr>
      <w:ind w:left="1008" w:hanging="432"/>
      <w:jc w:val="both"/>
    </w:p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link w:val="RegSectionChar"/>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rsid w:val="00FF4D73"/>
  </w:style>
  <w:style w:type="character" w:styleId="FollowedHyperlink">
    <w:name w:val="FollowedHyperlink"/>
    <w:basedOn w:val="DefaultParagraphFont"/>
    <w:rsid w:val="00FF4D73"/>
    <w:rPr>
      <w:color w:val="800080"/>
      <w:u w:val="single"/>
    </w:rPr>
  </w:style>
  <w:style w:type="paragraph" w:styleId="PlainText">
    <w:name w:val="Plain Text"/>
    <w:basedOn w:val="Normal"/>
    <w:link w:val="PlainTextChar"/>
    <w:rsid w:val="00FF4D73"/>
    <w:rPr>
      <w:rFonts w:ascii="Courier New" w:hAnsi="Courier New" w:cs="Courier New"/>
      <w:sz w:val="20"/>
    </w:rPr>
  </w:style>
  <w:style w:type="character" w:styleId="CommentReference">
    <w:name w:val="annotation reference"/>
    <w:basedOn w:val="DefaultParagraphFont"/>
    <w:uiPriority w:val="99"/>
    <w:semiHidden/>
    <w:rsid w:val="00FF4D73"/>
    <w:rPr>
      <w:sz w:val="16"/>
      <w:szCs w:val="16"/>
    </w:rPr>
  </w:style>
  <w:style w:type="paragraph" w:styleId="CommentText">
    <w:name w:val="annotation text"/>
    <w:basedOn w:val="Normal"/>
    <w:link w:val="CommentTextChar"/>
    <w:semiHidden/>
    <w:rsid w:val="00FF4D73"/>
    <w:rPr>
      <w:sz w:val="20"/>
    </w:rPr>
  </w:style>
  <w:style w:type="character" w:customStyle="1" w:styleId="CommentTextChar">
    <w:name w:val="Comment Text Char"/>
    <w:basedOn w:val="DefaultParagraphFont"/>
    <w:link w:val="CommentText"/>
    <w:semiHidden/>
    <w:rsid w:val="0073347A"/>
    <w:rPr>
      <w:lang w:val="en-GB"/>
    </w:rPr>
  </w:style>
  <w:style w:type="paragraph" w:customStyle="1" w:styleId="BillSection">
    <w:name w:val="Bill Section"/>
    <w:basedOn w:val="Normal"/>
    <w:autoRedefine/>
    <w:rsid w:val="00570D4B"/>
    <w:pPr>
      <w:tabs>
        <w:tab w:val="left" w:pos="4320"/>
      </w:tabs>
    </w:pPr>
    <w:rPr>
      <w:rFonts w:eastAsia="MS Mincho"/>
      <w:b/>
      <w:szCs w:val="24"/>
    </w:rPr>
  </w:style>
  <w:style w:type="character" w:customStyle="1" w:styleId="BodyTextChar">
    <w:name w:val="Body Text Char"/>
    <w:basedOn w:val="DefaultParagraphFont"/>
    <w:link w:val="BodyText"/>
    <w:rsid w:val="002E79FE"/>
    <w:rPr>
      <w:rFonts w:eastAsia="Times New Roman"/>
      <w:sz w:val="24"/>
      <w:szCs w:val="24"/>
    </w:rPr>
  </w:style>
  <w:style w:type="paragraph" w:styleId="BodyText">
    <w:name w:val="Body Text"/>
    <w:basedOn w:val="Normal"/>
    <w:link w:val="BodyTextChar"/>
    <w:unhideWhenUsed/>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rsid w:val="002E79FE"/>
    <w:rPr>
      <w:rFonts w:eastAsia="Times New Roman"/>
      <w:sz w:val="16"/>
      <w:szCs w:val="16"/>
    </w:rPr>
  </w:style>
  <w:style w:type="paragraph" w:styleId="BodyTextIndent3">
    <w:name w:val="Body Text Indent 3"/>
    <w:basedOn w:val="Normal"/>
    <w:link w:val="BodyTextIndent3Char"/>
    <w:unhideWhenUsed/>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rsid w:val="002E79FE"/>
    <w:rPr>
      <w:rFonts w:eastAsia="Times New Roman"/>
      <w:sz w:val="24"/>
      <w:szCs w:val="24"/>
    </w:rPr>
  </w:style>
  <w:style w:type="paragraph" w:styleId="BodyText2">
    <w:name w:val="Body Text 2"/>
    <w:basedOn w:val="Normal"/>
    <w:link w:val="BodyText2Char"/>
    <w:unhideWhenUsed/>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rsid w:val="0018295C"/>
    <w:rPr>
      <w:rFonts w:ascii="Tahoma" w:hAnsi="Tahoma" w:cs="Tahoma"/>
      <w:sz w:val="16"/>
      <w:szCs w:val="16"/>
    </w:rPr>
  </w:style>
  <w:style w:type="character" w:customStyle="1" w:styleId="BalloonTextChar">
    <w:name w:val="Balloon Text Char"/>
    <w:basedOn w:val="DefaultParagraphFont"/>
    <w:link w:val="BalloonText"/>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pPr>
    <w:rPr>
      <w:color w:val="000000"/>
      <w:sz w:val="24"/>
      <w:szCs w:val="24"/>
    </w:rPr>
  </w:style>
  <w:style w:type="paragraph" w:customStyle="1" w:styleId="MainText">
    <w:name w:val="Main Text"/>
    <w:basedOn w:val="Default"/>
    <w:next w:val="Default"/>
    <w:uiPriority w:val="99"/>
    <w:rsid w:val="00BB6140"/>
    <w:rPr>
      <w:color w:val="auto"/>
    </w:rPr>
  </w:style>
  <w:style w:type="paragraph" w:styleId="TOCHeading">
    <w:name w:val="TOC Heading"/>
    <w:basedOn w:val="Heading1"/>
    <w:next w:val="Normal"/>
    <w:uiPriority w:val="39"/>
    <w:semiHidden/>
    <w:unhideWhenUsed/>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nhideWhenUsed/>
    <w:qFormat/>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BC5038"/>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6218FB"/>
    <w:pPr>
      <w:tabs>
        <w:tab w:val="left" w:pos="540"/>
        <w:tab w:val="left" w:pos="900"/>
        <w:tab w:val="right" w:leader="dot" w:pos="6750"/>
      </w:tabs>
      <w:contextualSpacing/>
      <w:jc w:val="both"/>
    </w:pPr>
    <w:rPr>
      <w:noProof/>
      <w:sz w:val="20"/>
      <w:szCs w:val="22"/>
      <w:lang w:val="en-US"/>
    </w:rPr>
  </w:style>
  <w:style w:type="paragraph" w:styleId="TOC4">
    <w:name w:val="toc 4"/>
    <w:basedOn w:val="Normal"/>
    <w:next w:val="Normal"/>
    <w:autoRedefine/>
    <w:rsid w:val="00F0542D"/>
    <w:pPr>
      <w:ind w:left="720"/>
    </w:pPr>
    <w:rPr>
      <w:rFonts w:ascii="Arial" w:hAnsi="Arial"/>
      <w:sz w:val="22"/>
    </w:rPr>
  </w:style>
  <w:style w:type="paragraph" w:styleId="TOC5">
    <w:name w:val="toc 5"/>
    <w:basedOn w:val="Normal"/>
    <w:next w:val="Normal"/>
    <w:autoRedefine/>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3347A"/>
    <w:rPr>
      <w:b/>
      <w:bCs/>
    </w:rPr>
  </w:style>
  <w:style w:type="character" w:customStyle="1" w:styleId="CommentSubjectChar">
    <w:name w:val="Comment Subject Char"/>
    <w:basedOn w:val="CommentTextChar"/>
    <w:link w:val="CommentSubject"/>
    <w:rsid w:val="0073347A"/>
    <w:rPr>
      <w:lang w:val="en-GB"/>
    </w:rPr>
  </w:style>
  <w:style w:type="paragraph" w:styleId="TOC6">
    <w:name w:val="toc 6"/>
    <w:basedOn w:val="Normal"/>
    <w:next w:val="Normal"/>
    <w:autoRedefine/>
    <w:unhideWhenUsed/>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nhideWhenUsed/>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nhideWhenUsed/>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nhideWhenUsed/>
    <w:rsid w:val="00870113"/>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4611A8"/>
    <w:pPr>
      <w:overflowPunct w:val="0"/>
      <w:autoSpaceDE w:val="0"/>
      <w:autoSpaceDN w:val="0"/>
      <w:adjustRightInd w:val="0"/>
      <w:ind w:left="1361"/>
      <w:textAlignment w:val="baseline"/>
    </w:pPr>
    <w:rPr>
      <w:sz w:val="24"/>
      <w:szCs w:val="24"/>
      <w:lang w:val="en-AU"/>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rPr>
      <w:lang w:val="en-AU"/>
    </w:rPr>
  </w:style>
  <w:style w:type="paragraph" w:customStyle="1" w:styleId="DraftSub-sectionNote">
    <w:name w:val="Draft Sub-section Note"/>
    <w:next w:val="Normal"/>
    <w:uiPriority w:val="99"/>
    <w:rsid w:val="00A72D47"/>
    <w:rPr>
      <w:lang w:val="en-AU"/>
    </w:rPr>
  </w:style>
  <w:style w:type="character" w:customStyle="1" w:styleId="i">
    <w:name w:val="i"/>
    <w:uiPriority w:val="99"/>
    <w:rsid w:val="00A72D47"/>
    <w:rPr>
      <w:i/>
      <w:iCs/>
    </w:rPr>
  </w:style>
  <w:style w:type="character" w:customStyle="1" w:styleId="defterm">
    <w:name w:val="defterm"/>
    <w:uiPriority w:val="99"/>
    <w:rsid w:val="00A72D47"/>
    <w:rPr>
      <w:b/>
      <w:bCs/>
      <w:i/>
      <w:iCs/>
    </w:rPr>
  </w:style>
  <w:style w:type="character" w:customStyle="1" w:styleId="Heading5Char">
    <w:name w:val="Heading 5 Char"/>
    <w:basedOn w:val="DefaultParagraphFont"/>
    <w:link w:val="Heading5"/>
    <w:rsid w:val="007A34F7"/>
    <w:rPr>
      <w:sz w:val="24"/>
      <w:szCs w:val="24"/>
      <w:lang w:val="en-AU"/>
    </w:rPr>
  </w:style>
  <w:style w:type="character" w:customStyle="1" w:styleId="Heading6Char">
    <w:name w:val="Heading 6 Char"/>
    <w:basedOn w:val="DefaultParagraphFont"/>
    <w:link w:val="Heading6"/>
    <w:rsid w:val="007A34F7"/>
    <w:rPr>
      <w:rFonts w:ascii="Arial" w:hAnsi="Arial" w:cs="Arial"/>
      <w:i/>
      <w:iCs/>
      <w:sz w:val="22"/>
      <w:szCs w:val="22"/>
      <w:lang w:val="en-AU"/>
    </w:rPr>
  </w:style>
  <w:style w:type="character" w:customStyle="1" w:styleId="Heading7Char">
    <w:name w:val="Heading 7 Char"/>
    <w:basedOn w:val="DefaultParagraphFont"/>
    <w:link w:val="Heading7"/>
    <w:rsid w:val="007A34F7"/>
    <w:rPr>
      <w:rFonts w:ascii="Arial" w:hAnsi="Arial" w:cs="Arial"/>
      <w:sz w:val="24"/>
      <w:szCs w:val="24"/>
      <w:lang w:val="en-AU"/>
    </w:rPr>
  </w:style>
  <w:style w:type="character" w:customStyle="1" w:styleId="Heading8Char">
    <w:name w:val="Heading 8 Char"/>
    <w:basedOn w:val="DefaultParagraphFont"/>
    <w:link w:val="Heading8"/>
    <w:rsid w:val="007A34F7"/>
    <w:rPr>
      <w:rFonts w:ascii="Arial" w:hAnsi="Arial" w:cs="Arial"/>
      <w:i/>
      <w:iCs/>
      <w:sz w:val="24"/>
      <w:szCs w:val="24"/>
      <w:lang w:val="en-AU"/>
    </w:rPr>
  </w:style>
  <w:style w:type="character" w:customStyle="1" w:styleId="Heading9Char">
    <w:name w:val="Heading 9 Char"/>
    <w:basedOn w:val="DefaultParagraphFont"/>
    <w:link w:val="Heading9"/>
    <w:rsid w:val="007A34F7"/>
    <w:rPr>
      <w:rFonts w:ascii="Arial" w:hAnsi="Arial" w:cs="Arial"/>
      <w:i/>
      <w:iCs/>
      <w:sz w:val="18"/>
      <w:szCs w:val="18"/>
      <w:lang w:val="en-AU"/>
    </w:rPr>
  </w:style>
  <w:style w:type="character" w:customStyle="1" w:styleId="Heading1Char">
    <w:name w:val="Heading 1 Char"/>
    <w:basedOn w:val="DefaultParagraphFont"/>
    <w:link w:val="Heading1"/>
    <w:rsid w:val="007A34F7"/>
    <w:rPr>
      <w:b/>
      <w:kern w:val="28"/>
      <w:sz w:val="24"/>
      <w:lang w:val="en-GB"/>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character" w:customStyle="1" w:styleId="HeaderChar">
    <w:name w:val="Header Char"/>
    <w:basedOn w:val="DefaultParagraphFont"/>
    <w:link w:val="Header"/>
    <w:rsid w:val="007A34F7"/>
    <w:rPr>
      <w:sz w:val="24"/>
      <w:lang w:val="en-GB"/>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ind w:left="1871"/>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ind w:left="2381"/>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ind w:left="2892"/>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ind w:left="1361"/>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ind w:left="1871" w:hanging="510"/>
      <w:textAlignment w:val="baseline"/>
    </w:pPr>
    <w:rPr>
      <w:sz w:val="24"/>
      <w:szCs w:val="24"/>
      <w:lang w:val="en-AU"/>
    </w:rPr>
  </w:style>
  <w:style w:type="paragraph" w:customStyle="1" w:styleId="AmendSchHead">
    <w:name w:val="Amend Sch Head"/>
    <w:next w:val="Normal"/>
    <w:uiPriority w:val="99"/>
    <w:rsid w:val="007A34F7"/>
    <w:pPr>
      <w:spacing w:before="240"/>
      <w:ind w:left="1361"/>
    </w:pPr>
    <w:rPr>
      <w:b/>
      <w:bCs/>
      <w:sz w:val="22"/>
      <w:szCs w:val="22"/>
      <w:lang w:val="en-AU"/>
    </w:r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ind w:left="851" w:hanging="851"/>
      <w:textAlignment w:val="baseline"/>
    </w:pPr>
    <w:rPr>
      <w:b/>
      <w:bCs/>
      <w:i/>
      <w:iCs/>
      <w:sz w:val="24"/>
      <w:szCs w:val="24"/>
      <w:lang w:val="en-AU"/>
    </w:rPr>
  </w:style>
  <w:style w:type="character" w:styleId="LineNumber">
    <w:name w:val="line number"/>
    <w:basedOn w:val="DefaultParagraphFont"/>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ind w:left="1361"/>
    </w:pPr>
    <w:rPr>
      <w:b/>
      <w:bCs/>
      <w:sz w:val="22"/>
      <w:szCs w:val="22"/>
      <w:lang w:val="en-AU"/>
    </w:rPr>
  </w:style>
  <w:style w:type="paragraph" w:customStyle="1" w:styleId="AmendSchPart">
    <w:name w:val="Amend Sch Part"/>
    <w:next w:val="Normal"/>
    <w:uiPriority w:val="99"/>
    <w:rsid w:val="007A34F7"/>
    <w:pPr>
      <w:spacing w:before="240"/>
      <w:ind w:left="1361"/>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line="360" w:lineRule="auto"/>
      <w:ind w:left="284" w:right="284"/>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ind w:left="284"/>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ind w:left="283" w:hanging="283"/>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ind w:left="2382" w:hanging="1021"/>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ind w:left="1361"/>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rsid w:val="007A34F7"/>
    <w:rPr>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rsid w:val="007A34F7"/>
    <w:rPr>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ind w:left="1247" w:hanging="1247"/>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ind w:left="284"/>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ind w:left="284" w:hanging="284"/>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ind w:left="568" w:hanging="284"/>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after="240"/>
      <w:ind w:left="851" w:right="851"/>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Book Antiqua" w:hAnsi="Book Antiqua" w:cs="Book Antiqua"/>
      <w:lang w:val="en-GB"/>
    </w:rPr>
  </w:style>
  <w:style w:type="character" w:customStyle="1" w:styleId="MacroTextChar">
    <w:name w:val="Macro Text Char"/>
    <w:basedOn w:val="DefaultParagraphFont"/>
    <w:link w:val="MacroText"/>
    <w:uiPriority w:val="99"/>
    <w:rsid w:val="007A34F7"/>
    <w:rPr>
      <w:rFonts w:ascii="Book Antiqua" w:hAnsi="Book Antiqua" w:cs="Book Antiqua"/>
      <w:lang w:val="en-GB"/>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381" w:hanging="510"/>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912" w:hanging="510"/>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4422" w:hanging="510"/>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ind w:left="1361" w:hanging="510"/>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871" w:hanging="510"/>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ind w:left="2381" w:hanging="510"/>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361" w:hanging="510"/>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ind w:left="1871" w:hanging="510"/>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ind w:left="2381" w:hanging="510"/>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rsid w:val="007A34F7"/>
    <w:rPr>
      <w:b/>
      <w:bCs/>
      <w:sz w:val="28"/>
      <w:szCs w:val="28"/>
      <w:lang w:val="en-AU"/>
    </w:rPr>
  </w:style>
  <w:style w:type="paragraph" w:styleId="BlockText">
    <w:name w:val="Block Text"/>
    <w:basedOn w:val="Normal"/>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uiPriority w:val="99"/>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rsid w:val="007A34F7"/>
    <w:rPr>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uiPriority w:val="99"/>
    <w:rsid w:val="007A34F7"/>
    <w:rPr>
      <w:rFonts w:eastAsia="Times New Roman"/>
      <w:sz w:val="24"/>
      <w:szCs w:val="24"/>
      <w:lang w:val="en-AU"/>
    </w:rPr>
  </w:style>
  <w:style w:type="paragraph" w:styleId="BodyTextIndent">
    <w:name w:val="Body Text Indent"/>
    <w:basedOn w:val="Normal"/>
    <w:link w:val="BodyTextIndentChar"/>
    <w:unhideWhenUsed/>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rsid w:val="007A34F7"/>
    <w:rPr>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7A34F7"/>
    <w:rPr>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rsid w:val="007A34F7"/>
    <w:rPr>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uiPriority w:val="99"/>
    <w:rsid w:val="007A34F7"/>
    <w:rPr>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uiPriority w:val="99"/>
    <w:rsid w:val="007A34F7"/>
    <w:rPr>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uiPriority w:val="99"/>
    <w:rsid w:val="007A34F7"/>
    <w:rPr>
      <w:sz w:val="24"/>
      <w:szCs w:val="24"/>
      <w:lang w:val="en-AU"/>
    </w:rPr>
  </w:style>
  <w:style w:type="character" w:styleId="Emphasis">
    <w:name w:val="Emphasis"/>
    <w:basedOn w:val="DefaultParagraphFont"/>
    <w:uiPriority w:val="20"/>
    <w:qFormat/>
    <w:rsid w:val="007A34F7"/>
    <w:rPr>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7A34F7"/>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uiPriority w:val="99"/>
    <w:rsid w:val="007A34F7"/>
    <w:rPr>
      <w:i/>
      <w:iCs/>
      <w:sz w:val="24"/>
      <w:szCs w:val="24"/>
      <w:lang w:val="en-AU"/>
    </w:rPr>
  </w:style>
  <w:style w:type="character" w:styleId="HTMLCite">
    <w:name w:val="HTML Cite"/>
    <w:basedOn w:val="DefaultParagraphFont"/>
    <w:uiPriority w:val="99"/>
    <w:rsid w:val="007A34F7"/>
    <w:rPr>
      <w:i/>
      <w:iCs/>
    </w:rPr>
  </w:style>
  <w:style w:type="character" w:styleId="HTMLCode">
    <w:name w:val="HTML Code"/>
    <w:basedOn w:val="DefaultParagraphFont"/>
    <w:uiPriority w:val="99"/>
    <w:rsid w:val="007A34F7"/>
    <w:rPr>
      <w:rFonts w:ascii="Courier New" w:hAnsi="Courier New" w:cs="Courier New"/>
      <w:sz w:val="20"/>
      <w:szCs w:val="20"/>
    </w:rPr>
  </w:style>
  <w:style w:type="character" w:styleId="HTMLDefinition">
    <w:name w:val="HTML Definition"/>
    <w:basedOn w:val="DefaultParagraphFont"/>
    <w:uiPriority w:val="99"/>
    <w:rsid w:val="007A34F7"/>
    <w:rPr>
      <w:i/>
      <w:iCs/>
    </w:rPr>
  </w:style>
  <w:style w:type="character" w:styleId="HTMLKeyboard">
    <w:name w:val="HTML Keyboard"/>
    <w:basedOn w:val="DefaultParagraphFont"/>
    <w:uiPriority w:val="99"/>
    <w:rsid w:val="007A34F7"/>
    <w:rPr>
      <w:rFonts w:ascii="Courier New" w:hAnsi="Courier New" w:cs="Courier New"/>
      <w:sz w:val="20"/>
      <w:szCs w:val="20"/>
    </w:rPr>
  </w:style>
  <w:style w:type="paragraph" w:styleId="HTMLPreformatted">
    <w:name w:val="HTML Preformatted"/>
    <w:basedOn w:val="Normal"/>
    <w:link w:val="HTMLPreformattedChar"/>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rsid w:val="007A34F7"/>
    <w:rPr>
      <w:rFonts w:ascii="Courier New" w:hAnsi="Courier New" w:cs="Courier New"/>
      <w:lang w:val="en-AU"/>
    </w:rPr>
  </w:style>
  <w:style w:type="character" w:styleId="HTMLSample">
    <w:name w:val="HTML Sample"/>
    <w:basedOn w:val="DefaultParagraphFont"/>
    <w:uiPriority w:val="99"/>
    <w:rsid w:val="007A34F7"/>
    <w:rPr>
      <w:rFonts w:ascii="Courier New" w:hAnsi="Courier New" w:cs="Courier New"/>
    </w:rPr>
  </w:style>
  <w:style w:type="character" w:styleId="HTMLTypewriter">
    <w:name w:val="HTML Typewriter"/>
    <w:basedOn w:val="DefaultParagraphFont"/>
    <w:uiPriority w:val="99"/>
    <w:rsid w:val="007A34F7"/>
    <w:rPr>
      <w:rFonts w:ascii="Courier New" w:hAnsi="Courier New" w:cs="Courier New"/>
      <w:sz w:val="20"/>
      <w:szCs w:val="20"/>
    </w:rPr>
  </w:style>
  <w:style w:type="character" w:styleId="HTMLVariable">
    <w:name w:val="HTML Variable"/>
    <w:basedOn w:val="DefaultParagraphFont"/>
    <w:uiPriority w:val="99"/>
    <w:rsid w:val="007A34F7"/>
    <w:rPr>
      <w:i/>
      <w:iCs/>
    </w:rPr>
  </w:style>
  <w:style w:type="paragraph" w:styleId="Index1">
    <w:name w:val="index 1"/>
    <w:basedOn w:val="Normal"/>
    <w:next w:val="Normal"/>
    <w:autoRedefine/>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uiPriority w:val="99"/>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uiPriority w:val="99"/>
    <w:rsid w:val="007A34F7"/>
    <w:rPr>
      <w:sz w:val="24"/>
      <w:szCs w:val="24"/>
      <w:lang w:val="en-AU"/>
    </w:rPr>
  </w:style>
  <w:style w:type="character" w:customStyle="1" w:styleId="PlainTextChar">
    <w:name w:val="Plain Text Char"/>
    <w:basedOn w:val="DefaultParagraphFont"/>
    <w:link w:val="PlainText"/>
    <w:rsid w:val="007A34F7"/>
    <w:rPr>
      <w:rFonts w:ascii="Courier New" w:hAnsi="Courier New" w:cs="Courier New"/>
      <w:lang w:val="en-GB"/>
    </w:rPr>
  </w:style>
  <w:style w:type="paragraph" w:styleId="Salutation">
    <w:name w:val="Salutation"/>
    <w:basedOn w:val="Normal"/>
    <w:next w:val="Normal"/>
    <w:link w:val="SalutationChar"/>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rsid w:val="007A34F7"/>
    <w:rPr>
      <w:sz w:val="24"/>
      <w:szCs w:val="24"/>
      <w:lang w:val="en-AU"/>
    </w:rPr>
  </w:style>
  <w:style w:type="paragraph" w:customStyle="1" w:styleId="AmndSectionEg">
    <w:name w:val="Amnd Section Eg"/>
    <w:next w:val="Normal"/>
    <w:uiPriority w:val="99"/>
    <w:rsid w:val="007A34F7"/>
    <w:pPr>
      <w:ind w:left="1871"/>
    </w:pPr>
    <w:rPr>
      <w:lang w:val="en-AU"/>
    </w:rPr>
  </w:style>
  <w:style w:type="paragraph" w:customStyle="1" w:styleId="AmndSub-sectionEg">
    <w:name w:val="Amnd Sub-section Eg"/>
    <w:next w:val="Normal"/>
    <w:uiPriority w:val="99"/>
    <w:rsid w:val="007A34F7"/>
    <w:pPr>
      <w:ind w:left="2381"/>
    </w:pPr>
    <w:rPr>
      <w:lang w:val="en-AU"/>
    </w:rPr>
  </w:style>
  <w:style w:type="paragraph" w:customStyle="1" w:styleId="DraftParaEg">
    <w:name w:val="Draft Para Eg"/>
    <w:next w:val="Normal"/>
    <w:uiPriority w:val="99"/>
    <w:rsid w:val="007A34F7"/>
    <w:pPr>
      <w:ind w:left="1871"/>
    </w:pPr>
    <w:rPr>
      <w:lang w:val="en-AU"/>
    </w:rPr>
  </w:style>
  <w:style w:type="paragraph" w:customStyle="1" w:styleId="DraftSectionEg">
    <w:name w:val="Draft Section Eg"/>
    <w:next w:val="Normal"/>
    <w:uiPriority w:val="99"/>
    <w:rsid w:val="007A34F7"/>
    <w:pPr>
      <w:ind w:left="851"/>
    </w:pPr>
    <w:rPr>
      <w:lang w:val="en-AU"/>
    </w:rPr>
  </w:style>
  <w:style w:type="paragraph" w:customStyle="1" w:styleId="DraftSub-sectionEg">
    <w:name w:val="Draft Sub-section Eg"/>
    <w:next w:val="Normal"/>
    <w:uiPriority w:val="99"/>
    <w:rsid w:val="007A34F7"/>
    <w:pPr>
      <w:ind w:left="1361"/>
    </w:pPr>
    <w:rPr>
      <w:lang w:val="en-AU"/>
    </w:rPr>
  </w:style>
  <w:style w:type="paragraph" w:customStyle="1" w:styleId="SchSectionEg">
    <w:name w:val="Sch Section Eg"/>
    <w:next w:val="Normal"/>
    <w:uiPriority w:val="99"/>
    <w:rsid w:val="007A34F7"/>
    <w:pPr>
      <w:ind w:left="851"/>
    </w:pPr>
    <w:rPr>
      <w:lang w:val="en-AU"/>
    </w:rPr>
  </w:style>
  <w:style w:type="paragraph" w:customStyle="1" w:styleId="SchSub-sectionEg">
    <w:name w:val="Sch Sub-section Eg"/>
    <w:next w:val="Normal"/>
    <w:uiPriority w:val="99"/>
    <w:rsid w:val="007A34F7"/>
    <w:pPr>
      <w:ind w:left="1361"/>
    </w:pPr>
    <w:rPr>
      <w:lang w:val="en-AU"/>
    </w:rPr>
  </w:style>
  <w:style w:type="paragraph" w:customStyle="1" w:styleId="AmndParaNote">
    <w:name w:val="Amnd Para Note"/>
    <w:next w:val="Normal"/>
    <w:uiPriority w:val="99"/>
    <w:rsid w:val="007A34F7"/>
    <w:rPr>
      <w:lang w:val="en-AU"/>
    </w:rPr>
  </w:style>
  <w:style w:type="paragraph" w:customStyle="1" w:styleId="AmndSectionNote">
    <w:name w:val="Amnd Section Note"/>
    <w:next w:val="Normal"/>
    <w:uiPriority w:val="99"/>
    <w:rsid w:val="007A34F7"/>
    <w:rPr>
      <w:lang w:val="en-AU"/>
    </w:rPr>
  </w:style>
  <w:style w:type="paragraph" w:customStyle="1" w:styleId="AmndSub-paraNote">
    <w:name w:val="Amnd Sub-para Note"/>
    <w:next w:val="Normal"/>
    <w:uiPriority w:val="99"/>
    <w:rsid w:val="007A34F7"/>
    <w:rPr>
      <w:lang w:val="en-AU"/>
    </w:rPr>
  </w:style>
  <w:style w:type="paragraph" w:customStyle="1" w:styleId="AmndSub-sectionNote">
    <w:name w:val="Amnd Sub-section Note"/>
    <w:next w:val="Normal"/>
    <w:uiPriority w:val="99"/>
    <w:rsid w:val="007A34F7"/>
    <w:rPr>
      <w:lang w:val="en-AU"/>
    </w:rPr>
  </w:style>
  <w:style w:type="paragraph" w:customStyle="1" w:styleId="DraftParaNote">
    <w:name w:val="Draft Para Note"/>
    <w:next w:val="Normal"/>
    <w:uiPriority w:val="99"/>
    <w:rsid w:val="007A34F7"/>
    <w:rPr>
      <w:lang w:val="en-AU"/>
    </w:rPr>
  </w:style>
  <w:style w:type="paragraph" w:customStyle="1" w:styleId="SchParaNote">
    <w:name w:val="Sch Para Note"/>
    <w:next w:val="Normal"/>
    <w:uiPriority w:val="99"/>
    <w:rsid w:val="007A34F7"/>
    <w:rPr>
      <w:lang w:val="en-AU"/>
    </w:rPr>
  </w:style>
  <w:style w:type="paragraph" w:customStyle="1" w:styleId="SchSectionNote">
    <w:name w:val="Sch Section Note"/>
    <w:next w:val="Normal"/>
    <w:uiPriority w:val="99"/>
    <w:rsid w:val="007A34F7"/>
    <w:rPr>
      <w:lang w:val="en-AU"/>
    </w:rPr>
  </w:style>
  <w:style w:type="paragraph" w:customStyle="1" w:styleId="SchSub-sectionNote">
    <w:name w:val="Sch Sub-section Note"/>
    <w:next w:val="Normal"/>
    <w:uiPriority w:val="99"/>
    <w:rsid w:val="007A34F7"/>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ind w:left="2891"/>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txt1">
    <w:name w:val="txt1"/>
    <w:uiPriority w:val="99"/>
    <w:rsid w:val="007A34F7"/>
    <w:pPr>
      <w:tabs>
        <w:tab w:val="right" w:leader="dot" w:pos="8500"/>
      </w:tabs>
      <w:suppressAutoHyphens/>
      <w:autoSpaceDE w:val="0"/>
      <w:autoSpaceDN w:val="0"/>
      <w:adjustRightInd w:val="0"/>
      <w:spacing w:before="60" w:line="180" w:lineRule="atLeast"/>
      <w:ind w:left="1120"/>
      <w:jc w:val="both"/>
    </w:pPr>
    <w:rPr>
      <w:rFonts w:ascii="Arial" w:hAnsi="Arial" w:cs="Arial"/>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7">
    <w:name w:val="txt7"/>
    <w:uiPriority w:val="99"/>
    <w:rsid w:val="007A34F7"/>
    <w:pPr>
      <w:tabs>
        <w:tab w:val="right" w:leader="dot" w:pos="8500"/>
      </w:tabs>
      <w:suppressAutoHyphens/>
      <w:autoSpaceDE w:val="0"/>
      <w:autoSpaceDN w:val="0"/>
      <w:adjustRightInd w:val="0"/>
      <w:spacing w:before="80" w:line="220" w:lineRule="atLeast"/>
      <w:ind w:left="2260"/>
      <w:jc w:val="both"/>
    </w:pPr>
    <w:rPr>
      <w:color w:val="000000"/>
      <w:w w:val="0"/>
      <w:sz w:val="22"/>
      <w:szCs w:val="22"/>
      <w:lang w:val="en-GB"/>
    </w:rPr>
  </w:style>
  <w:style w:type="paragraph" w:customStyle="1" w:styleId="txt8">
    <w:name w:val="txt8"/>
    <w:uiPriority w:val="99"/>
    <w:rsid w:val="007A34F7"/>
    <w:pPr>
      <w:tabs>
        <w:tab w:val="right" w:leader="dot" w:pos="8500"/>
      </w:tabs>
      <w:suppressAutoHyphens/>
      <w:autoSpaceDE w:val="0"/>
      <w:autoSpaceDN w:val="0"/>
      <w:adjustRightInd w:val="0"/>
      <w:spacing w:before="60" w:line="220" w:lineRule="atLeast"/>
      <w:ind w:left="3400"/>
      <w:jc w:val="both"/>
    </w:pPr>
    <w:rPr>
      <w:color w:val="000000"/>
      <w:w w:val="0"/>
      <w:sz w:val="22"/>
      <w:szCs w:val="22"/>
      <w:lang w:val="en-GB"/>
    </w:rPr>
  </w:style>
  <w:style w:type="character" w:customStyle="1" w:styleId="b">
    <w:name w:val="b"/>
    <w:uiPriority w:val="99"/>
    <w:rsid w:val="007A34F7"/>
    <w:rPr>
      <w:b/>
      <w:bCs/>
    </w:rPr>
  </w:style>
  <w:style w:type="paragraph" w:customStyle="1" w:styleId="heading60">
    <w:name w:val="heading6"/>
    <w:uiPriority w:val="99"/>
    <w:rsid w:val="007A34F7"/>
    <w:pPr>
      <w:keepNext/>
      <w:suppressAutoHyphens/>
      <w:autoSpaceDE w:val="0"/>
      <w:autoSpaceDN w:val="0"/>
      <w:adjustRightInd w:val="0"/>
      <w:spacing w:before="60" w:line="180" w:lineRule="atLeast"/>
      <w:ind w:left="2260"/>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line="280" w:lineRule="atLeast"/>
      <w:ind w:left="2260"/>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line="180" w:lineRule="atLeast"/>
      <w:ind w:left="1120"/>
    </w:pPr>
    <w:rPr>
      <w:rFonts w:ascii="Arial" w:hAnsi="Arial" w:cs="Arial"/>
      <w:color w:val="000000"/>
      <w:w w:val="0"/>
      <w:sz w:val="18"/>
      <w:szCs w:val="18"/>
      <w:lang w:val="en-GB"/>
    </w:rPr>
  </w:style>
  <w:style w:type="paragraph" w:customStyle="1" w:styleId="txt9">
    <w:name w:val="txt9"/>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0">
    <w:name w:val="txt10"/>
    <w:uiPriority w:val="99"/>
    <w:rsid w:val="007A34F7"/>
    <w:pPr>
      <w:tabs>
        <w:tab w:val="right" w:leader="dot" w:pos="8500"/>
      </w:tabs>
      <w:suppressAutoHyphens/>
      <w:autoSpaceDE w:val="0"/>
      <w:autoSpaceDN w:val="0"/>
      <w:adjustRightInd w:val="0"/>
      <w:spacing w:before="60" w:line="180" w:lineRule="atLeast"/>
      <w:ind w:left="3400"/>
      <w:jc w:val="both"/>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line="200" w:lineRule="atLeast"/>
      <w:ind w:left="1700"/>
    </w:pPr>
    <w:rPr>
      <w:rFonts w:ascii="Arial" w:hAnsi="Arial" w:cs="Arial"/>
      <w:b/>
      <w:bCs/>
      <w:color w:val="000000"/>
      <w:w w:val="0"/>
      <w:lang w:val="en-GB"/>
    </w:rPr>
  </w:style>
  <w:style w:type="paragraph" w:customStyle="1" w:styleId="txt11">
    <w:name w:val="txt11"/>
    <w:uiPriority w:val="99"/>
    <w:rsid w:val="007A34F7"/>
    <w:pPr>
      <w:tabs>
        <w:tab w:val="right" w:leader="dot" w:pos="8500"/>
      </w:tabs>
      <w:suppressAutoHyphens/>
      <w:autoSpaceDE w:val="0"/>
      <w:autoSpaceDN w:val="0"/>
      <w:adjustRightInd w:val="0"/>
      <w:spacing w:line="180" w:lineRule="atLeast"/>
      <w:ind w:left="2260"/>
      <w:jc w:val="both"/>
    </w:pPr>
    <w:rPr>
      <w:rFonts w:ascii="Arial" w:hAnsi="Arial" w:cs="Arial"/>
      <w:color w:val="000000"/>
      <w:w w:val="0"/>
      <w:sz w:val="18"/>
      <w:szCs w:val="18"/>
      <w:lang w:val="en-GB"/>
    </w:rPr>
  </w:style>
  <w:style w:type="paragraph" w:customStyle="1" w:styleId="txt12">
    <w:name w:val="txt12"/>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13">
    <w:name w:val="txt13"/>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repealedtxt">
    <w:name w:val="repealedtxt"/>
    <w:uiPriority w:val="99"/>
    <w:rsid w:val="007A34F7"/>
    <w:pPr>
      <w:suppressAutoHyphens/>
      <w:autoSpaceDE w:val="0"/>
      <w:autoSpaceDN w:val="0"/>
      <w:adjustRightInd w:val="0"/>
      <w:spacing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cs="Arial"/>
      <w:sz w:val="18"/>
      <w:szCs w:val="18"/>
    </w:rPr>
  </w:style>
  <w:style w:type="paragraph" w:customStyle="1" w:styleId="txt14">
    <w:name w:val="txt14"/>
    <w:uiPriority w:val="99"/>
    <w:rsid w:val="007A34F7"/>
    <w:pPr>
      <w:tabs>
        <w:tab w:val="right" w:leader="dot" w:pos="8500"/>
      </w:tabs>
      <w:suppressAutoHyphens/>
      <w:autoSpaceDE w:val="0"/>
      <w:autoSpaceDN w:val="0"/>
      <w:adjustRightInd w:val="0"/>
      <w:spacing w:before="80" w:line="180" w:lineRule="atLeast"/>
      <w:ind w:left="2260"/>
      <w:jc w:val="both"/>
    </w:pPr>
    <w:rPr>
      <w:rFonts w:ascii="Arial" w:hAnsi="Arial" w:cs="Arial"/>
      <w:color w:val="000000"/>
      <w:w w:val="0"/>
      <w:sz w:val="18"/>
      <w:szCs w:val="18"/>
      <w:lang w:val="en-GB"/>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line="240" w:lineRule="atLeast"/>
      <w:ind w:left="2820"/>
    </w:pPr>
    <w:rPr>
      <w:rFonts w:ascii="Arial" w:hAnsi="Arial" w:cs="Arial"/>
      <w:b/>
      <w:bCs/>
      <w:color w:val="000000"/>
      <w:w w:val="0"/>
      <w:sz w:val="24"/>
      <w:szCs w:val="24"/>
      <w:lang w:val="en-GB"/>
    </w:rPr>
  </w:style>
  <w:style w:type="paragraph" w:customStyle="1" w:styleId="txt15">
    <w:name w:val="txt15"/>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line="200" w:lineRule="atLeast"/>
      <w:ind w:left="2260"/>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line="200" w:lineRule="atLeast"/>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line="200" w:lineRule="atLeast"/>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
    <w:name w:val="txt"/>
    <w:uiPriority w:val="99"/>
    <w:rsid w:val="007A34F7"/>
    <w:pPr>
      <w:pBdr>
        <w:bottom w:val="single" w:sz="8" w:space="0" w:color="auto"/>
      </w:pBdr>
      <w:tabs>
        <w:tab w:val="right" w:leader="dot" w:pos="8500"/>
      </w:tabs>
      <w:suppressAutoHyphens/>
      <w:autoSpaceDE w:val="0"/>
      <w:autoSpaceDN w:val="0"/>
      <w:adjustRightInd w:val="0"/>
      <w:spacing w:before="60" w:line="220" w:lineRule="atLeast"/>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line="300" w:lineRule="atLeast"/>
      <w:ind w:left="2820"/>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ind w:left="0" w:firstLine="0"/>
    </w:pPr>
    <w:rPr>
      <w:sz w:val="24"/>
      <w:szCs w:val="24"/>
      <w:lang w:val="en-AU"/>
    </w:rPr>
  </w:style>
  <w:style w:type="paragraph" w:customStyle="1" w:styleId="BulletDraftSub-section">
    <w:name w:val="Bullet Draft Sub-section"/>
    <w:next w:val="Normal"/>
    <w:uiPriority w:val="99"/>
    <w:rsid w:val="007A34F7"/>
    <w:rPr>
      <w:sz w:val="24"/>
      <w:szCs w:val="24"/>
      <w:lang w:val="en-AU"/>
    </w:rPr>
  </w:style>
  <w:style w:type="paragraph" w:customStyle="1" w:styleId="BulletSchSub-section">
    <w:name w:val="Bullet Sch Sub-section"/>
    <w:next w:val="Normal"/>
    <w:uiPriority w:val="99"/>
    <w:rsid w:val="007A34F7"/>
    <w:rPr>
      <w:lang w:val="en-AU"/>
    </w:rPr>
  </w:style>
  <w:style w:type="paragraph" w:customStyle="1" w:styleId="BulletSchParagraph">
    <w:name w:val="Bullet Sch Paragraph"/>
    <w:next w:val="Normal"/>
    <w:uiPriority w:val="99"/>
    <w:rsid w:val="007A34F7"/>
    <w:rPr>
      <w:lang w:val="en-AU"/>
    </w:rPr>
  </w:style>
  <w:style w:type="table" w:styleId="TableGrid">
    <w:name w:val="Table Grid"/>
    <w:basedOn w:val="TableNormal"/>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rPr>
      <w:lang w:val="en-AU"/>
    </w:rPr>
  </w:style>
  <w:style w:type="paragraph" w:customStyle="1" w:styleId="NoteDraftSub-sectDef">
    <w:name w:val="Note Draft Sub-sect Def"/>
    <w:next w:val="Normal"/>
    <w:uiPriority w:val="99"/>
    <w:rsid w:val="007A34F7"/>
    <w:pPr>
      <w:ind w:left="1871"/>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en-US"/>
    </w:rPr>
  </w:style>
  <w:style w:type="character" w:customStyle="1" w:styleId="BoldSubjectChar">
    <w:name w:val="BoldSubject Char"/>
    <w:basedOn w:val="DefaultParagraphFont"/>
    <w:link w:val="BoldSubject"/>
    <w:uiPriority w:val="99"/>
    <w:rsid w:val="007A34F7"/>
    <w:rPr>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character" w:customStyle="1" w:styleId="BasicLegalChar">
    <w:name w:val="Basic Legal Char"/>
    <w:basedOn w:val="DefaultParagraphFont"/>
    <w:link w:val="BasicLegal"/>
    <w:rsid w:val="00146974"/>
    <w:rPr>
      <w:sz w:val="24"/>
      <w:lang w:val="en-GB"/>
    </w:rPr>
  </w:style>
  <w:style w:type="character" w:customStyle="1" w:styleId="SectionChar">
    <w:name w:val="Section Char"/>
    <w:basedOn w:val="BasicLegalChar"/>
    <w:link w:val="Section"/>
    <w:rsid w:val="00D401DE"/>
    <w:rPr>
      <w:sz w:val="24"/>
      <w:szCs w:val="24"/>
      <w:lang w:val="en-AU"/>
    </w:rPr>
  </w:style>
  <w:style w:type="paragraph" w:customStyle="1" w:styleId="StLuciaParagraph">
    <w:name w:val="StLucia_Paragraph"/>
    <w:rsid w:val="00146974"/>
    <w:pPr>
      <w:tabs>
        <w:tab w:val="left" w:pos="1134"/>
      </w:tabs>
      <w:spacing w:after="0"/>
      <w:ind w:left="1134" w:hanging="567"/>
      <w:jc w:val="both"/>
    </w:pPr>
    <w:rPr>
      <w:rFonts w:eastAsia="MS Mincho"/>
      <w:sz w:val="24"/>
      <w:lang w:val="en-GB"/>
    </w:rPr>
  </w:style>
  <w:style w:type="paragraph" w:customStyle="1" w:styleId="StLuciaCommencement">
    <w:name w:val="StLucia_Commencement"/>
    <w:rsid w:val="00146974"/>
    <w:pPr>
      <w:widowControl w:val="0"/>
      <w:spacing w:before="240" w:after="0"/>
      <w:jc w:val="left"/>
    </w:pPr>
    <w:rPr>
      <w:sz w:val="26"/>
      <w:lang w:val="en-GB"/>
    </w:rPr>
  </w:style>
  <w:style w:type="character" w:customStyle="1" w:styleId="StLuciaCommencementDate">
    <w:name w:val="StLucia_Commencement_Date"/>
    <w:rsid w:val="00146974"/>
    <w:rPr>
      <w:noProof w:val="0"/>
      <w:sz w:val="24"/>
      <w:lang w:val="en-GB"/>
    </w:rPr>
  </w:style>
  <w:style w:type="paragraph" w:customStyle="1" w:styleId="StLuciaSubParagraph">
    <w:name w:val="StLucia_Sub_Paragraph"/>
    <w:rsid w:val="00146974"/>
    <w:pPr>
      <w:tabs>
        <w:tab w:val="left" w:pos="1701"/>
      </w:tabs>
      <w:spacing w:before="80" w:after="0"/>
      <w:ind w:left="1701" w:hanging="567"/>
      <w:jc w:val="both"/>
    </w:pPr>
    <w:rPr>
      <w:sz w:val="24"/>
      <w:lang w:val="en-GB"/>
    </w:rPr>
  </w:style>
  <w:style w:type="character" w:customStyle="1" w:styleId="StLuciaSectionNumber">
    <w:name w:val="StLucia_Section_Number"/>
    <w:rsid w:val="00146974"/>
    <w:rPr>
      <w:szCs w:val="22"/>
    </w:rPr>
  </w:style>
  <w:style w:type="paragraph" w:customStyle="1" w:styleId="StLuciaPartHeading">
    <w:name w:val="StLucia_Part_Heading"/>
    <w:rsid w:val="00146974"/>
    <w:pPr>
      <w:keepNext/>
      <w:suppressAutoHyphens/>
      <w:spacing w:before="480" w:after="0"/>
      <w:outlineLvl w:val="0"/>
    </w:pPr>
    <w:rPr>
      <w:rFonts w:ascii="Arial" w:hAnsi="Arial"/>
      <w:b/>
      <w:caps/>
      <w:sz w:val="28"/>
      <w:lang w:val="en-GB"/>
    </w:rPr>
  </w:style>
  <w:style w:type="paragraph" w:customStyle="1" w:styleId="StLuciaPartSubheading">
    <w:name w:val="StLucia_Part_Subheading"/>
    <w:rsid w:val="00146974"/>
    <w:pPr>
      <w:keepNext/>
      <w:suppressAutoHyphens/>
      <w:spacing w:before="0" w:after="0"/>
    </w:pPr>
    <w:rPr>
      <w:rFonts w:ascii="Arial" w:hAnsi="Arial"/>
      <w:b/>
      <w:caps/>
      <w:sz w:val="24"/>
      <w:lang w:val="en-GB"/>
    </w:rPr>
  </w:style>
  <w:style w:type="paragraph" w:customStyle="1" w:styleId="StLuciaSection">
    <w:name w:val="StLucia_Section"/>
    <w:rsid w:val="00146974"/>
    <w:pPr>
      <w:keepNext/>
      <w:tabs>
        <w:tab w:val="left" w:pos="567"/>
      </w:tabs>
      <w:suppressAutoHyphens/>
      <w:spacing w:before="480" w:after="0"/>
      <w:ind w:left="567" w:hanging="567"/>
      <w:jc w:val="left"/>
      <w:outlineLvl w:val="0"/>
    </w:pPr>
    <w:rPr>
      <w:rFonts w:ascii="Arial" w:hAnsi="Arial"/>
      <w:b/>
      <w:caps/>
      <w:sz w:val="22"/>
      <w:lang w:val="en-GB"/>
    </w:rPr>
  </w:style>
  <w:style w:type="paragraph" w:customStyle="1" w:styleId="StLuciaSectionText">
    <w:name w:val="StLucia_Section_Text"/>
    <w:rsid w:val="00146974"/>
    <w:pPr>
      <w:suppressAutoHyphens/>
      <w:spacing w:after="0"/>
      <w:ind w:left="567"/>
      <w:jc w:val="both"/>
    </w:pPr>
    <w:rPr>
      <w:sz w:val="24"/>
      <w:lang w:val="en-GB"/>
    </w:rPr>
  </w:style>
  <w:style w:type="paragraph" w:customStyle="1" w:styleId="StLuciaSubSubParagraph">
    <w:name w:val="StLucia_SubSub_Paragraph"/>
    <w:rsid w:val="00146974"/>
    <w:pPr>
      <w:tabs>
        <w:tab w:val="left" w:pos="2268"/>
      </w:tabs>
      <w:spacing w:before="80" w:after="0"/>
      <w:ind w:left="2268" w:hanging="567"/>
      <w:jc w:val="both"/>
    </w:pPr>
    <w:rPr>
      <w:rFonts w:eastAsia="MS Mincho"/>
      <w:sz w:val="24"/>
      <w:lang w:val="en-GB"/>
    </w:rPr>
  </w:style>
  <w:style w:type="paragraph" w:customStyle="1" w:styleId="StLuciaDefinition">
    <w:name w:val="StLucia_Definition"/>
    <w:basedOn w:val="Normal"/>
    <w:link w:val="StLuciaDefinitionChar"/>
    <w:rsid w:val="00146974"/>
    <w:pPr>
      <w:spacing w:after="0"/>
      <w:ind w:left="1701" w:hanging="567"/>
      <w:jc w:val="both"/>
    </w:pPr>
    <w:rPr>
      <w:lang w:val="en-US"/>
    </w:rPr>
  </w:style>
  <w:style w:type="character" w:customStyle="1" w:styleId="Sub-SectionChar">
    <w:name w:val="Sub-Section Char"/>
    <w:basedOn w:val="BasicLegalChar"/>
    <w:link w:val="Sub-Section"/>
    <w:rsid w:val="00146974"/>
    <w:rPr>
      <w:sz w:val="24"/>
      <w:szCs w:val="24"/>
      <w:lang w:val="en-AU"/>
    </w:rPr>
  </w:style>
  <w:style w:type="paragraph" w:customStyle="1" w:styleId="StLuciaDefinitiona">
    <w:name w:val="StLucia_Definition_(a)"/>
    <w:basedOn w:val="Normal"/>
    <w:rsid w:val="00AB11BD"/>
    <w:pPr>
      <w:suppressAutoHyphens/>
      <w:spacing w:before="80" w:after="0"/>
      <w:ind w:left="2268" w:hanging="567"/>
      <w:jc w:val="both"/>
    </w:pPr>
    <w:rPr>
      <w:sz w:val="20"/>
    </w:rPr>
  </w:style>
  <w:style w:type="paragraph" w:customStyle="1" w:styleId="StKittsParagraph">
    <w:name w:val="StKitts_Paragraph"/>
    <w:autoRedefine/>
    <w:rsid w:val="00342446"/>
    <w:pPr>
      <w:tabs>
        <w:tab w:val="left" w:pos="2340"/>
        <w:tab w:val="right" w:pos="6570"/>
      </w:tabs>
      <w:spacing w:before="0" w:after="60" w:line="360" w:lineRule="auto"/>
      <w:jc w:val="both"/>
    </w:pPr>
    <w:rPr>
      <w:rFonts w:eastAsia="MS Mincho"/>
      <w:sz w:val="24"/>
      <w:szCs w:val="24"/>
      <w:lang w:val="en-GB"/>
    </w:rPr>
  </w:style>
  <w:style w:type="paragraph" w:customStyle="1" w:styleId="StLuciaSubParaa">
    <w:name w:val="StLucia_Sub_Para (a)"/>
    <w:basedOn w:val="StLuciaSubParagraph"/>
    <w:autoRedefine/>
    <w:rsid w:val="00440B83"/>
    <w:pPr>
      <w:tabs>
        <w:tab w:val="clear" w:pos="1701"/>
        <w:tab w:val="left" w:pos="1440"/>
      </w:tabs>
      <w:ind w:left="1440" w:hanging="450"/>
    </w:pPr>
    <w:rPr>
      <w:sz w:val="20"/>
    </w:rPr>
  </w:style>
  <w:style w:type="paragraph" w:customStyle="1" w:styleId="StLuciaSubSubParai-a">
    <w:name w:val="StLucia_SubSub_Para (i)-(a)"/>
    <w:basedOn w:val="StLuciaSubSubParagraph"/>
    <w:rsid w:val="007E17B9"/>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rsid w:val="001B552F"/>
    <w:pPr>
      <w:suppressAutoHyphens/>
      <w:spacing w:before="80" w:after="0"/>
      <w:jc w:val="both"/>
    </w:pPr>
    <w:rPr>
      <w:lang w:val="en-GB"/>
    </w:rPr>
  </w:style>
  <w:style w:type="paragraph" w:customStyle="1" w:styleId="StKittsScheduleSubHeading">
    <w:name w:val="StKitts_Schedule_SubHeading"/>
    <w:rsid w:val="006D27BC"/>
    <w:pPr>
      <w:spacing w:before="0" w:after="0"/>
    </w:pPr>
    <w:rPr>
      <w:lang w:val="en-GB"/>
    </w:rPr>
  </w:style>
  <w:style w:type="paragraph" w:styleId="ListParagraph">
    <w:name w:val="List Paragraph"/>
    <w:basedOn w:val="Normal"/>
    <w:uiPriority w:val="34"/>
    <w:qFormat/>
    <w:rsid w:val="00695F3D"/>
    <w:pPr>
      <w:ind w:left="720"/>
      <w:contextualSpacing/>
    </w:pPr>
  </w:style>
  <w:style w:type="character" w:customStyle="1" w:styleId="StLuciaDefinitionChar">
    <w:name w:val="StLucia_Definition Char"/>
    <w:basedOn w:val="DefaultParagraphFont"/>
    <w:link w:val="StLuciaDefinition"/>
    <w:rsid w:val="00414938"/>
    <w:rPr>
      <w:sz w:val="24"/>
    </w:rPr>
  </w:style>
  <w:style w:type="paragraph" w:customStyle="1" w:styleId="StLuciaParaNoNumber">
    <w:name w:val="StLucia_Para_No_Number"/>
    <w:rsid w:val="006744C6"/>
    <w:pPr>
      <w:suppressAutoHyphens/>
      <w:spacing w:after="0"/>
      <w:ind w:left="1134"/>
      <w:jc w:val="both"/>
    </w:pPr>
    <w:rPr>
      <w:rFonts w:eastAsia="MS Mincho"/>
      <w:sz w:val="24"/>
      <w:lang w:val="en-GB"/>
    </w:rPr>
  </w:style>
  <w:style w:type="character" w:customStyle="1" w:styleId="StLuciaBoldItalic">
    <w:name w:val="StLucia_Bold_Italic"/>
    <w:rsid w:val="003230E4"/>
    <w:rPr>
      <w:b/>
      <w:i/>
      <w:sz w:val="24"/>
    </w:rPr>
  </w:style>
  <w:style w:type="paragraph" w:customStyle="1" w:styleId="StLuciaTableCell">
    <w:name w:val="StLucia_Table_Cell"/>
    <w:rsid w:val="009570FF"/>
    <w:pPr>
      <w:spacing w:before="0" w:after="0"/>
      <w:jc w:val="left"/>
    </w:pPr>
    <w:rPr>
      <w:sz w:val="24"/>
      <w:lang w:val="en-GB"/>
    </w:rPr>
  </w:style>
  <w:style w:type="paragraph" w:customStyle="1" w:styleId="StLuciaScheduleSubHeading">
    <w:name w:val="StLucia_Schedule_SubHeading"/>
    <w:rsid w:val="00444B24"/>
    <w:pPr>
      <w:spacing w:before="0" w:after="0"/>
    </w:pPr>
    <w:rPr>
      <w:sz w:val="24"/>
      <w:lang w:val="en-GB"/>
    </w:rPr>
  </w:style>
  <w:style w:type="character" w:customStyle="1" w:styleId="StLuciaBold">
    <w:name w:val="StLucia_Bold"/>
    <w:rsid w:val="00444B24"/>
    <w:rPr>
      <w:b/>
      <w:sz w:val="22"/>
    </w:rPr>
  </w:style>
  <w:style w:type="paragraph" w:customStyle="1" w:styleId="StLuciaNormalText">
    <w:name w:val="StLucia_Normal_Text"/>
    <w:rsid w:val="00444B24"/>
    <w:pPr>
      <w:suppressAutoHyphens/>
      <w:spacing w:before="80" w:after="80"/>
      <w:jc w:val="left"/>
    </w:pPr>
    <w:rPr>
      <w:sz w:val="24"/>
      <w:lang w:val="en-GB"/>
    </w:rPr>
  </w:style>
  <w:style w:type="paragraph" w:customStyle="1" w:styleId="StLuciaScheduleSection">
    <w:name w:val="StLucia_Schedule_Section"/>
    <w:rsid w:val="00444B24"/>
    <w:pPr>
      <w:keepNext/>
      <w:tabs>
        <w:tab w:val="left" w:pos="567"/>
      </w:tabs>
      <w:suppressAutoHyphens/>
      <w:spacing w:before="480" w:after="0"/>
      <w:ind w:left="567" w:hanging="567"/>
      <w:jc w:val="left"/>
    </w:pPr>
    <w:rPr>
      <w:rFonts w:ascii="Arial" w:eastAsia="MS Mincho" w:hAnsi="Arial"/>
      <w:b/>
      <w:caps/>
      <w:lang w:val="en-GB"/>
    </w:rPr>
  </w:style>
  <w:style w:type="paragraph" w:customStyle="1" w:styleId="StLuciaItalic">
    <w:name w:val="StLucia_Italic"/>
    <w:basedOn w:val="Normal"/>
    <w:rsid w:val="0081660D"/>
    <w:pPr>
      <w:spacing w:before="0" w:after="0"/>
      <w:jc w:val="left"/>
    </w:pPr>
    <w:rPr>
      <w:i/>
      <w:szCs w:val="24"/>
    </w:rPr>
  </w:style>
  <w:style w:type="character" w:customStyle="1" w:styleId="ParaChar">
    <w:name w:val="Para Char"/>
    <w:basedOn w:val="DefaultParagraphFont"/>
    <w:link w:val="Para"/>
    <w:rsid w:val="000B20AE"/>
    <w:rPr>
      <w:sz w:val="24"/>
      <w:szCs w:val="24"/>
      <w:lang w:val="en-AU"/>
    </w:rPr>
  </w:style>
  <w:style w:type="character" w:customStyle="1" w:styleId="CentreItalicChar">
    <w:name w:val="Centre Italic Char"/>
    <w:link w:val="CentreItalic"/>
    <w:locked/>
    <w:rsid w:val="00C602DB"/>
    <w:rPr>
      <w:i/>
      <w:sz w:val="24"/>
      <w:lang w:val="en-GB"/>
    </w:rPr>
  </w:style>
  <w:style w:type="paragraph" w:customStyle="1" w:styleId="MarginalNote">
    <w:name w:val="Marginal Note"/>
    <w:basedOn w:val="BasicLegal"/>
    <w:next w:val="Normal"/>
    <w:link w:val="MarginalNoteChar"/>
    <w:rsid w:val="00C602DB"/>
    <w:pPr>
      <w:keepNext/>
      <w:keepLines/>
      <w:spacing w:before="240" w:after="0"/>
      <w:jc w:val="both"/>
    </w:pPr>
    <w:rPr>
      <w:b/>
      <w:sz w:val="22"/>
    </w:rPr>
  </w:style>
  <w:style w:type="paragraph" w:customStyle="1" w:styleId="ParaNoSectSubSectText">
    <w:name w:val="ParaNoSectSubSectText"/>
    <w:basedOn w:val="Normal"/>
    <w:next w:val="Para"/>
    <w:rsid w:val="00C602DB"/>
    <w:pPr>
      <w:tabs>
        <w:tab w:val="left" w:pos="547"/>
        <w:tab w:val="left" w:pos="634"/>
        <w:tab w:val="left" w:pos="994"/>
      </w:tabs>
      <w:spacing w:after="0"/>
      <w:ind w:left="1296" w:hanging="1022"/>
      <w:jc w:val="both"/>
    </w:pPr>
    <w:rPr>
      <w:sz w:val="22"/>
    </w:rPr>
  </w:style>
  <w:style w:type="paragraph" w:customStyle="1" w:styleId="ParaNoSubSectText">
    <w:name w:val="ParaNoSubSectText"/>
    <w:basedOn w:val="Normal"/>
    <w:next w:val="Para"/>
    <w:rsid w:val="00C602DB"/>
    <w:pPr>
      <w:tabs>
        <w:tab w:val="left" w:pos="634"/>
        <w:tab w:val="left" w:pos="994"/>
      </w:tabs>
      <w:spacing w:after="0"/>
      <w:ind w:left="1296" w:hanging="1022"/>
      <w:jc w:val="both"/>
    </w:pPr>
    <w:rPr>
      <w:sz w:val="22"/>
    </w:rPr>
  </w:style>
  <w:style w:type="paragraph" w:customStyle="1" w:styleId="RegArrangement0">
    <w:name w:val="RegArrangement"/>
    <w:basedOn w:val="Arrangement"/>
    <w:link w:val="RegArrangementChar"/>
    <w:rsid w:val="00C602DB"/>
    <w:pPr>
      <w:spacing w:after="0"/>
      <w:jc w:val="both"/>
    </w:pPr>
  </w:style>
  <w:style w:type="paragraph" w:customStyle="1" w:styleId="RegBasicLegal">
    <w:name w:val="RegBasic Legal"/>
    <w:basedOn w:val="BasicLegal"/>
    <w:rsid w:val="00C602DB"/>
    <w:pPr>
      <w:jc w:val="both"/>
    </w:pPr>
    <w:rPr>
      <w:sz w:val="20"/>
    </w:rPr>
  </w:style>
  <w:style w:type="paragraph" w:customStyle="1" w:styleId="RegBoldCentreHead0">
    <w:name w:val="RegBoldCentreHead"/>
    <w:basedOn w:val="BoldCentreHead"/>
    <w:rsid w:val="00C602DB"/>
    <w:pPr>
      <w:keepNext w:val="0"/>
      <w:spacing w:after="0"/>
    </w:pPr>
    <w:rPr>
      <w:rFonts w:ascii="Times New Roman" w:hAnsi="Times New Roman"/>
      <w:sz w:val="20"/>
    </w:rPr>
  </w:style>
  <w:style w:type="paragraph" w:customStyle="1" w:styleId="RegCentreItalic0">
    <w:name w:val="RegCentre Italic"/>
    <w:basedOn w:val="CentreItalic"/>
    <w:link w:val="RegCentreItalicChar"/>
    <w:rsid w:val="00C602DB"/>
    <w:pPr>
      <w:keepNext w:val="0"/>
    </w:pPr>
    <w:rPr>
      <w:sz w:val="20"/>
    </w:rPr>
  </w:style>
  <w:style w:type="paragraph" w:customStyle="1" w:styleId="RegCentreHead0">
    <w:name w:val="RegCentreHead"/>
    <w:basedOn w:val="CentreHead"/>
    <w:link w:val="RegCentreHeadChar"/>
    <w:rsid w:val="00C602DB"/>
    <w:pPr>
      <w:keepNext w:val="0"/>
      <w:keepLines w:val="0"/>
    </w:pPr>
  </w:style>
  <w:style w:type="paragraph" w:customStyle="1" w:styleId="RegCtrBold">
    <w:name w:val="RegCtrBold"/>
    <w:basedOn w:val="Normal"/>
    <w:next w:val="Normal"/>
    <w:link w:val="RegCtrBoldChar"/>
    <w:rsid w:val="00C602DB"/>
    <w:pPr>
      <w:spacing w:before="0" w:after="0"/>
    </w:pPr>
    <w:rPr>
      <w:b/>
      <w:sz w:val="20"/>
    </w:rPr>
  </w:style>
  <w:style w:type="paragraph" w:customStyle="1" w:styleId="RegDefinitions0">
    <w:name w:val="RegDefinitions"/>
    <w:basedOn w:val="Definitions"/>
    <w:link w:val="RegDefinitionsChar"/>
    <w:rsid w:val="00C602DB"/>
    <w:pPr>
      <w:spacing w:before="240" w:after="0" w:line="240" w:lineRule="auto"/>
      <w:ind w:left="634" w:hanging="634"/>
    </w:pPr>
    <w:rPr>
      <w:sz w:val="20"/>
    </w:rPr>
  </w:style>
  <w:style w:type="paragraph" w:customStyle="1" w:styleId="RegMarginalNote">
    <w:name w:val="RegMarginal Note"/>
    <w:basedOn w:val="MarginalNote"/>
    <w:link w:val="RegMarginalNoteChar"/>
    <w:rsid w:val="00C602DB"/>
    <w:rPr>
      <w:sz w:val="20"/>
    </w:rPr>
  </w:style>
  <w:style w:type="paragraph" w:customStyle="1" w:styleId="RegOrdinanceHead0">
    <w:name w:val="RegOrdinanceHead"/>
    <w:basedOn w:val="OrdinanceHead"/>
    <w:rsid w:val="00C602DB"/>
    <w:rPr>
      <w:sz w:val="20"/>
    </w:rPr>
  </w:style>
  <w:style w:type="paragraph" w:customStyle="1" w:styleId="RegPara0">
    <w:name w:val="RegPara"/>
    <w:basedOn w:val="Para"/>
    <w:link w:val="RegParaChar"/>
    <w:rsid w:val="00C602DB"/>
    <w:pPr>
      <w:tabs>
        <w:tab w:val="left" w:pos="1368"/>
      </w:tabs>
      <w:overflowPunct/>
      <w:autoSpaceDE/>
      <w:autoSpaceDN/>
      <w:adjustRightInd/>
      <w:spacing w:before="240" w:after="0"/>
      <w:ind w:left="1383" w:hanging="389"/>
      <w:textAlignment w:val="auto"/>
    </w:pPr>
    <w:rPr>
      <w:sz w:val="20"/>
      <w:szCs w:val="20"/>
      <w:lang w:val="en-GB"/>
    </w:rPr>
  </w:style>
  <w:style w:type="paragraph" w:customStyle="1" w:styleId="RegParaNoSectSubSectText">
    <w:name w:val="RegParaNoSectSubSectText"/>
    <w:basedOn w:val="ParaNoSectSubSectText"/>
    <w:rsid w:val="00C602DB"/>
    <w:rPr>
      <w:sz w:val="20"/>
    </w:rPr>
  </w:style>
  <w:style w:type="paragraph" w:customStyle="1" w:styleId="RegParaNoSubSectText">
    <w:name w:val="RegParaNoSubSectText"/>
    <w:basedOn w:val="ParaNoSubSectText"/>
    <w:rsid w:val="00C602DB"/>
    <w:rPr>
      <w:sz w:val="20"/>
    </w:rPr>
  </w:style>
  <w:style w:type="paragraph" w:customStyle="1" w:styleId="RegPartHead0">
    <w:name w:val="RegPartHead"/>
    <w:basedOn w:val="PartHead"/>
    <w:link w:val="RegPartHeadChar"/>
    <w:rsid w:val="00C602DB"/>
    <w:pPr>
      <w:keepNext w:val="0"/>
      <w:keepLines w:val="0"/>
      <w:spacing w:before="240"/>
    </w:pPr>
  </w:style>
  <w:style w:type="paragraph" w:customStyle="1" w:styleId="RegRightItalic">
    <w:name w:val="RegRight Italic"/>
    <w:basedOn w:val="Normal"/>
    <w:rsid w:val="00C602DB"/>
    <w:pPr>
      <w:jc w:val="right"/>
    </w:pPr>
    <w:rPr>
      <w:i/>
      <w:sz w:val="20"/>
    </w:rPr>
  </w:style>
  <w:style w:type="paragraph" w:customStyle="1" w:styleId="RegSection0">
    <w:name w:val="RegSection"/>
    <w:basedOn w:val="Normal"/>
    <w:link w:val="RegSectionChar0"/>
    <w:rsid w:val="00C602DB"/>
    <w:pPr>
      <w:tabs>
        <w:tab w:val="left" w:pos="634"/>
        <w:tab w:val="left" w:pos="994"/>
      </w:tabs>
      <w:spacing w:after="0"/>
      <w:jc w:val="both"/>
    </w:pPr>
    <w:rPr>
      <w:sz w:val="20"/>
    </w:rPr>
  </w:style>
  <w:style w:type="paragraph" w:customStyle="1" w:styleId="RegSectionHead0">
    <w:name w:val="RegSectionHead"/>
    <w:basedOn w:val="Normal"/>
    <w:rsid w:val="00C602DB"/>
    <w:pPr>
      <w:jc w:val="both"/>
    </w:pPr>
    <w:rPr>
      <w:smallCaps/>
      <w:sz w:val="20"/>
    </w:rPr>
  </w:style>
  <w:style w:type="paragraph" w:customStyle="1" w:styleId="RegSectionNoIndent0">
    <w:name w:val="RegSectionNoIndent"/>
    <w:basedOn w:val="Normal"/>
    <w:rsid w:val="00C602DB"/>
    <w:pPr>
      <w:tabs>
        <w:tab w:val="left" w:pos="634"/>
        <w:tab w:val="left" w:pos="994"/>
      </w:tabs>
      <w:spacing w:after="0"/>
      <w:jc w:val="both"/>
    </w:pPr>
    <w:rPr>
      <w:sz w:val="20"/>
    </w:rPr>
  </w:style>
  <w:style w:type="paragraph" w:customStyle="1" w:styleId="RegSideHead0">
    <w:name w:val="RegSide Head"/>
    <w:basedOn w:val="Normal"/>
    <w:rsid w:val="00C602DB"/>
    <w:pPr>
      <w:ind w:left="274"/>
      <w:jc w:val="both"/>
    </w:pPr>
    <w:rPr>
      <w:caps/>
      <w:sz w:val="20"/>
    </w:rPr>
  </w:style>
  <w:style w:type="paragraph" w:customStyle="1" w:styleId="RegSubPara">
    <w:name w:val="RegSubPara"/>
    <w:basedOn w:val="Normal"/>
    <w:link w:val="RegSubParaChar"/>
    <w:rsid w:val="00C602DB"/>
    <w:pPr>
      <w:tabs>
        <w:tab w:val="right" w:pos="1627"/>
      </w:tabs>
      <w:spacing w:before="240" w:after="0"/>
      <w:ind w:left="1757" w:hanging="461"/>
      <w:jc w:val="both"/>
    </w:pPr>
    <w:rPr>
      <w:sz w:val="20"/>
    </w:rPr>
  </w:style>
  <w:style w:type="paragraph" w:customStyle="1" w:styleId="RegSub-Section0">
    <w:name w:val="RegSub-Section"/>
    <w:basedOn w:val="Normal"/>
    <w:link w:val="RegSub-SectionChar"/>
    <w:rsid w:val="00C602DB"/>
    <w:pPr>
      <w:tabs>
        <w:tab w:val="right" w:pos="907"/>
        <w:tab w:val="left" w:pos="994"/>
      </w:tabs>
      <w:spacing w:before="240" w:after="0"/>
      <w:ind w:firstLine="547"/>
      <w:jc w:val="both"/>
    </w:pPr>
    <w:rPr>
      <w:sz w:val="20"/>
    </w:rPr>
  </w:style>
  <w:style w:type="paragraph" w:customStyle="1" w:styleId="RegSub-Sub-Para0">
    <w:name w:val="RegSub-Sub-Para"/>
    <w:basedOn w:val="Normal"/>
    <w:rsid w:val="00C602DB"/>
    <w:pPr>
      <w:tabs>
        <w:tab w:val="left" w:pos="1656"/>
      </w:tabs>
      <w:ind w:left="2016" w:hanging="360"/>
      <w:jc w:val="both"/>
    </w:pPr>
    <w:rPr>
      <w:sz w:val="20"/>
    </w:rPr>
  </w:style>
  <w:style w:type="paragraph" w:customStyle="1" w:styleId="RightItalic">
    <w:name w:val="Right Italic"/>
    <w:basedOn w:val="BasicLegal"/>
    <w:rsid w:val="00C602DB"/>
    <w:pPr>
      <w:jc w:val="right"/>
    </w:pPr>
    <w:rPr>
      <w:i/>
      <w:sz w:val="22"/>
    </w:rPr>
  </w:style>
  <w:style w:type="character" w:customStyle="1" w:styleId="SectionNoIndentChar">
    <w:name w:val="SectionNoIndent Char"/>
    <w:basedOn w:val="SectionChar"/>
    <w:link w:val="SectionNoIndent"/>
    <w:locked/>
    <w:rsid w:val="00C602DB"/>
    <w:rPr>
      <w:sz w:val="24"/>
      <w:szCs w:val="24"/>
      <w:lang w:val="en-AU"/>
    </w:rPr>
  </w:style>
  <w:style w:type="paragraph" w:styleId="Subtitle">
    <w:name w:val="Subtitle"/>
    <w:basedOn w:val="Normal"/>
    <w:link w:val="SubtitleChar"/>
    <w:qFormat/>
    <w:rsid w:val="00C602DB"/>
    <w:pPr>
      <w:spacing w:before="0" w:after="60"/>
      <w:outlineLvl w:val="1"/>
    </w:pPr>
    <w:rPr>
      <w:rFonts w:ascii="Arial" w:hAnsi="Arial" w:cs="Arial"/>
      <w:szCs w:val="24"/>
      <w:lang w:val="en-US"/>
    </w:rPr>
  </w:style>
  <w:style w:type="character" w:customStyle="1" w:styleId="SubtitleChar">
    <w:name w:val="Subtitle Char"/>
    <w:basedOn w:val="DefaultParagraphFont"/>
    <w:link w:val="Subtitle"/>
    <w:rsid w:val="00C602DB"/>
    <w:rPr>
      <w:rFonts w:ascii="Arial" w:hAnsi="Arial" w:cs="Arial"/>
      <w:sz w:val="24"/>
      <w:szCs w:val="24"/>
    </w:rPr>
  </w:style>
  <w:style w:type="paragraph" w:customStyle="1" w:styleId="NormalBold">
    <w:name w:val="Normal + Bold"/>
    <w:aliases w:val="Justified"/>
    <w:basedOn w:val="Normal"/>
    <w:rsid w:val="00C602DB"/>
    <w:pPr>
      <w:spacing w:before="0" w:after="0"/>
      <w:jc w:val="both"/>
    </w:pPr>
    <w:rPr>
      <w:b/>
      <w:sz w:val="20"/>
      <w:lang w:val="en-US"/>
    </w:rPr>
  </w:style>
  <w:style w:type="character" w:customStyle="1" w:styleId="Document8">
    <w:name w:val="Document 8"/>
    <w:rsid w:val="00C602DB"/>
    <w:rPr>
      <w:rFonts w:cs="Times New Roman"/>
    </w:rPr>
  </w:style>
  <w:style w:type="character" w:customStyle="1" w:styleId="Document4">
    <w:name w:val="Document 4"/>
    <w:rsid w:val="00C602DB"/>
    <w:rPr>
      <w:rFonts w:cs="Times New Roman"/>
      <w:b/>
      <w:bCs/>
      <w:i/>
      <w:iCs/>
      <w:sz w:val="24"/>
      <w:szCs w:val="24"/>
    </w:rPr>
  </w:style>
  <w:style w:type="character" w:customStyle="1" w:styleId="Document6">
    <w:name w:val="Document 6"/>
    <w:rsid w:val="00C602DB"/>
    <w:rPr>
      <w:rFonts w:cs="Times New Roman"/>
    </w:rPr>
  </w:style>
  <w:style w:type="character" w:customStyle="1" w:styleId="Document5">
    <w:name w:val="Document 5"/>
    <w:rsid w:val="00C602DB"/>
    <w:rPr>
      <w:rFonts w:cs="Times New Roman"/>
    </w:rPr>
  </w:style>
  <w:style w:type="character" w:customStyle="1" w:styleId="Document2">
    <w:name w:val="Document 2"/>
    <w:rsid w:val="00C602DB"/>
    <w:rPr>
      <w:rFonts w:ascii="CG Times" w:hAnsi="CG Times" w:cs="Times New Roman"/>
      <w:sz w:val="24"/>
      <w:szCs w:val="24"/>
      <w:lang w:val="en-US"/>
    </w:rPr>
  </w:style>
  <w:style w:type="character" w:customStyle="1" w:styleId="Document7">
    <w:name w:val="Document 7"/>
    <w:rsid w:val="00C602DB"/>
    <w:rPr>
      <w:rFonts w:cs="Times New Roman"/>
    </w:rPr>
  </w:style>
  <w:style w:type="character" w:customStyle="1" w:styleId="Bibliogrphy">
    <w:name w:val="Bibliogrphy"/>
    <w:rsid w:val="00C602DB"/>
    <w:rPr>
      <w:rFonts w:cs="Times New Roman"/>
    </w:rPr>
  </w:style>
  <w:style w:type="character" w:customStyle="1" w:styleId="RightPar1">
    <w:name w:val="Right Par 1"/>
    <w:rsid w:val="00C602DB"/>
    <w:rPr>
      <w:rFonts w:cs="Times New Roman"/>
    </w:rPr>
  </w:style>
  <w:style w:type="character" w:customStyle="1" w:styleId="RightPar2">
    <w:name w:val="Right Par 2"/>
    <w:rsid w:val="00C602DB"/>
    <w:rPr>
      <w:rFonts w:cs="Times New Roman"/>
    </w:rPr>
  </w:style>
  <w:style w:type="character" w:customStyle="1" w:styleId="Document3">
    <w:name w:val="Document 3"/>
    <w:rsid w:val="00C602DB"/>
    <w:rPr>
      <w:rFonts w:ascii="CG Times" w:hAnsi="CG Times" w:cs="Times New Roman"/>
      <w:sz w:val="24"/>
      <w:szCs w:val="24"/>
      <w:lang w:val="en-US"/>
    </w:rPr>
  </w:style>
  <w:style w:type="character" w:customStyle="1" w:styleId="RightPar3">
    <w:name w:val="Right Par 3"/>
    <w:rsid w:val="00C602DB"/>
    <w:rPr>
      <w:rFonts w:cs="Times New Roman"/>
    </w:rPr>
  </w:style>
  <w:style w:type="character" w:customStyle="1" w:styleId="RightPar4">
    <w:name w:val="Right Par 4"/>
    <w:rsid w:val="00C602DB"/>
    <w:rPr>
      <w:rFonts w:cs="Times New Roman"/>
    </w:rPr>
  </w:style>
  <w:style w:type="character" w:customStyle="1" w:styleId="RightPar5">
    <w:name w:val="Right Par 5"/>
    <w:rsid w:val="00C602DB"/>
    <w:rPr>
      <w:rFonts w:cs="Times New Roman"/>
    </w:rPr>
  </w:style>
  <w:style w:type="character" w:customStyle="1" w:styleId="RightPar6">
    <w:name w:val="Right Par 6"/>
    <w:rsid w:val="00C602DB"/>
    <w:rPr>
      <w:rFonts w:cs="Times New Roman"/>
    </w:rPr>
  </w:style>
  <w:style w:type="character" w:customStyle="1" w:styleId="RightPar7">
    <w:name w:val="Right Par 7"/>
    <w:rsid w:val="00C602DB"/>
    <w:rPr>
      <w:rFonts w:cs="Times New Roman"/>
    </w:rPr>
  </w:style>
  <w:style w:type="character" w:customStyle="1" w:styleId="RightPar8">
    <w:name w:val="Right Par 8"/>
    <w:rsid w:val="00C602DB"/>
    <w:rPr>
      <w:rFonts w:cs="Times New Roman"/>
    </w:rPr>
  </w:style>
  <w:style w:type="paragraph" w:customStyle="1" w:styleId="Document1">
    <w:name w:val="Document 1"/>
    <w:rsid w:val="00C602DB"/>
    <w:pPr>
      <w:keepNext/>
      <w:keepLines/>
      <w:widowControl w:val="0"/>
      <w:tabs>
        <w:tab w:val="left" w:pos="-720"/>
      </w:tabs>
      <w:suppressAutoHyphens/>
      <w:autoSpaceDE w:val="0"/>
      <w:autoSpaceDN w:val="0"/>
      <w:adjustRightInd w:val="0"/>
      <w:spacing w:before="0" w:after="0" w:line="240" w:lineRule="atLeast"/>
      <w:jc w:val="left"/>
    </w:pPr>
    <w:rPr>
      <w:rFonts w:ascii="CG Times" w:hAnsi="CG Times"/>
      <w:sz w:val="24"/>
      <w:szCs w:val="24"/>
    </w:rPr>
  </w:style>
  <w:style w:type="character" w:customStyle="1" w:styleId="DocInit">
    <w:name w:val="Doc Init"/>
    <w:rsid w:val="00C602DB"/>
    <w:rPr>
      <w:rFonts w:cs="Times New Roman"/>
    </w:rPr>
  </w:style>
  <w:style w:type="character" w:customStyle="1" w:styleId="TechInit">
    <w:name w:val="Tech Init"/>
    <w:rsid w:val="00C602DB"/>
    <w:rPr>
      <w:rFonts w:ascii="CG Times" w:hAnsi="CG Times" w:cs="Times New Roman"/>
      <w:sz w:val="24"/>
      <w:szCs w:val="24"/>
      <w:lang w:val="en-US"/>
    </w:rPr>
  </w:style>
  <w:style w:type="character" w:customStyle="1" w:styleId="Technical5">
    <w:name w:val="Technical 5"/>
    <w:rsid w:val="00C602DB"/>
    <w:rPr>
      <w:rFonts w:cs="Times New Roman"/>
    </w:rPr>
  </w:style>
  <w:style w:type="character" w:customStyle="1" w:styleId="Technical6">
    <w:name w:val="Technical 6"/>
    <w:rsid w:val="00C602DB"/>
    <w:rPr>
      <w:rFonts w:cs="Times New Roman"/>
    </w:rPr>
  </w:style>
  <w:style w:type="character" w:customStyle="1" w:styleId="Technical2">
    <w:name w:val="Technical 2"/>
    <w:rsid w:val="00C602DB"/>
    <w:rPr>
      <w:rFonts w:ascii="CG Times" w:hAnsi="CG Times" w:cs="Times New Roman"/>
      <w:sz w:val="24"/>
      <w:szCs w:val="24"/>
      <w:lang w:val="en-US"/>
    </w:rPr>
  </w:style>
  <w:style w:type="character" w:customStyle="1" w:styleId="Technical3">
    <w:name w:val="Technical 3"/>
    <w:rsid w:val="00C602DB"/>
    <w:rPr>
      <w:rFonts w:ascii="CG Times" w:hAnsi="CG Times" w:cs="Times New Roman"/>
      <w:sz w:val="24"/>
      <w:szCs w:val="24"/>
      <w:lang w:val="en-US"/>
    </w:rPr>
  </w:style>
  <w:style w:type="character" w:customStyle="1" w:styleId="Technical4">
    <w:name w:val="Technical 4"/>
    <w:rsid w:val="00C602DB"/>
    <w:rPr>
      <w:rFonts w:cs="Times New Roman"/>
    </w:rPr>
  </w:style>
  <w:style w:type="character" w:customStyle="1" w:styleId="Technical1">
    <w:name w:val="Technical 1"/>
    <w:rsid w:val="00C602DB"/>
    <w:rPr>
      <w:rFonts w:ascii="CG Times" w:hAnsi="CG Times" w:cs="Times New Roman"/>
      <w:sz w:val="24"/>
      <w:szCs w:val="24"/>
      <w:lang w:val="en-US"/>
    </w:rPr>
  </w:style>
  <w:style w:type="character" w:customStyle="1" w:styleId="Technical7">
    <w:name w:val="Technical 7"/>
    <w:rsid w:val="00C602DB"/>
    <w:rPr>
      <w:rFonts w:cs="Times New Roman"/>
    </w:rPr>
  </w:style>
  <w:style w:type="character" w:customStyle="1" w:styleId="Technical8">
    <w:name w:val="Technical 8"/>
    <w:rsid w:val="00C602DB"/>
    <w:rPr>
      <w:rFonts w:cs="Times New Roman"/>
    </w:rPr>
  </w:style>
  <w:style w:type="character" w:customStyle="1" w:styleId="1">
    <w:name w:val="1"/>
    <w:rsid w:val="00C602DB"/>
    <w:rPr>
      <w:rFonts w:ascii="CG Times" w:hAnsi="CG Times" w:cs="Times New Roman"/>
      <w:sz w:val="24"/>
      <w:szCs w:val="24"/>
      <w:lang w:val="en-US"/>
    </w:rPr>
  </w:style>
  <w:style w:type="character" w:customStyle="1" w:styleId="iadbsty1">
    <w:name w:val="iadbsty 1"/>
    <w:rsid w:val="00C602DB"/>
    <w:rPr>
      <w:rFonts w:cs="Times New Roman"/>
    </w:rPr>
  </w:style>
  <w:style w:type="character" w:customStyle="1" w:styleId="iadbsty2">
    <w:name w:val="iadbsty 2"/>
    <w:rsid w:val="00C602DB"/>
    <w:rPr>
      <w:rFonts w:cs="Times New Roman"/>
    </w:rPr>
  </w:style>
  <w:style w:type="character" w:customStyle="1" w:styleId="iadbsty3">
    <w:name w:val="iadbsty 3"/>
    <w:rsid w:val="00C602DB"/>
    <w:rPr>
      <w:rFonts w:cs="Times New Roman"/>
    </w:rPr>
  </w:style>
  <w:style w:type="character" w:customStyle="1" w:styleId="iadbsty4">
    <w:name w:val="iadbsty 4"/>
    <w:rsid w:val="00C602DB"/>
    <w:rPr>
      <w:rFonts w:cs="Times New Roman"/>
    </w:rPr>
  </w:style>
  <w:style w:type="character" w:customStyle="1" w:styleId="firststyle">
    <w:name w:val="first style"/>
    <w:rsid w:val="00C602DB"/>
    <w:rPr>
      <w:rFonts w:ascii="Footlight MT Light" w:hAnsi="Footlight MT Light" w:cs="Times New Roman"/>
      <w:sz w:val="22"/>
      <w:szCs w:val="22"/>
      <w:lang w:val="en-US"/>
    </w:rPr>
  </w:style>
  <w:style w:type="character" w:customStyle="1" w:styleId="FAX">
    <w:name w:val="FAX"/>
    <w:rsid w:val="00C602DB"/>
    <w:rPr>
      <w:rFonts w:ascii="Modern No. 20" w:hAnsi="Modern No. 20" w:cs="Times New Roman"/>
      <w:b/>
      <w:bCs/>
      <w:sz w:val="22"/>
      <w:szCs w:val="22"/>
      <w:lang w:val="en-US"/>
    </w:rPr>
  </w:style>
  <w:style w:type="character" w:customStyle="1" w:styleId="jchap1">
    <w:name w:val="jchap 1"/>
    <w:rsid w:val="00C602DB"/>
    <w:rPr>
      <w:rFonts w:ascii="CG Times" w:hAnsi="CG Times" w:cs="Times New Roman"/>
      <w:sz w:val="24"/>
      <w:szCs w:val="24"/>
      <w:lang w:val="en-US"/>
    </w:rPr>
  </w:style>
  <w:style w:type="character" w:customStyle="1" w:styleId="jchap2">
    <w:name w:val="jchap 2"/>
    <w:rsid w:val="00C602DB"/>
    <w:rPr>
      <w:rFonts w:ascii="CG Times" w:hAnsi="CG Times" w:cs="Times New Roman"/>
      <w:sz w:val="24"/>
      <w:szCs w:val="24"/>
      <w:lang w:val="en-US"/>
    </w:rPr>
  </w:style>
  <w:style w:type="character" w:customStyle="1" w:styleId="jchap3">
    <w:name w:val="jchap 3"/>
    <w:rsid w:val="00C602DB"/>
    <w:rPr>
      <w:rFonts w:cs="Times New Roman"/>
    </w:rPr>
  </w:style>
  <w:style w:type="character" w:customStyle="1" w:styleId="jchap4">
    <w:name w:val="jchap 4"/>
    <w:rsid w:val="00C602DB"/>
    <w:rPr>
      <w:rFonts w:ascii="CG Times" w:hAnsi="CG Times" w:cs="Times New Roman"/>
      <w:sz w:val="24"/>
      <w:szCs w:val="24"/>
      <w:lang w:val="en-US"/>
    </w:rPr>
  </w:style>
  <w:style w:type="character" w:customStyle="1" w:styleId="jchap5">
    <w:name w:val="jchap 5"/>
    <w:rsid w:val="00C602DB"/>
    <w:rPr>
      <w:rFonts w:ascii="CG Times" w:hAnsi="CG Times" w:cs="Times New Roman"/>
      <w:sz w:val="24"/>
      <w:szCs w:val="24"/>
      <w:lang w:val="en-US"/>
    </w:rPr>
  </w:style>
  <w:style w:type="character" w:customStyle="1" w:styleId="jchap6">
    <w:name w:val="jchap 6"/>
    <w:rsid w:val="00C602DB"/>
    <w:rPr>
      <w:rFonts w:ascii="CG Times" w:hAnsi="CG Times" w:cs="Times New Roman"/>
      <w:sz w:val="24"/>
      <w:szCs w:val="24"/>
      <w:lang w:val="en-US"/>
    </w:rPr>
  </w:style>
  <w:style w:type="character" w:customStyle="1" w:styleId="jchap7">
    <w:name w:val="jchap 7"/>
    <w:rsid w:val="00C602DB"/>
    <w:rPr>
      <w:rFonts w:ascii="CG Times" w:hAnsi="CG Times" w:cs="Times New Roman"/>
      <w:sz w:val="24"/>
      <w:szCs w:val="24"/>
      <w:lang w:val="en-US"/>
    </w:rPr>
  </w:style>
  <w:style w:type="character" w:customStyle="1" w:styleId="jchap8">
    <w:name w:val="jchap 8"/>
    <w:rsid w:val="00C602DB"/>
    <w:rPr>
      <w:rFonts w:ascii="CG Times" w:hAnsi="CG Times" w:cs="Times New Roman"/>
      <w:sz w:val="24"/>
      <w:szCs w:val="24"/>
      <w:lang w:val="en-US"/>
    </w:rPr>
  </w:style>
  <w:style w:type="character" w:customStyle="1" w:styleId="parthead0">
    <w:name w:val="parthead"/>
    <w:rsid w:val="00C602DB"/>
    <w:rPr>
      <w:rFonts w:cs="Times New Roman"/>
    </w:rPr>
  </w:style>
  <w:style w:type="paragraph" w:customStyle="1" w:styleId="sidenote0">
    <w:name w:val="sidenote"/>
    <w:rsid w:val="00C602DB"/>
    <w:pPr>
      <w:widowControl w:val="0"/>
      <w:tabs>
        <w:tab w:val="left" w:pos="-720"/>
      </w:tabs>
      <w:suppressAutoHyphens/>
      <w:autoSpaceDE w:val="0"/>
      <w:autoSpaceDN w:val="0"/>
      <w:adjustRightInd w:val="0"/>
      <w:spacing w:before="0" w:after="0" w:line="240" w:lineRule="atLeast"/>
      <w:jc w:val="left"/>
    </w:pPr>
    <w:rPr>
      <w:rFonts w:ascii="CG Times" w:hAnsi="CG Times"/>
      <w:sz w:val="19"/>
      <w:szCs w:val="19"/>
    </w:rPr>
  </w:style>
  <w:style w:type="character" w:customStyle="1" w:styleId="Slug">
    <w:name w:val="Slug"/>
    <w:rsid w:val="00C602DB"/>
    <w:rPr>
      <w:rFonts w:ascii="CG Times" w:hAnsi="CG Times" w:cs="Times New Roman"/>
      <w:i/>
      <w:iCs/>
      <w:sz w:val="24"/>
      <w:szCs w:val="24"/>
      <w:lang w:val="en-US"/>
    </w:rPr>
  </w:style>
  <w:style w:type="character" w:customStyle="1" w:styleId="bulletindent">
    <w:name w:val="bulletindent"/>
    <w:rsid w:val="00C602DB"/>
    <w:rPr>
      <w:rFonts w:cs="Times New Roman"/>
    </w:rPr>
  </w:style>
  <w:style w:type="character" w:customStyle="1" w:styleId="Document80">
    <w:name w:val="Document[8]"/>
    <w:rsid w:val="00C602DB"/>
    <w:rPr>
      <w:rFonts w:cs="Times New Roman"/>
    </w:rPr>
  </w:style>
  <w:style w:type="character" w:customStyle="1" w:styleId="Document40">
    <w:name w:val="Document[4]"/>
    <w:rsid w:val="00C602DB"/>
    <w:rPr>
      <w:rFonts w:cs="Times New Roman"/>
      <w:b/>
      <w:bCs/>
      <w:i/>
      <w:iCs/>
      <w:sz w:val="24"/>
      <w:szCs w:val="24"/>
    </w:rPr>
  </w:style>
  <w:style w:type="character" w:customStyle="1" w:styleId="Document60">
    <w:name w:val="Document[6]"/>
    <w:rsid w:val="00C602DB"/>
    <w:rPr>
      <w:rFonts w:cs="Times New Roman"/>
    </w:rPr>
  </w:style>
  <w:style w:type="character" w:customStyle="1" w:styleId="Document50">
    <w:name w:val="Document[5]"/>
    <w:rsid w:val="00C602DB"/>
    <w:rPr>
      <w:rFonts w:cs="Times New Roman"/>
    </w:rPr>
  </w:style>
  <w:style w:type="character" w:customStyle="1" w:styleId="Document20">
    <w:name w:val="Document[2]"/>
    <w:rsid w:val="00C602DB"/>
    <w:rPr>
      <w:rFonts w:ascii="CG Times" w:hAnsi="CG Times" w:cs="Times New Roman"/>
      <w:sz w:val="24"/>
      <w:szCs w:val="24"/>
      <w:lang w:val="en-US"/>
    </w:rPr>
  </w:style>
  <w:style w:type="character" w:customStyle="1" w:styleId="Document70">
    <w:name w:val="Document[7]"/>
    <w:rsid w:val="00C602DB"/>
    <w:rPr>
      <w:rFonts w:cs="Times New Roman"/>
    </w:rPr>
  </w:style>
  <w:style w:type="character" w:customStyle="1" w:styleId="RightPar10">
    <w:name w:val="Right Par[1]"/>
    <w:rsid w:val="00C602DB"/>
    <w:rPr>
      <w:rFonts w:cs="Times New Roman"/>
    </w:rPr>
  </w:style>
  <w:style w:type="character" w:customStyle="1" w:styleId="RightPar20">
    <w:name w:val="Right Par[2]"/>
    <w:rsid w:val="00C602DB"/>
    <w:rPr>
      <w:rFonts w:cs="Times New Roman"/>
    </w:rPr>
  </w:style>
  <w:style w:type="character" w:customStyle="1" w:styleId="Document30">
    <w:name w:val="Document[3]"/>
    <w:rsid w:val="00C602DB"/>
    <w:rPr>
      <w:rFonts w:ascii="CG Times" w:hAnsi="CG Times" w:cs="Times New Roman"/>
      <w:sz w:val="24"/>
      <w:szCs w:val="24"/>
      <w:lang w:val="en-US"/>
    </w:rPr>
  </w:style>
  <w:style w:type="character" w:customStyle="1" w:styleId="RightPar30">
    <w:name w:val="Right Par[3]"/>
    <w:rsid w:val="00C602DB"/>
    <w:rPr>
      <w:rFonts w:cs="Times New Roman"/>
    </w:rPr>
  </w:style>
  <w:style w:type="character" w:customStyle="1" w:styleId="RightPar40">
    <w:name w:val="Right Par[4]"/>
    <w:rsid w:val="00C602DB"/>
    <w:rPr>
      <w:rFonts w:cs="Times New Roman"/>
    </w:rPr>
  </w:style>
  <w:style w:type="character" w:customStyle="1" w:styleId="RightPar50">
    <w:name w:val="Right Par[5]"/>
    <w:rsid w:val="00C602DB"/>
    <w:rPr>
      <w:rFonts w:cs="Times New Roman"/>
    </w:rPr>
  </w:style>
  <w:style w:type="character" w:customStyle="1" w:styleId="RightPar60">
    <w:name w:val="Right Par[6]"/>
    <w:rsid w:val="00C602DB"/>
    <w:rPr>
      <w:rFonts w:cs="Times New Roman"/>
    </w:rPr>
  </w:style>
  <w:style w:type="character" w:customStyle="1" w:styleId="RightPar70">
    <w:name w:val="Right Par[7]"/>
    <w:rsid w:val="00C602DB"/>
    <w:rPr>
      <w:rFonts w:cs="Times New Roman"/>
    </w:rPr>
  </w:style>
  <w:style w:type="character" w:customStyle="1" w:styleId="RightPar80">
    <w:name w:val="Right Par[8]"/>
    <w:rsid w:val="00C602DB"/>
    <w:rPr>
      <w:rFonts w:cs="Times New Roman"/>
    </w:rPr>
  </w:style>
  <w:style w:type="paragraph" w:customStyle="1" w:styleId="Document10">
    <w:name w:val="Document[1]"/>
    <w:rsid w:val="00C602DB"/>
    <w:pPr>
      <w:keepNext/>
      <w:keepLines/>
      <w:widowControl w:val="0"/>
      <w:tabs>
        <w:tab w:val="left" w:pos="-720"/>
      </w:tabs>
      <w:suppressAutoHyphens/>
      <w:autoSpaceDE w:val="0"/>
      <w:autoSpaceDN w:val="0"/>
      <w:adjustRightInd w:val="0"/>
      <w:spacing w:before="0" w:after="0" w:line="240" w:lineRule="atLeast"/>
      <w:jc w:val="left"/>
    </w:pPr>
    <w:rPr>
      <w:rFonts w:ascii="CG Times" w:hAnsi="CG Times"/>
      <w:sz w:val="24"/>
      <w:szCs w:val="24"/>
    </w:rPr>
  </w:style>
  <w:style w:type="character" w:customStyle="1" w:styleId="Technical50">
    <w:name w:val="Technical[5]"/>
    <w:rsid w:val="00C602DB"/>
    <w:rPr>
      <w:rFonts w:cs="Times New Roman"/>
    </w:rPr>
  </w:style>
  <w:style w:type="character" w:customStyle="1" w:styleId="Technical60">
    <w:name w:val="Technical[6]"/>
    <w:rsid w:val="00C602DB"/>
    <w:rPr>
      <w:rFonts w:cs="Times New Roman"/>
    </w:rPr>
  </w:style>
  <w:style w:type="character" w:customStyle="1" w:styleId="Technical20">
    <w:name w:val="Technical[2]"/>
    <w:rsid w:val="00C602DB"/>
    <w:rPr>
      <w:rFonts w:ascii="CG Times" w:hAnsi="CG Times" w:cs="Times New Roman"/>
      <w:sz w:val="24"/>
      <w:szCs w:val="24"/>
      <w:lang w:val="en-US"/>
    </w:rPr>
  </w:style>
  <w:style w:type="character" w:customStyle="1" w:styleId="Technical30">
    <w:name w:val="Technical[3]"/>
    <w:rsid w:val="00C602DB"/>
    <w:rPr>
      <w:rFonts w:ascii="CG Times" w:hAnsi="CG Times" w:cs="Times New Roman"/>
      <w:sz w:val="24"/>
      <w:szCs w:val="24"/>
      <w:lang w:val="en-US"/>
    </w:rPr>
  </w:style>
  <w:style w:type="character" w:customStyle="1" w:styleId="Technical40">
    <w:name w:val="Technical[4]"/>
    <w:rsid w:val="00C602DB"/>
    <w:rPr>
      <w:rFonts w:cs="Times New Roman"/>
    </w:rPr>
  </w:style>
  <w:style w:type="character" w:customStyle="1" w:styleId="Technical10">
    <w:name w:val="Technical[1]"/>
    <w:rsid w:val="00C602DB"/>
    <w:rPr>
      <w:rFonts w:ascii="CG Times" w:hAnsi="CG Times" w:cs="Times New Roman"/>
      <w:sz w:val="24"/>
      <w:szCs w:val="24"/>
      <w:lang w:val="en-US"/>
    </w:rPr>
  </w:style>
  <w:style w:type="character" w:customStyle="1" w:styleId="Technical70">
    <w:name w:val="Technical[7]"/>
    <w:rsid w:val="00C602DB"/>
    <w:rPr>
      <w:rFonts w:cs="Times New Roman"/>
    </w:rPr>
  </w:style>
  <w:style w:type="character" w:customStyle="1" w:styleId="Technical80">
    <w:name w:val="Technical[8]"/>
    <w:rsid w:val="00C602DB"/>
    <w:rPr>
      <w:rFonts w:cs="Times New Roman"/>
    </w:rPr>
  </w:style>
  <w:style w:type="character" w:customStyle="1" w:styleId="WPHeading2">
    <w:name w:val="WP Heading 2"/>
    <w:rsid w:val="00C602DB"/>
    <w:rPr>
      <w:rFonts w:cs="Times New Roman"/>
      <w:sz w:val="29"/>
      <w:szCs w:val="29"/>
      <w:u w:val="single"/>
    </w:rPr>
  </w:style>
  <w:style w:type="character" w:customStyle="1" w:styleId="WPHeading1">
    <w:name w:val="WP Heading 1"/>
    <w:rsid w:val="00C602DB"/>
    <w:rPr>
      <w:rFonts w:cs="Times New Roman"/>
      <w:b/>
      <w:bCs/>
      <w:sz w:val="36"/>
      <w:szCs w:val="36"/>
    </w:rPr>
  </w:style>
  <w:style w:type="character" w:customStyle="1" w:styleId="BulletList">
    <w:name w:val="Bullet List"/>
    <w:rsid w:val="00C602DB"/>
    <w:rPr>
      <w:rFonts w:cs="Times New Roman"/>
    </w:rPr>
  </w:style>
  <w:style w:type="character" w:customStyle="1" w:styleId="subparthd">
    <w:name w:val="subparthd"/>
    <w:rsid w:val="00C602DB"/>
    <w:rPr>
      <w:rFonts w:cs="Times New Roman"/>
    </w:rPr>
  </w:style>
  <w:style w:type="character" w:customStyle="1" w:styleId="EquationCaption">
    <w:name w:val="_Equation Caption"/>
    <w:rsid w:val="00C602DB"/>
  </w:style>
  <w:style w:type="character" w:customStyle="1" w:styleId="RegSectionChar0">
    <w:name w:val="RegSection Char"/>
    <w:link w:val="RegSection0"/>
    <w:locked/>
    <w:rsid w:val="00C602DB"/>
    <w:rPr>
      <w:lang w:val="en-GB"/>
    </w:rPr>
  </w:style>
  <w:style w:type="paragraph" w:customStyle="1" w:styleId="BillParagraph">
    <w:name w:val="Bill Paragraph"/>
    <w:basedOn w:val="Normal"/>
    <w:autoRedefine/>
    <w:rsid w:val="00C602DB"/>
    <w:pPr>
      <w:widowControl w:val="0"/>
      <w:tabs>
        <w:tab w:val="left" w:pos="1077"/>
        <w:tab w:val="left" w:pos="1503"/>
      </w:tabs>
      <w:spacing w:before="0" w:after="0"/>
      <w:ind w:left="1502" w:hanging="425"/>
      <w:jc w:val="left"/>
    </w:pPr>
  </w:style>
  <w:style w:type="paragraph" w:customStyle="1" w:styleId="Bill-NewParagraph1">
    <w:name w:val="Bill - New Paragraph (1)"/>
    <w:basedOn w:val="Bill-NewSection1"/>
    <w:autoRedefine/>
    <w:rsid w:val="00C602DB"/>
    <w:pPr>
      <w:tabs>
        <w:tab w:val="clear" w:pos="1123"/>
        <w:tab w:val="clear" w:pos="1685"/>
        <w:tab w:val="left" w:pos="2246"/>
      </w:tabs>
      <w:ind w:left="2247" w:hanging="562"/>
    </w:pPr>
  </w:style>
  <w:style w:type="paragraph" w:customStyle="1" w:styleId="Bill-NewSection1">
    <w:name w:val="Bill - New Section (1)"/>
    <w:basedOn w:val="Normal"/>
    <w:autoRedefine/>
    <w:rsid w:val="00C602DB"/>
    <w:pPr>
      <w:tabs>
        <w:tab w:val="left" w:pos="0"/>
        <w:tab w:val="left" w:pos="540"/>
        <w:tab w:val="left" w:pos="1123"/>
        <w:tab w:val="left" w:pos="1685"/>
      </w:tabs>
      <w:spacing w:before="0" w:after="0"/>
      <w:ind w:left="562"/>
      <w:jc w:val="both"/>
    </w:pPr>
    <w:rPr>
      <w:szCs w:val="24"/>
    </w:rPr>
  </w:style>
  <w:style w:type="paragraph" w:customStyle="1" w:styleId="Bill-NewSubparagraph1">
    <w:name w:val="Bill - New Subparagraph (1)"/>
    <w:basedOn w:val="Bill-NewParagraph1"/>
    <w:rsid w:val="00C602DB"/>
    <w:pPr>
      <w:tabs>
        <w:tab w:val="left" w:pos="2952"/>
      </w:tabs>
      <w:ind w:left="2952" w:hanging="706"/>
    </w:pPr>
  </w:style>
  <w:style w:type="paragraph" w:customStyle="1" w:styleId="indentlevel1">
    <w:name w:val="indentlevel1"/>
    <w:basedOn w:val="Normal"/>
    <w:rsid w:val="00C602DB"/>
    <w:pPr>
      <w:spacing w:before="100" w:beforeAutospacing="1" w:after="100" w:afterAutospacing="1"/>
      <w:ind w:left="480"/>
      <w:jc w:val="left"/>
    </w:pPr>
    <w:rPr>
      <w:rFonts w:ascii="Arial Unicode MS" w:hAnsi="Arial Unicode MS" w:cs="Arial Unicode MS"/>
      <w:color w:val="000000"/>
      <w:szCs w:val="24"/>
      <w:lang w:val="en-US"/>
    </w:rPr>
  </w:style>
  <w:style w:type="paragraph" w:customStyle="1" w:styleId="indentlevel2">
    <w:name w:val="indentlevel2"/>
    <w:basedOn w:val="Normal"/>
    <w:rsid w:val="00C602DB"/>
    <w:pPr>
      <w:spacing w:before="100" w:beforeAutospacing="1" w:after="100" w:afterAutospacing="1"/>
      <w:ind w:left="960"/>
      <w:jc w:val="left"/>
    </w:pPr>
    <w:rPr>
      <w:rFonts w:ascii="Arial Unicode MS" w:hAnsi="Arial Unicode MS" w:cs="Arial Unicode MS"/>
      <w:color w:val="000000"/>
      <w:szCs w:val="24"/>
      <w:lang w:val="en-US"/>
    </w:rPr>
  </w:style>
  <w:style w:type="character" w:customStyle="1" w:styleId="RegMarginalNoteChar">
    <w:name w:val="RegMarginal Note Char"/>
    <w:link w:val="RegMarginalNote"/>
    <w:locked/>
    <w:rsid w:val="00C602DB"/>
    <w:rPr>
      <w:b/>
      <w:lang w:val="en-GB"/>
    </w:rPr>
  </w:style>
  <w:style w:type="paragraph" w:customStyle="1" w:styleId="xl63">
    <w:name w:val="xl63"/>
    <w:basedOn w:val="Normal"/>
    <w:rsid w:val="00C602DB"/>
    <w:pPr>
      <w:spacing w:before="100" w:beforeAutospacing="1" w:after="100" w:afterAutospacing="1"/>
      <w:textAlignment w:val="center"/>
    </w:pPr>
    <w:rPr>
      <w:rFonts w:ascii="Helv" w:hAnsi="Helv" w:cs="Arial Unicode MS"/>
      <w:b/>
      <w:bCs/>
      <w:szCs w:val="24"/>
      <w:lang w:val="en-US"/>
    </w:rPr>
  </w:style>
  <w:style w:type="character" w:customStyle="1" w:styleId="CentreHeadChar">
    <w:name w:val="CentreHead Char"/>
    <w:link w:val="CentreHead"/>
    <w:locked/>
    <w:rsid w:val="00C602DB"/>
    <w:rPr>
      <w:smallCaps/>
      <w:sz w:val="24"/>
      <w:lang w:val="en-GB"/>
    </w:rPr>
  </w:style>
  <w:style w:type="character" w:customStyle="1" w:styleId="RegSub-SectionChar">
    <w:name w:val="RegSub-Section Char"/>
    <w:link w:val="RegSub-Section0"/>
    <w:locked/>
    <w:rsid w:val="00C602DB"/>
    <w:rPr>
      <w:lang w:val="en-GB"/>
    </w:rPr>
  </w:style>
  <w:style w:type="paragraph" w:customStyle="1" w:styleId="Regulation-definition">
    <w:name w:val="Regulation - definition"/>
    <w:basedOn w:val="Normal"/>
    <w:link w:val="Regulation-definitionChar"/>
    <w:autoRedefine/>
    <w:rsid w:val="00C602DB"/>
    <w:pPr>
      <w:autoSpaceDE w:val="0"/>
      <w:autoSpaceDN w:val="0"/>
      <w:adjustRightInd w:val="0"/>
      <w:spacing w:before="180" w:after="180"/>
      <w:ind w:left="504" w:hanging="504"/>
      <w:jc w:val="both"/>
    </w:pPr>
    <w:rPr>
      <w:sz w:val="22"/>
      <w:szCs w:val="22"/>
      <w:lang w:eastAsia="en-GB"/>
    </w:rPr>
  </w:style>
  <w:style w:type="character" w:customStyle="1" w:styleId="RegParaChar">
    <w:name w:val="RegPara Char"/>
    <w:link w:val="RegPara0"/>
    <w:locked/>
    <w:rsid w:val="00C602DB"/>
    <w:rPr>
      <w:lang w:val="en-GB"/>
    </w:rPr>
  </w:style>
  <w:style w:type="character" w:customStyle="1" w:styleId="RegSubParaChar">
    <w:name w:val="RegSubPara Char"/>
    <w:link w:val="RegSubPara"/>
    <w:locked/>
    <w:rsid w:val="00C602DB"/>
    <w:rPr>
      <w:lang w:val="en-GB"/>
    </w:rPr>
  </w:style>
  <w:style w:type="character" w:customStyle="1" w:styleId="Regulation-definitionChar">
    <w:name w:val="Regulation - definition Char"/>
    <w:link w:val="Regulation-definition"/>
    <w:locked/>
    <w:rsid w:val="00C602DB"/>
    <w:rPr>
      <w:sz w:val="22"/>
      <w:szCs w:val="22"/>
      <w:lang w:val="en-GB" w:eastAsia="en-GB"/>
    </w:rPr>
  </w:style>
  <w:style w:type="character" w:customStyle="1" w:styleId="RegDefinitionsChar">
    <w:name w:val="RegDefinitions Char"/>
    <w:link w:val="RegDefinitions0"/>
    <w:locked/>
    <w:rsid w:val="00C602DB"/>
    <w:rPr>
      <w:lang w:val="en-GB"/>
    </w:rPr>
  </w:style>
  <w:style w:type="paragraph" w:customStyle="1" w:styleId="CM10">
    <w:name w:val="CM10"/>
    <w:basedOn w:val="Normal"/>
    <w:next w:val="Normal"/>
    <w:rsid w:val="00C602DB"/>
    <w:pPr>
      <w:widowControl w:val="0"/>
      <w:autoSpaceDE w:val="0"/>
      <w:autoSpaceDN w:val="0"/>
      <w:adjustRightInd w:val="0"/>
      <w:spacing w:before="0" w:after="0"/>
      <w:jc w:val="left"/>
    </w:pPr>
    <w:rPr>
      <w:szCs w:val="24"/>
      <w:lang w:val="en-US"/>
    </w:rPr>
  </w:style>
  <w:style w:type="paragraph" w:customStyle="1" w:styleId="CM12">
    <w:name w:val="CM12"/>
    <w:basedOn w:val="Normal"/>
    <w:next w:val="Normal"/>
    <w:rsid w:val="00C602DB"/>
    <w:pPr>
      <w:widowControl w:val="0"/>
      <w:autoSpaceDE w:val="0"/>
      <w:autoSpaceDN w:val="0"/>
      <w:adjustRightInd w:val="0"/>
      <w:spacing w:before="0" w:after="0"/>
      <w:jc w:val="left"/>
    </w:pPr>
    <w:rPr>
      <w:szCs w:val="24"/>
      <w:lang w:val="en-US"/>
    </w:rPr>
  </w:style>
  <w:style w:type="paragraph" w:customStyle="1" w:styleId="CM21">
    <w:name w:val="CM21"/>
    <w:basedOn w:val="Normal"/>
    <w:next w:val="Normal"/>
    <w:rsid w:val="00C602DB"/>
    <w:pPr>
      <w:widowControl w:val="0"/>
      <w:autoSpaceDE w:val="0"/>
      <w:autoSpaceDN w:val="0"/>
      <w:adjustRightInd w:val="0"/>
      <w:spacing w:before="0" w:after="0"/>
      <w:jc w:val="left"/>
    </w:pPr>
    <w:rPr>
      <w:szCs w:val="24"/>
      <w:lang w:val="en-US"/>
    </w:rPr>
  </w:style>
  <w:style w:type="paragraph" w:customStyle="1" w:styleId="CM116">
    <w:name w:val="CM116"/>
    <w:basedOn w:val="Default"/>
    <w:next w:val="Default"/>
    <w:rsid w:val="00C602DB"/>
    <w:pPr>
      <w:spacing w:before="0" w:after="168"/>
      <w:jc w:val="left"/>
    </w:pPr>
    <w:rPr>
      <w:color w:val="auto"/>
    </w:rPr>
  </w:style>
  <w:style w:type="paragraph" w:customStyle="1" w:styleId="CM7">
    <w:name w:val="CM7"/>
    <w:basedOn w:val="Default"/>
    <w:next w:val="Default"/>
    <w:rsid w:val="00C602DB"/>
    <w:pPr>
      <w:spacing w:before="0" w:after="0"/>
      <w:jc w:val="left"/>
    </w:pPr>
    <w:rPr>
      <w:color w:val="auto"/>
    </w:rPr>
  </w:style>
  <w:style w:type="paragraph" w:customStyle="1" w:styleId="CM15">
    <w:name w:val="CM15"/>
    <w:basedOn w:val="Default"/>
    <w:next w:val="Default"/>
    <w:rsid w:val="00C602DB"/>
    <w:pPr>
      <w:spacing w:before="0" w:after="0"/>
      <w:jc w:val="left"/>
    </w:pPr>
    <w:rPr>
      <w:color w:val="auto"/>
    </w:rPr>
  </w:style>
  <w:style w:type="paragraph" w:customStyle="1" w:styleId="CM53">
    <w:name w:val="CM53"/>
    <w:basedOn w:val="Default"/>
    <w:next w:val="Default"/>
    <w:rsid w:val="00C602DB"/>
    <w:pPr>
      <w:spacing w:before="0" w:after="0"/>
      <w:jc w:val="left"/>
    </w:pPr>
    <w:rPr>
      <w:color w:val="auto"/>
    </w:rPr>
  </w:style>
  <w:style w:type="paragraph" w:customStyle="1" w:styleId="CM115">
    <w:name w:val="CM115"/>
    <w:basedOn w:val="Default"/>
    <w:next w:val="Default"/>
    <w:rsid w:val="00C602DB"/>
    <w:pPr>
      <w:spacing w:before="0" w:after="255"/>
      <w:jc w:val="left"/>
    </w:pPr>
    <w:rPr>
      <w:color w:val="auto"/>
    </w:rPr>
  </w:style>
  <w:style w:type="paragraph" w:customStyle="1" w:styleId="CM59">
    <w:name w:val="CM59"/>
    <w:basedOn w:val="Default"/>
    <w:next w:val="Default"/>
    <w:rsid w:val="00C602DB"/>
    <w:pPr>
      <w:spacing w:before="0" w:after="0"/>
      <w:jc w:val="left"/>
    </w:pPr>
    <w:rPr>
      <w:color w:val="auto"/>
    </w:rPr>
  </w:style>
  <w:style w:type="paragraph" w:customStyle="1" w:styleId="CM60">
    <w:name w:val="CM60"/>
    <w:basedOn w:val="Default"/>
    <w:next w:val="Default"/>
    <w:rsid w:val="00C602DB"/>
    <w:pPr>
      <w:spacing w:before="0" w:after="0"/>
      <w:jc w:val="left"/>
    </w:pPr>
    <w:rPr>
      <w:color w:val="auto"/>
    </w:rPr>
  </w:style>
  <w:style w:type="paragraph" w:customStyle="1" w:styleId="CM61">
    <w:name w:val="CM61"/>
    <w:basedOn w:val="Default"/>
    <w:next w:val="Default"/>
    <w:rsid w:val="00C602DB"/>
    <w:pPr>
      <w:spacing w:before="0" w:after="0"/>
      <w:jc w:val="left"/>
    </w:pPr>
    <w:rPr>
      <w:color w:val="auto"/>
    </w:rPr>
  </w:style>
  <w:style w:type="paragraph" w:customStyle="1" w:styleId="CM62">
    <w:name w:val="CM62"/>
    <w:basedOn w:val="Default"/>
    <w:next w:val="Default"/>
    <w:rsid w:val="00C602DB"/>
    <w:pPr>
      <w:spacing w:before="0" w:after="0"/>
      <w:jc w:val="left"/>
    </w:pPr>
    <w:rPr>
      <w:color w:val="auto"/>
    </w:rPr>
  </w:style>
  <w:style w:type="paragraph" w:customStyle="1" w:styleId="CM63">
    <w:name w:val="CM63"/>
    <w:basedOn w:val="Default"/>
    <w:next w:val="Default"/>
    <w:rsid w:val="00C602DB"/>
    <w:pPr>
      <w:spacing w:before="0" w:after="0"/>
      <w:jc w:val="left"/>
    </w:pPr>
    <w:rPr>
      <w:color w:val="auto"/>
    </w:rPr>
  </w:style>
  <w:style w:type="paragraph" w:customStyle="1" w:styleId="CM64">
    <w:name w:val="CM64"/>
    <w:basedOn w:val="Default"/>
    <w:next w:val="Default"/>
    <w:rsid w:val="00C602DB"/>
    <w:pPr>
      <w:spacing w:before="0" w:after="0"/>
      <w:jc w:val="left"/>
    </w:pPr>
    <w:rPr>
      <w:color w:val="auto"/>
    </w:rPr>
  </w:style>
  <w:style w:type="paragraph" w:customStyle="1" w:styleId="CM29">
    <w:name w:val="CM29"/>
    <w:basedOn w:val="Default"/>
    <w:next w:val="Default"/>
    <w:rsid w:val="00C602DB"/>
    <w:pPr>
      <w:spacing w:before="0" w:after="0"/>
      <w:jc w:val="left"/>
    </w:pPr>
    <w:rPr>
      <w:color w:val="auto"/>
    </w:rPr>
  </w:style>
  <w:style w:type="paragraph" w:customStyle="1" w:styleId="CM69">
    <w:name w:val="CM69"/>
    <w:basedOn w:val="Default"/>
    <w:next w:val="Default"/>
    <w:rsid w:val="00C602DB"/>
    <w:pPr>
      <w:spacing w:before="0" w:after="0"/>
      <w:jc w:val="left"/>
    </w:pPr>
    <w:rPr>
      <w:color w:val="auto"/>
    </w:rPr>
  </w:style>
  <w:style w:type="paragraph" w:customStyle="1" w:styleId="CM8">
    <w:name w:val="CM8"/>
    <w:basedOn w:val="Default"/>
    <w:next w:val="Default"/>
    <w:rsid w:val="00C602DB"/>
    <w:pPr>
      <w:spacing w:before="0" w:after="0"/>
      <w:jc w:val="left"/>
    </w:pPr>
    <w:rPr>
      <w:color w:val="auto"/>
    </w:rPr>
  </w:style>
  <w:style w:type="paragraph" w:customStyle="1" w:styleId="CM122">
    <w:name w:val="CM122"/>
    <w:basedOn w:val="Default"/>
    <w:next w:val="Default"/>
    <w:rsid w:val="00C602DB"/>
    <w:pPr>
      <w:spacing w:before="0" w:after="105"/>
      <w:jc w:val="left"/>
    </w:pPr>
    <w:rPr>
      <w:color w:val="auto"/>
    </w:rPr>
  </w:style>
  <w:style w:type="paragraph" w:customStyle="1" w:styleId="CM17">
    <w:name w:val="CM17"/>
    <w:basedOn w:val="Default"/>
    <w:next w:val="Default"/>
    <w:rsid w:val="00C602DB"/>
    <w:pPr>
      <w:spacing w:before="0" w:after="0"/>
      <w:jc w:val="left"/>
    </w:pPr>
    <w:rPr>
      <w:color w:val="auto"/>
    </w:rPr>
  </w:style>
  <w:style w:type="paragraph" w:customStyle="1" w:styleId="CM22">
    <w:name w:val="CM22"/>
    <w:basedOn w:val="Default"/>
    <w:next w:val="Default"/>
    <w:rsid w:val="00C602DB"/>
    <w:pPr>
      <w:spacing w:before="0" w:after="0"/>
      <w:jc w:val="left"/>
    </w:pPr>
    <w:rPr>
      <w:color w:val="auto"/>
    </w:rPr>
  </w:style>
  <w:style w:type="paragraph" w:customStyle="1" w:styleId="CM89">
    <w:name w:val="CM89"/>
    <w:basedOn w:val="Default"/>
    <w:next w:val="Default"/>
    <w:rsid w:val="00C602DB"/>
    <w:pPr>
      <w:spacing w:before="0" w:after="0"/>
      <w:jc w:val="left"/>
    </w:pPr>
    <w:rPr>
      <w:color w:val="auto"/>
    </w:rPr>
  </w:style>
  <w:style w:type="paragraph" w:customStyle="1" w:styleId="CM90">
    <w:name w:val="CM90"/>
    <w:basedOn w:val="Default"/>
    <w:next w:val="Default"/>
    <w:rsid w:val="00C602DB"/>
    <w:pPr>
      <w:spacing w:before="0" w:after="0"/>
      <w:jc w:val="left"/>
    </w:pPr>
    <w:rPr>
      <w:color w:val="auto"/>
    </w:rPr>
  </w:style>
  <w:style w:type="character" w:customStyle="1" w:styleId="PartHeadChar">
    <w:name w:val="PartHead Char"/>
    <w:link w:val="PartHead"/>
    <w:locked/>
    <w:rsid w:val="00C602DB"/>
    <w:rPr>
      <w:rFonts w:eastAsia="MS Mincho"/>
      <w:b/>
      <w:caps/>
      <w:sz w:val="24"/>
      <w:lang w:val="en-GB"/>
    </w:rPr>
  </w:style>
  <w:style w:type="paragraph" w:customStyle="1" w:styleId="Sub-Sect">
    <w:name w:val="Sub-Sect"/>
    <w:basedOn w:val="Normal"/>
    <w:link w:val="Sub-SectChar"/>
    <w:rsid w:val="00C602DB"/>
    <w:pPr>
      <w:overflowPunct w:val="0"/>
      <w:autoSpaceDE w:val="0"/>
      <w:autoSpaceDN w:val="0"/>
      <w:adjustRightInd w:val="0"/>
      <w:ind w:firstLine="432"/>
      <w:jc w:val="both"/>
      <w:textAlignment w:val="baseline"/>
    </w:pPr>
    <w:rPr>
      <w:sz w:val="20"/>
    </w:rPr>
  </w:style>
  <w:style w:type="paragraph" w:customStyle="1" w:styleId="1stPara">
    <w:name w:val="1stPara"/>
    <w:basedOn w:val="Sub-Para"/>
    <w:rsid w:val="00C602DB"/>
    <w:pPr>
      <w:tabs>
        <w:tab w:val="clear" w:pos="1627"/>
        <w:tab w:val="left" w:pos="864"/>
      </w:tabs>
      <w:spacing w:before="0" w:after="0"/>
      <w:ind w:left="1296" w:hanging="864"/>
    </w:pPr>
    <w:rPr>
      <w:sz w:val="20"/>
      <w:szCs w:val="20"/>
      <w:lang w:val="en-GB"/>
    </w:rPr>
  </w:style>
  <w:style w:type="paragraph" w:customStyle="1" w:styleId="SSpara">
    <w:name w:val="SSpara"/>
    <w:basedOn w:val="Sub-Para"/>
    <w:rsid w:val="00C602DB"/>
    <w:pPr>
      <w:tabs>
        <w:tab w:val="clear" w:pos="1627"/>
      </w:tabs>
      <w:spacing w:before="0" w:after="0"/>
      <w:ind w:left="2160"/>
    </w:pPr>
    <w:rPr>
      <w:sz w:val="20"/>
      <w:szCs w:val="20"/>
      <w:lang w:val="en-GB"/>
    </w:rPr>
  </w:style>
  <w:style w:type="paragraph" w:customStyle="1" w:styleId="SectionPara">
    <w:name w:val="SectionPara"/>
    <w:basedOn w:val="1stPara"/>
    <w:next w:val="Normal"/>
    <w:rsid w:val="00C602DB"/>
    <w:pPr>
      <w:tabs>
        <w:tab w:val="left" w:pos="426"/>
      </w:tabs>
      <w:ind w:hanging="1296"/>
    </w:pPr>
  </w:style>
  <w:style w:type="paragraph" w:customStyle="1" w:styleId="CapsCentreHead">
    <w:name w:val="CapsCentreHead"/>
    <w:basedOn w:val="CentreHead"/>
    <w:rsid w:val="00C602DB"/>
    <w:pPr>
      <w:keepNext w:val="0"/>
      <w:keepLines w:val="0"/>
      <w:widowControl w:val="0"/>
      <w:overflowPunct w:val="0"/>
      <w:autoSpaceDE w:val="0"/>
      <w:autoSpaceDN w:val="0"/>
      <w:adjustRightInd w:val="0"/>
      <w:spacing w:before="200" w:after="100"/>
      <w:textAlignment w:val="baseline"/>
    </w:pPr>
    <w:rPr>
      <w:b/>
      <w:caps/>
      <w:smallCaps w:val="0"/>
      <w:sz w:val="20"/>
    </w:rPr>
  </w:style>
  <w:style w:type="paragraph" w:customStyle="1" w:styleId="Sectionwith1">
    <w:name w:val="Section with (1)"/>
    <w:basedOn w:val="Section"/>
    <w:autoRedefine/>
    <w:rsid w:val="00C602DB"/>
    <w:rPr>
      <w:sz w:val="22"/>
      <w:szCs w:val="20"/>
      <w:lang w:val="en-GB"/>
    </w:rPr>
  </w:style>
  <w:style w:type="paragraph" w:customStyle="1" w:styleId="10">
    <w:name w:val="(1)"/>
    <w:basedOn w:val="Sub-Section"/>
    <w:autoRedefine/>
    <w:rsid w:val="00C602DB"/>
    <w:pPr>
      <w:tabs>
        <w:tab w:val="right" w:pos="907"/>
        <w:tab w:val="left" w:pos="990"/>
      </w:tabs>
      <w:overflowPunct/>
      <w:autoSpaceDE/>
      <w:autoSpaceDN/>
      <w:adjustRightInd/>
      <w:spacing w:before="240" w:after="0"/>
      <w:ind w:left="0" w:firstLine="540"/>
      <w:textAlignment w:val="auto"/>
    </w:pPr>
    <w:rPr>
      <w:sz w:val="22"/>
      <w:szCs w:val="20"/>
      <w:lang w:val="en-GB"/>
    </w:rPr>
  </w:style>
  <w:style w:type="paragraph" w:customStyle="1" w:styleId="a">
    <w:name w:val="(a)"/>
    <w:basedOn w:val="Para"/>
    <w:autoRedefine/>
    <w:rsid w:val="00C602DB"/>
    <w:pPr>
      <w:tabs>
        <w:tab w:val="left" w:pos="1368"/>
      </w:tabs>
      <w:overflowPunct/>
      <w:autoSpaceDE/>
      <w:autoSpaceDN/>
      <w:adjustRightInd/>
      <w:spacing w:before="240" w:after="0"/>
      <w:ind w:left="1383" w:hanging="389"/>
      <w:textAlignment w:val="auto"/>
    </w:pPr>
    <w:rPr>
      <w:sz w:val="22"/>
      <w:szCs w:val="20"/>
      <w:lang w:val="en-GB"/>
    </w:rPr>
  </w:style>
  <w:style w:type="paragraph" w:customStyle="1" w:styleId="i0">
    <w:name w:val="(i)"/>
    <w:basedOn w:val="Sub-Para"/>
    <w:autoRedefine/>
    <w:rsid w:val="00C602DB"/>
    <w:pPr>
      <w:overflowPunct/>
      <w:autoSpaceDE/>
      <w:autoSpaceDN/>
      <w:adjustRightInd/>
      <w:spacing w:before="240" w:after="0"/>
      <w:ind w:left="1757" w:hanging="461"/>
      <w:textAlignment w:val="auto"/>
    </w:pPr>
    <w:rPr>
      <w:sz w:val="22"/>
      <w:szCs w:val="20"/>
      <w:lang w:val="en-GB"/>
    </w:rPr>
  </w:style>
  <w:style w:type="paragraph" w:customStyle="1" w:styleId="L2">
    <w:name w:val="L2"/>
    <w:basedOn w:val="Normal"/>
    <w:rsid w:val="00C602DB"/>
    <w:pPr>
      <w:tabs>
        <w:tab w:val="left" w:pos="1062"/>
      </w:tabs>
      <w:spacing w:before="0" w:after="240" w:line="360" w:lineRule="auto"/>
      <w:ind w:left="1065" w:hanging="547"/>
      <w:jc w:val="both"/>
    </w:pPr>
    <w:rPr>
      <w:sz w:val="28"/>
    </w:rPr>
  </w:style>
  <w:style w:type="character" w:customStyle="1" w:styleId="MarginalNoteChar">
    <w:name w:val="Marginal Note Char"/>
    <w:link w:val="MarginalNote"/>
    <w:locked/>
    <w:rsid w:val="00C602DB"/>
    <w:rPr>
      <w:b/>
      <w:sz w:val="22"/>
      <w:lang w:val="en-GB"/>
    </w:rPr>
  </w:style>
  <w:style w:type="paragraph" w:customStyle="1" w:styleId="NormalJustified">
    <w:name w:val="Normal + Justified"/>
    <w:basedOn w:val="Normal"/>
    <w:rsid w:val="00C602DB"/>
    <w:pPr>
      <w:spacing w:before="0" w:after="0"/>
      <w:jc w:val="both"/>
    </w:pPr>
    <w:rPr>
      <w:sz w:val="20"/>
      <w:lang w:val="en-US"/>
    </w:rPr>
  </w:style>
  <w:style w:type="character" w:customStyle="1" w:styleId="RegCentreHeadChar">
    <w:name w:val="RegCentreHead Char"/>
    <w:basedOn w:val="CentreHeadChar"/>
    <w:link w:val="RegCentreHead0"/>
    <w:locked/>
    <w:rsid w:val="00C602DB"/>
    <w:rPr>
      <w:smallCaps/>
      <w:sz w:val="24"/>
      <w:lang w:val="en-GB"/>
    </w:rPr>
  </w:style>
  <w:style w:type="character" w:customStyle="1" w:styleId="ArrangementChar">
    <w:name w:val="Arrangement Char"/>
    <w:link w:val="Arrangement"/>
    <w:locked/>
    <w:rsid w:val="00C602DB"/>
    <w:rPr>
      <w:sz w:val="22"/>
      <w:lang w:val="en-GB"/>
    </w:rPr>
  </w:style>
  <w:style w:type="character" w:customStyle="1" w:styleId="RegArrangementChar">
    <w:name w:val="RegArrangement Char"/>
    <w:basedOn w:val="ArrangementChar"/>
    <w:link w:val="RegArrangement0"/>
    <w:locked/>
    <w:rsid w:val="00C602DB"/>
    <w:rPr>
      <w:sz w:val="22"/>
      <w:lang w:val="en-GB"/>
    </w:rPr>
  </w:style>
  <w:style w:type="character" w:customStyle="1" w:styleId="RegPartHeadChar">
    <w:name w:val="RegPartHead Char"/>
    <w:basedOn w:val="PartHeadChar"/>
    <w:link w:val="RegPartHead0"/>
    <w:locked/>
    <w:rsid w:val="00C602DB"/>
    <w:rPr>
      <w:rFonts w:eastAsia="MS Mincho"/>
      <w:b/>
      <w:caps/>
      <w:sz w:val="24"/>
      <w:lang w:val="en-GB"/>
    </w:rPr>
  </w:style>
  <w:style w:type="character" w:customStyle="1" w:styleId="RegCentreItalicChar">
    <w:name w:val="RegCentre Italic Char"/>
    <w:basedOn w:val="CentreItalicChar"/>
    <w:link w:val="RegCentreItalic0"/>
    <w:locked/>
    <w:rsid w:val="00C602DB"/>
    <w:rPr>
      <w:i/>
      <w:sz w:val="24"/>
      <w:lang w:val="en-GB"/>
    </w:rPr>
  </w:style>
  <w:style w:type="character" w:customStyle="1" w:styleId="RegCtrBoldChar">
    <w:name w:val="RegCtrBold Char"/>
    <w:link w:val="RegCtrBold"/>
    <w:locked/>
    <w:rsid w:val="00C602DB"/>
    <w:rPr>
      <w:b/>
      <w:lang w:val="en-GB"/>
    </w:rPr>
  </w:style>
  <w:style w:type="character" w:customStyle="1" w:styleId="googqs-tidbit">
    <w:name w:val="goog_qs-tidbit"/>
    <w:rsid w:val="00C602DB"/>
    <w:rPr>
      <w:rFonts w:cs="Times New Roman"/>
    </w:rPr>
  </w:style>
  <w:style w:type="paragraph" w:customStyle="1" w:styleId="Quote1">
    <w:name w:val="Quote1"/>
    <w:basedOn w:val="BodyTextIndent"/>
    <w:rsid w:val="00C602DB"/>
    <w:pPr>
      <w:suppressLineNumbers w:val="0"/>
      <w:overflowPunct/>
      <w:autoSpaceDE/>
      <w:autoSpaceDN/>
      <w:adjustRightInd/>
      <w:spacing w:before="0" w:after="0"/>
      <w:ind w:left="1134" w:right="1134"/>
      <w:jc w:val="both"/>
      <w:textAlignment w:val="auto"/>
    </w:pPr>
    <w:rPr>
      <w:sz w:val="20"/>
      <w:lang w:val="en-US"/>
    </w:rPr>
  </w:style>
  <w:style w:type="character" w:customStyle="1" w:styleId="DefinitionsChar">
    <w:name w:val="Definitions Char"/>
    <w:basedOn w:val="BasicLegalChar"/>
    <w:link w:val="Definitions"/>
    <w:locked/>
    <w:rsid w:val="00C602DB"/>
    <w:rPr>
      <w:sz w:val="24"/>
      <w:lang w:val="en-GB"/>
    </w:rPr>
  </w:style>
  <w:style w:type="character" w:customStyle="1" w:styleId="Sub-ParaChar">
    <w:name w:val="Sub-Para Char"/>
    <w:basedOn w:val="BasicLegalChar"/>
    <w:link w:val="Sub-Para"/>
    <w:locked/>
    <w:rsid w:val="00C602DB"/>
    <w:rPr>
      <w:sz w:val="24"/>
      <w:szCs w:val="24"/>
      <w:lang w:val="en-AU"/>
    </w:rPr>
  </w:style>
  <w:style w:type="character" w:customStyle="1" w:styleId="apple-converted-space">
    <w:name w:val="apple-converted-space"/>
    <w:rsid w:val="00C602DB"/>
    <w:rPr>
      <w:rFonts w:cs="Times New Roman"/>
    </w:rPr>
  </w:style>
  <w:style w:type="paragraph" w:customStyle="1" w:styleId="msolistparagraph0">
    <w:name w:val="msolistparagraph"/>
    <w:basedOn w:val="Normal"/>
    <w:rsid w:val="00C602DB"/>
    <w:pPr>
      <w:spacing w:before="100" w:beforeAutospacing="1" w:after="100" w:afterAutospacing="1"/>
      <w:jc w:val="left"/>
    </w:pPr>
    <w:rPr>
      <w:szCs w:val="24"/>
      <w:lang w:val="en-US"/>
    </w:rPr>
  </w:style>
  <w:style w:type="numbering" w:customStyle="1" w:styleId="Style1">
    <w:name w:val="Style1"/>
    <w:rsid w:val="00C602DB"/>
    <w:pPr>
      <w:numPr>
        <w:numId w:val="4"/>
      </w:numPr>
    </w:pPr>
  </w:style>
  <w:style w:type="numbering" w:customStyle="1" w:styleId="CurrentList1">
    <w:name w:val="Current List1"/>
    <w:rsid w:val="00C602DB"/>
    <w:pPr>
      <w:numPr>
        <w:numId w:val="3"/>
      </w:numPr>
    </w:pPr>
  </w:style>
  <w:style w:type="character" w:customStyle="1" w:styleId="CharChar2">
    <w:name w:val="Char Char2"/>
    <w:semiHidden/>
    <w:locked/>
    <w:rsid w:val="00C602DB"/>
    <w:rPr>
      <w:lang w:val="en-GB" w:eastAsia="en-US" w:bidi="ar-SA"/>
    </w:rPr>
  </w:style>
  <w:style w:type="character" w:customStyle="1" w:styleId="Sub-SectChar">
    <w:name w:val="Sub-Sect Char"/>
    <w:link w:val="Sub-Sect"/>
    <w:rsid w:val="00C602DB"/>
    <w:rPr>
      <w:lang w:val="en-GB"/>
    </w:rPr>
  </w:style>
  <w:style w:type="paragraph" w:customStyle="1" w:styleId="Sectionheading">
    <w:name w:val="Section heading"/>
    <w:basedOn w:val="Normal"/>
    <w:link w:val="SectionheadingChar"/>
    <w:rsid w:val="00C602DB"/>
    <w:pPr>
      <w:keepNext/>
      <w:keepLines/>
      <w:tabs>
        <w:tab w:val="left" w:pos="360"/>
        <w:tab w:val="left" w:pos="720"/>
        <w:tab w:val="left" w:pos="1080"/>
      </w:tabs>
      <w:overflowPunct w:val="0"/>
      <w:autoSpaceDE w:val="0"/>
      <w:autoSpaceDN w:val="0"/>
      <w:adjustRightInd w:val="0"/>
      <w:spacing w:before="240"/>
      <w:jc w:val="left"/>
      <w:textAlignment w:val="baseline"/>
    </w:pPr>
    <w:rPr>
      <w:b/>
      <w:sz w:val="20"/>
    </w:rPr>
  </w:style>
  <w:style w:type="character" w:customStyle="1" w:styleId="SectionheadingChar">
    <w:name w:val="Section heading Char"/>
    <w:link w:val="Sectionheading"/>
    <w:rsid w:val="00C602DB"/>
    <w:rPr>
      <w:b/>
      <w:lang w:val="en-GB"/>
    </w:rPr>
  </w:style>
  <w:style w:type="paragraph" w:styleId="Revision">
    <w:name w:val="Revision"/>
    <w:hidden/>
    <w:uiPriority w:val="99"/>
    <w:semiHidden/>
    <w:rsid w:val="00E5252C"/>
    <w:pPr>
      <w:spacing w:before="0" w:after="0"/>
      <w:jc w:val="left"/>
    </w:pPr>
    <w:rPr>
      <w:sz w:val="24"/>
      <w:lang w:val="en-GB"/>
    </w:rPr>
  </w:style>
  <w:style w:type="paragraph" w:customStyle="1" w:styleId="sec">
    <w:name w:val="sec"/>
    <w:basedOn w:val="Normal"/>
    <w:link w:val="secChar"/>
    <w:rsid w:val="001D1BF4"/>
    <w:pPr>
      <w:spacing w:before="100" w:beforeAutospacing="1" w:after="100" w:afterAutospacing="1"/>
      <w:ind w:firstLine="284"/>
      <w:jc w:val="both"/>
    </w:pPr>
    <w:rPr>
      <w:rFonts w:eastAsia="SimSun"/>
      <w:bCs/>
      <w:color w:val="000000"/>
      <w:sz w:val="20"/>
      <w:szCs w:val="24"/>
      <w:lang w:val="en-029" w:eastAsia="x-none"/>
    </w:rPr>
  </w:style>
  <w:style w:type="character" w:customStyle="1" w:styleId="secChar">
    <w:name w:val="sec Char"/>
    <w:link w:val="sec"/>
    <w:rsid w:val="001D1BF4"/>
    <w:rPr>
      <w:rFonts w:eastAsia="SimSun"/>
      <w:bCs/>
      <w:color w:val="000000"/>
      <w:szCs w:val="24"/>
      <w:lang w:val="en-029" w:eastAsia="x-none"/>
    </w:rPr>
  </w:style>
  <w:style w:type="paragraph" w:customStyle="1" w:styleId="paragraph0">
    <w:name w:val="paragraph"/>
    <w:aliases w:val="a"/>
    <w:basedOn w:val="Normal"/>
    <w:rsid w:val="001D1BF4"/>
    <w:pPr>
      <w:spacing w:before="100" w:beforeAutospacing="1" w:after="100" w:afterAutospacing="1"/>
      <w:jc w:val="left"/>
    </w:pPr>
    <w:rPr>
      <w:szCs w:val="24"/>
      <w:lang w:val="en-US"/>
    </w:rPr>
  </w:style>
  <w:style w:type="character" w:customStyle="1" w:styleId="RegSectionChar">
    <w:name w:val="Reg Section Char"/>
    <w:basedOn w:val="SectionChar"/>
    <w:link w:val="RegSection"/>
    <w:rsid w:val="00C401BA"/>
    <w:rPr>
      <w:sz w:val="21"/>
      <w:szCs w:val="24"/>
      <w:lang w:val="en-AU"/>
    </w:rPr>
  </w:style>
  <w:style w:type="paragraph" w:customStyle="1" w:styleId="Body1">
    <w:name w:val="Body 1"/>
    <w:rsid w:val="00137F56"/>
    <w:pPr>
      <w:widowControl w:val="0"/>
      <w:spacing w:before="0" w:after="0"/>
      <w:jc w:val="left"/>
      <w:outlineLvl w:val="0"/>
    </w:pPr>
    <w:rPr>
      <w:rFonts w:eastAsia="Arial Unicode MS"/>
      <w:color w:val="000000"/>
      <w:sz w:val="24"/>
      <w:u w:color="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spacing w:before="120" w:after="120"/>
        <w:jc w:val="center"/>
      </w:pPr>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qFormat="1"/>
    <w:lsdException w:name="toc 2" w:qFormat="1"/>
    <w:lsdException w:name="toc 3" w:uiPriority="39" w:qFormat="1"/>
    <w:lsdException w:name="Normal Indent" w:uiPriority="99"/>
    <w:lsdException w:name="footer" w:uiPriority="99"/>
    <w:lsdException w:name="index heading" w:uiPriority="99"/>
    <w:lsdException w:name="caption" w:qFormat="1"/>
    <w:lsdException w:name="envelope address" w:uiPriority="99"/>
    <w:lsdException w:name="envelope return" w:uiPriority="99"/>
    <w:lsdException w:name="annotation reference" w:uiPriority="99"/>
    <w:lsdException w:name="line number" w:uiPriority="99"/>
    <w:lsdException w:name="macro" w:uiPriority="99"/>
    <w:lsdException w:name="List" w:uiPriority="99"/>
    <w:lsdException w:name="List Bullet" w:uiPriority="99"/>
    <w:lsdException w:name="List Number" w:semiHidden="0" w:uiPriority="99" w:unhideWhenUsed="0"/>
    <w:lsdException w:name="List 3" w:uiPriority="99"/>
    <w:lsdException w:name="List 4" w:semiHidden="0" w:uiPriority="99" w:unhideWhenUsed="0"/>
    <w:lsdException w:name="List 5" w:semiHidden="0" w:uiPriority="99" w:unhideWhenUsed="0"/>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semiHidden="0" w:unhideWhenUsed="0" w:qFormat="1"/>
    <w:lsdException w:name="Closing" w:uiPriority="99"/>
    <w:lsdException w:name="List Continue 3" w:uiPriority="99"/>
    <w:lsdException w:name="List Continue 5" w:uiPriority="99"/>
    <w:lsdException w:name="Message Header" w:uiPriority="99"/>
    <w:lsdException w:name="Subtitle" w:semiHidden="0" w:unhideWhenUsed="0" w:qFormat="1"/>
    <w:lsdException w:name="Salutation" w:semiHidden="0" w:unhideWhenUsed="0"/>
    <w:lsdException w:name="Date" w:semiHidden="0" w:uiPriority="99" w:unhideWhenUsed="0"/>
    <w:lsdException w:name="Body Text First Indent" w:semiHidden="0" w:uiPriority="99" w:unhideWhenUsed="0"/>
    <w:lsdException w:name="Body Text First Indent 2" w:uiPriority="99"/>
    <w:lsdException w:name="Note Heading" w:uiPriority="99"/>
    <w:lsdException w:name="Hyperlink" w:uiPriority="99"/>
    <w:lsdException w:name="Strong" w:semiHidden="0" w:unhideWhenUsed="0"/>
    <w:lsdException w:name="Emphasis" w:semiHidden="0" w:uiPriority="20" w:unhideWhenUsed="0" w:qFormat="1"/>
    <w:lsdException w:name="Document Map" w:uiPriority="99"/>
    <w:lsdException w:name="E-mail Signature" w:uiPriority="99"/>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 List" w:uiPriority="99"/>
    <w:lsdException w:name="Table Grid" w:semiHidden="0"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F4D73"/>
    <w:rPr>
      <w:sz w:val="24"/>
      <w:lang w:val="en-GB"/>
    </w:rPr>
  </w:style>
  <w:style w:type="paragraph" w:styleId="Heading1">
    <w:name w:val="heading 1"/>
    <w:basedOn w:val="Normal"/>
    <w:next w:val="Normal"/>
    <w:link w:val="Heading1Char"/>
    <w:qFormat/>
    <w:rsid w:val="00FF4D73"/>
    <w:pPr>
      <w:keepNext/>
      <w:outlineLvl w:val="0"/>
    </w:pPr>
    <w:rPr>
      <w:b/>
      <w:kern w:val="28"/>
    </w:rPr>
  </w:style>
  <w:style w:type="paragraph" w:styleId="Heading2">
    <w:name w:val="heading 2"/>
    <w:basedOn w:val="Normal"/>
    <w:next w:val="Normal"/>
    <w:link w:val="Heading2Char"/>
    <w:unhideWhenUsed/>
    <w:qFormat/>
    <w:rsid w:val="000138A5"/>
    <w:pPr>
      <w:keepNext/>
      <w:spacing w:before="240" w:after="60"/>
      <w:outlineLvl w:val="1"/>
    </w:pPr>
    <w:rPr>
      <w:rFonts w:ascii="Cambria" w:hAnsi="Cambria"/>
      <w:b/>
      <w:bCs/>
      <w:i/>
      <w:iCs/>
      <w:sz w:val="28"/>
      <w:szCs w:val="28"/>
    </w:rPr>
  </w:style>
  <w:style w:type="paragraph" w:styleId="Heading3">
    <w:name w:val="heading 3"/>
    <w:aliases w:val="Sect-Head"/>
    <w:basedOn w:val="Normal"/>
    <w:next w:val="Normal"/>
    <w:link w:val="Heading3Char"/>
    <w:qFormat/>
    <w:rsid w:val="00FF4D73"/>
    <w:pPr>
      <w:keepNext/>
      <w:spacing w:after="60"/>
      <w:outlineLvl w:val="2"/>
    </w:pPr>
  </w:style>
  <w:style w:type="paragraph" w:styleId="Heading4">
    <w:name w:val="heading 4"/>
    <w:basedOn w:val="Normal"/>
    <w:next w:val="Normal"/>
    <w:link w:val="Heading4Char"/>
    <w:unhideWhenUsed/>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138A5"/>
    <w:rPr>
      <w:rFonts w:ascii="Cambria" w:eastAsia="Times New Roman" w:hAnsi="Cambria" w:cs="Times New Roman"/>
      <w:b/>
      <w:bCs/>
      <w:i/>
      <w:iCs/>
      <w:sz w:val="28"/>
      <w:szCs w:val="28"/>
      <w:lang w:val="en-GB"/>
    </w:rPr>
  </w:style>
  <w:style w:type="character" w:customStyle="1" w:styleId="Heading3Char">
    <w:name w:val="Heading 3 Char"/>
    <w:aliases w:val="Sect-Head Char"/>
    <w:basedOn w:val="DefaultParagraphFont"/>
    <w:link w:val="Heading3"/>
    <w:rsid w:val="002E79FE"/>
    <w:rPr>
      <w:sz w:val="24"/>
      <w:lang w:val="en-GB"/>
    </w:rPr>
  </w:style>
  <w:style w:type="character" w:customStyle="1" w:styleId="Heading4Char">
    <w:name w:val="Heading 4 Char"/>
    <w:basedOn w:val="DefaultParagraphFont"/>
    <w:link w:val="Heading4"/>
    <w:rsid w:val="002E79FE"/>
    <w:rPr>
      <w:rFonts w:ascii="Cambria" w:eastAsia="Times New Roman" w:hAnsi="Cambria" w:cs="Times New Roman"/>
      <w:b/>
      <w:bCs/>
      <w:i/>
      <w:iCs/>
      <w:color w:val="4F81BD"/>
      <w:sz w:val="24"/>
      <w:szCs w:val="24"/>
    </w:rPr>
  </w:style>
  <w:style w:type="paragraph" w:customStyle="1" w:styleId="Arrangement">
    <w:name w:val="Arrangement"/>
    <w:basedOn w:val="Normal"/>
    <w:link w:val="ArrangementChar"/>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rPr>
      <w:sz w:val="24"/>
      <w:lang w:val="en-GB"/>
    </w:rPr>
  </w:style>
  <w:style w:type="paragraph" w:customStyle="1" w:styleId="BoldCentreHead">
    <w:name w:val="BoldCentreHead"/>
    <w:basedOn w:val="Normal"/>
    <w:rsid w:val="00240E1E"/>
    <w:pPr>
      <w:keepNext/>
      <w:spacing w:before="240"/>
    </w:pPr>
    <w:rPr>
      <w:rFonts w:ascii="Times" w:hAnsi="Times"/>
      <w:b/>
      <w:caps/>
    </w:rPr>
  </w:style>
  <w:style w:type="paragraph" w:customStyle="1" w:styleId="CentreItalic">
    <w:name w:val="Centre Italic"/>
    <w:basedOn w:val="BasicLegal"/>
    <w:link w:val="CentreItalicChar"/>
    <w:rsid w:val="00C31B6A"/>
    <w:pPr>
      <w:keepNext/>
    </w:pPr>
    <w:rPr>
      <w:i/>
    </w:rPr>
  </w:style>
  <w:style w:type="paragraph" w:customStyle="1" w:styleId="CentreHead">
    <w:name w:val="CentreHead"/>
    <w:basedOn w:val="BasicLegal"/>
    <w:next w:val="BasicLegal"/>
    <w:link w:val="CentreHeadChar"/>
    <w:qFormat/>
    <w:rsid w:val="000953A9"/>
    <w:pPr>
      <w:keepNext/>
      <w:keepLines/>
    </w:pPr>
    <w:rPr>
      <w:smallCaps/>
    </w:rPr>
  </w:style>
  <w:style w:type="paragraph" w:customStyle="1" w:styleId="Definitions">
    <w:name w:val="Definitions"/>
    <w:basedOn w:val="BasicLegal"/>
    <w:link w:val="DefinitionsChar"/>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basedOn w:val="DefaultParagraphFont"/>
    <w:link w:val="Footer"/>
    <w:uiPriority w:val="99"/>
    <w:rsid w:val="002E79FE"/>
    <w:rPr>
      <w:sz w:val="24"/>
      <w:lang w:val="en-GB"/>
    </w:rPr>
  </w:style>
  <w:style w:type="character" w:styleId="FootnoteReference">
    <w:name w:val="footnote reference"/>
    <w:basedOn w:val="DefaultParagraphFont"/>
    <w:semiHidden/>
    <w:rsid w:val="00FF4D73"/>
    <w:rPr>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basedOn w:val="DefaultParagraphFont"/>
    <w:link w:val="FootnoteText"/>
    <w:semiHidden/>
    <w:rsid w:val="006351F7"/>
    <w:rPr>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rsid w:val="00FF4D73"/>
    <w:pPr>
      <w:tabs>
        <w:tab w:val="center" w:pos="4320"/>
        <w:tab w:val="right" w:pos="8640"/>
      </w:tabs>
    </w:p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color w:val="0000FF"/>
      <w:u w:val="none"/>
    </w:rPr>
  </w:style>
  <w:style w:type="paragraph" w:customStyle="1" w:styleId="LongTitle">
    <w:name w:val="Long Title"/>
    <w:basedOn w:val="BasicLegal"/>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style>
  <w:style w:type="paragraph" w:customStyle="1" w:styleId="Para">
    <w:name w:val="Para"/>
    <w:basedOn w:val="DraftHeading3"/>
    <w:link w:val="ParaChar"/>
    <w:qFormat/>
    <w:rsid w:val="00861FFA"/>
    <w:pPr>
      <w:ind w:left="1440" w:hanging="432"/>
      <w:jc w:val="both"/>
    </w:pPr>
  </w:style>
  <w:style w:type="paragraph" w:customStyle="1" w:styleId="PartHead">
    <w:name w:val="PartHead"/>
    <w:basedOn w:val="BasicLegal"/>
    <w:link w:val="PartHeadChar"/>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qFormat/>
    <w:rsid w:val="00D401DE"/>
    <w:pPr>
      <w:tabs>
        <w:tab w:val="left" w:pos="634"/>
        <w:tab w:val="left" w:pos="994"/>
      </w:tabs>
      <w:overflowPunct/>
      <w:autoSpaceDE/>
      <w:autoSpaceDN/>
      <w:adjustRightInd/>
      <w:spacing w:after="0" w:line="240" w:lineRule="exact"/>
      <w:ind w:left="0"/>
      <w:jc w:val="both"/>
      <w:textAlignment w:val="auto"/>
    </w:pPr>
  </w:style>
  <w:style w:type="paragraph" w:customStyle="1" w:styleId="SectionHead">
    <w:name w:val="SectionHead"/>
    <w:basedOn w:val="BasicLegal"/>
    <w:rsid w:val="00FF4D73"/>
    <w:rPr>
      <w:smallCaps/>
      <w:sz w:val="20"/>
    </w:rPr>
  </w:style>
  <w:style w:type="paragraph" w:customStyle="1" w:styleId="SectionNoIndent">
    <w:name w:val="SectionNoIndent"/>
    <w:basedOn w:val="Section"/>
    <w:link w:val="SectionNoIndentChar"/>
    <w:rsid w:val="00240E1E"/>
  </w:style>
  <w:style w:type="paragraph" w:customStyle="1" w:styleId="SideHead">
    <w:name w:val="Side Head"/>
    <w:basedOn w:val="BasicLegal"/>
    <w:rsid w:val="00FF4D73"/>
    <w:pPr>
      <w:ind w:left="274"/>
    </w:pPr>
    <w:rPr>
      <w:caps/>
    </w:rPr>
  </w:style>
  <w:style w:type="paragraph" w:customStyle="1" w:styleId="Sub-Para">
    <w:name w:val="Sub-Para"/>
    <w:basedOn w:val="DraftHeading4"/>
    <w:link w:val="Sub-ParaChar"/>
    <w:qFormat/>
    <w:rsid w:val="00861FFA"/>
    <w:pPr>
      <w:tabs>
        <w:tab w:val="right" w:pos="1627"/>
      </w:tabs>
      <w:ind w:left="1872" w:hanging="432"/>
      <w:jc w:val="both"/>
    </w:pPr>
  </w:style>
  <w:style w:type="paragraph" w:customStyle="1" w:styleId="Sub-Section">
    <w:name w:val="Sub-Section"/>
    <w:basedOn w:val="DraftHeading2"/>
    <w:link w:val="Sub-SectionChar"/>
    <w:qFormat/>
    <w:rsid w:val="0073282C"/>
    <w:pPr>
      <w:ind w:left="1008" w:hanging="432"/>
      <w:jc w:val="both"/>
    </w:p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link w:val="RegSectionChar"/>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rsid w:val="00FF4D73"/>
  </w:style>
  <w:style w:type="character" w:styleId="FollowedHyperlink">
    <w:name w:val="FollowedHyperlink"/>
    <w:basedOn w:val="DefaultParagraphFont"/>
    <w:rsid w:val="00FF4D73"/>
    <w:rPr>
      <w:color w:val="800080"/>
      <w:u w:val="single"/>
    </w:rPr>
  </w:style>
  <w:style w:type="paragraph" w:styleId="PlainText">
    <w:name w:val="Plain Text"/>
    <w:basedOn w:val="Normal"/>
    <w:link w:val="PlainTextChar"/>
    <w:rsid w:val="00FF4D73"/>
    <w:rPr>
      <w:rFonts w:ascii="Courier New" w:hAnsi="Courier New" w:cs="Courier New"/>
      <w:sz w:val="20"/>
    </w:rPr>
  </w:style>
  <w:style w:type="character" w:styleId="CommentReference">
    <w:name w:val="annotation reference"/>
    <w:basedOn w:val="DefaultParagraphFont"/>
    <w:uiPriority w:val="99"/>
    <w:semiHidden/>
    <w:rsid w:val="00FF4D73"/>
    <w:rPr>
      <w:sz w:val="16"/>
      <w:szCs w:val="16"/>
    </w:rPr>
  </w:style>
  <w:style w:type="paragraph" w:styleId="CommentText">
    <w:name w:val="annotation text"/>
    <w:basedOn w:val="Normal"/>
    <w:link w:val="CommentTextChar"/>
    <w:semiHidden/>
    <w:rsid w:val="00FF4D73"/>
    <w:rPr>
      <w:sz w:val="20"/>
    </w:rPr>
  </w:style>
  <w:style w:type="character" w:customStyle="1" w:styleId="CommentTextChar">
    <w:name w:val="Comment Text Char"/>
    <w:basedOn w:val="DefaultParagraphFont"/>
    <w:link w:val="CommentText"/>
    <w:semiHidden/>
    <w:rsid w:val="0073347A"/>
    <w:rPr>
      <w:lang w:val="en-GB"/>
    </w:rPr>
  </w:style>
  <w:style w:type="paragraph" w:customStyle="1" w:styleId="BillSection">
    <w:name w:val="Bill Section"/>
    <w:basedOn w:val="Normal"/>
    <w:autoRedefine/>
    <w:rsid w:val="00570D4B"/>
    <w:pPr>
      <w:tabs>
        <w:tab w:val="left" w:pos="4320"/>
      </w:tabs>
    </w:pPr>
    <w:rPr>
      <w:rFonts w:eastAsia="MS Mincho"/>
      <w:b/>
      <w:szCs w:val="24"/>
    </w:rPr>
  </w:style>
  <w:style w:type="character" w:customStyle="1" w:styleId="BodyTextChar">
    <w:name w:val="Body Text Char"/>
    <w:basedOn w:val="DefaultParagraphFont"/>
    <w:link w:val="BodyText"/>
    <w:rsid w:val="002E79FE"/>
    <w:rPr>
      <w:rFonts w:eastAsia="Times New Roman"/>
      <w:sz w:val="24"/>
      <w:szCs w:val="24"/>
    </w:rPr>
  </w:style>
  <w:style w:type="paragraph" w:styleId="BodyText">
    <w:name w:val="Body Text"/>
    <w:basedOn w:val="Normal"/>
    <w:link w:val="BodyTextChar"/>
    <w:unhideWhenUsed/>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rsid w:val="002E79FE"/>
    <w:rPr>
      <w:rFonts w:eastAsia="Times New Roman"/>
      <w:sz w:val="16"/>
      <w:szCs w:val="16"/>
    </w:rPr>
  </w:style>
  <w:style w:type="paragraph" w:styleId="BodyTextIndent3">
    <w:name w:val="Body Text Indent 3"/>
    <w:basedOn w:val="Normal"/>
    <w:link w:val="BodyTextIndent3Char"/>
    <w:unhideWhenUsed/>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rsid w:val="002E79FE"/>
    <w:rPr>
      <w:rFonts w:eastAsia="Times New Roman"/>
      <w:sz w:val="24"/>
      <w:szCs w:val="24"/>
    </w:rPr>
  </w:style>
  <w:style w:type="paragraph" w:styleId="BodyText2">
    <w:name w:val="Body Text 2"/>
    <w:basedOn w:val="Normal"/>
    <w:link w:val="BodyText2Char"/>
    <w:unhideWhenUsed/>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rsid w:val="0018295C"/>
    <w:rPr>
      <w:rFonts w:ascii="Tahoma" w:hAnsi="Tahoma" w:cs="Tahoma"/>
      <w:sz w:val="16"/>
      <w:szCs w:val="16"/>
    </w:rPr>
  </w:style>
  <w:style w:type="character" w:customStyle="1" w:styleId="BalloonTextChar">
    <w:name w:val="Balloon Text Char"/>
    <w:basedOn w:val="DefaultParagraphFont"/>
    <w:link w:val="BalloonText"/>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pPr>
    <w:rPr>
      <w:color w:val="000000"/>
      <w:sz w:val="24"/>
      <w:szCs w:val="24"/>
    </w:rPr>
  </w:style>
  <w:style w:type="paragraph" w:customStyle="1" w:styleId="MainText">
    <w:name w:val="Main Text"/>
    <w:basedOn w:val="Default"/>
    <w:next w:val="Default"/>
    <w:uiPriority w:val="99"/>
    <w:rsid w:val="00BB6140"/>
    <w:rPr>
      <w:color w:val="auto"/>
    </w:rPr>
  </w:style>
  <w:style w:type="paragraph" w:styleId="TOCHeading">
    <w:name w:val="TOC Heading"/>
    <w:basedOn w:val="Heading1"/>
    <w:next w:val="Normal"/>
    <w:uiPriority w:val="39"/>
    <w:semiHidden/>
    <w:unhideWhenUsed/>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nhideWhenUsed/>
    <w:qFormat/>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BC5038"/>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6218FB"/>
    <w:pPr>
      <w:tabs>
        <w:tab w:val="left" w:pos="540"/>
        <w:tab w:val="left" w:pos="900"/>
        <w:tab w:val="right" w:leader="dot" w:pos="6750"/>
      </w:tabs>
      <w:contextualSpacing/>
      <w:jc w:val="both"/>
    </w:pPr>
    <w:rPr>
      <w:noProof/>
      <w:sz w:val="20"/>
      <w:szCs w:val="22"/>
      <w:lang w:val="en-US"/>
    </w:rPr>
  </w:style>
  <w:style w:type="paragraph" w:styleId="TOC4">
    <w:name w:val="toc 4"/>
    <w:basedOn w:val="Normal"/>
    <w:next w:val="Normal"/>
    <w:autoRedefine/>
    <w:rsid w:val="00F0542D"/>
    <w:pPr>
      <w:ind w:left="720"/>
    </w:pPr>
    <w:rPr>
      <w:rFonts w:ascii="Arial" w:hAnsi="Arial"/>
      <w:sz w:val="22"/>
    </w:rPr>
  </w:style>
  <w:style w:type="paragraph" w:styleId="TOC5">
    <w:name w:val="toc 5"/>
    <w:basedOn w:val="Normal"/>
    <w:next w:val="Normal"/>
    <w:autoRedefine/>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rsid w:val="0073347A"/>
    <w:rPr>
      <w:b/>
      <w:bCs/>
    </w:rPr>
  </w:style>
  <w:style w:type="character" w:customStyle="1" w:styleId="CommentSubjectChar">
    <w:name w:val="Comment Subject Char"/>
    <w:basedOn w:val="CommentTextChar"/>
    <w:link w:val="CommentSubject"/>
    <w:rsid w:val="0073347A"/>
    <w:rPr>
      <w:lang w:val="en-GB"/>
    </w:rPr>
  </w:style>
  <w:style w:type="paragraph" w:styleId="TOC6">
    <w:name w:val="toc 6"/>
    <w:basedOn w:val="Normal"/>
    <w:next w:val="Normal"/>
    <w:autoRedefine/>
    <w:unhideWhenUsed/>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nhideWhenUsed/>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nhideWhenUsed/>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nhideWhenUsed/>
    <w:rsid w:val="00870113"/>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4611A8"/>
    <w:pPr>
      <w:overflowPunct w:val="0"/>
      <w:autoSpaceDE w:val="0"/>
      <w:autoSpaceDN w:val="0"/>
      <w:adjustRightInd w:val="0"/>
      <w:ind w:left="1361"/>
      <w:textAlignment w:val="baseline"/>
    </w:pPr>
    <w:rPr>
      <w:sz w:val="24"/>
      <w:szCs w:val="24"/>
      <w:lang w:val="en-AU"/>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rPr>
      <w:lang w:val="en-AU"/>
    </w:rPr>
  </w:style>
  <w:style w:type="paragraph" w:customStyle="1" w:styleId="DraftSub-sectionNote">
    <w:name w:val="Draft Sub-section Note"/>
    <w:next w:val="Normal"/>
    <w:uiPriority w:val="99"/>
    <w:rsid w:val="00A72D47"/>
    <w:rPr>
      <w:lang w:val="en-AU"/>
    </w:rPr>
  </w:style>
  <w:style w:type="character" w:customStyle="1" w:styleId="i">
    <w:name w:val="i"/>
    <w:uiPriority w:val="99"/>
    <w:rsid w:val="00A72D47"/>
    <w:rPr>
      <w:i/>
      <w:iCs/>
    </w:rPr>
  </w:style>
  <w:style w:type="character" w:customStyle="1" w:styleId="defterm">
    <w:name w:val="defterm"/>
    <w:uiPriority w:val="99"/>
    <w:rsid w:val="00A72D47"/>
    <w:rPr>
      <w:b/>
      <w:bCs/>
      <w:i/>
      <w:iCs/>
    </w:rPr>
  </w:style>
  <w:style w:type="character" w:customStyle="1" w:styleId="Heading5Char">
    <w:name w:val="Heading 5 Char"/>
    <w:basedOn w:val="DefaultParagraphFont"/>
    <w:link w:val="Heading5"/>
    <w:rsid w:val="007A34F7"/>
    <w:rPr>
      <w:sz w:val="24"/>
      <w:szCs w:val="24"/>
      <w:lang w:val="en-AU"/>
    </w:rPr>
  </w:style>
  <w:style w:type="character" w:customStyle="1" w:styleId="Heading6Char">
    <w:name w:val="Heading 6 Char"/>
    <w:basedOn w:val="DefaultParagraphFont"/>
    <w:link w:val="Heading6"/>
    <w:rsid w:val="007A34F7"/>
    <w:rPr>
      <w:rFonts w:ascii="Arial" w:hAnsi="Arial" w:cs="Arial"/>
      <w:i/>
      <w:iCs/>
      <w:sz w:val="22"/>
      <w:szCs w:val="22"/>
      <w:lang w:val="en-AU"/>
    </w:rPr>
  </w:style>
  <w:style w:type="character" w:customStyle="1" w:styleId="Heading7Char">
    <w:name w:val="Heading 7 Char"/>
    <w:basedOn w:val="DefaultParagraphFont"/>
    <w:link w:val="Heading7"/>
    <w:rsid w:val="007A34F7"/>
    <w:rPr>
      <w:rFonts w:ascii="Arial" w:hAnsi="Arial" w:cs="Arial"/>
      <w:sz w:val="24"/>
      <w:szCs w:val="24"/>
      <w:lang w:val="en-AU"/>
    </w:rPr>
  </w:style>
  <w:style w:type="character" w:customStyle="1" w:styleId="Heading8Char">
    <w:name w:val="Heading 8 Char"/>
    <w:basedOn w:val="DefaultParagraphFont"/>
    <w:link w:val="Heading8"/>
    <w:rsid w:val="007A34F7"/>
    <w:rPr>
      <w:rFonts w:ascii="Arial" w:hAnsi="Arial" w:cs="Arial"/>
      <w:i/>
      <w:iCs/>
      <w:sz w:val="24"/>
      <w:szCs w:val="24"/>
      <w:lang w:val="en-AU"/>
    </w:rPr>
  </w:style>
  <w:style w:type="character" w:customStyle="1" w:styleId="Heading9Char">
    <w:name w:val="Heading 9 Char"/>
    <w:basedOn w:val="DefaultParagraphFont"/>
    <w:link w:val="Heading9"/>
    <w:rsid w:val="007A34F7"/>
    <w:rPr>
      <w:rFonts w:ascii="Arial" w:hAnsi="Arial" w:cs="Arial"/>
      <w:i/>
      <w:iCs/>
      <w:sz w:val="18"/>
      <w:szCs w:val="18"/>
      <w:lang w:val="en-AU"/>
    </w:rPr>
  </w:style>
  <w:style w:type="character" w:customStyle="1" w:styleId="Heading1Char">
    <w:name w:val="Heading 1 Char"/>
    <w:basedOn w:val="DefaultParagraphFont"/>
    <w:link w:val="Heading1"/>
    <w:rsid w:val="007A34F7"/>
    <w:rPr>
      <w:b/>
      <w:kern w:val="28"/>
      <w:sz w:val="24"/>
      <w:lang w:val="en-GB"/>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character" w:customStyle="1" w:styleId="HeaderChar">
    <w:name w:val="Header Char"/>
    <w:basedOn w:val="DefaultParagraphFont"/>
    <w:link w:val="Header"/>
    <w:rsid w:val="007A34F7"/>
    <w:rPr>
      <w:sz w:val="24"/>
      <w:lang w:val="en-GB"/>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ind w:left="1871"/>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ind w:left="2381"/>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ind w:left="2892"/>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ind w:left="1361"/>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ind w:left="1871" w:hanging="510"/>
      <w:textAlignment w:val="baseline"/>
    </w:pPr>
    <w:rPr>
      <w:sz w:val="24"/>
      <w:szCs w:val="24"/>
      <w:lang w:val="en-AU"/>
    </w:rPr>
  </w:style>
  <w:style w:type="paragraph" w:customStyle="1" w:styleId="AmendSchHead">
    <w:name w:val="Amend Sch Head"/>
    <w:next w:val="Normal"/>
    <w:uiPriority w:val="99"/>
    <w:rsid w:val="007A34F7"/>
    <w:pPr>
      <w:spacing w:before="240"/>
      <w:ind w:left="1361"/>
    </w:pPr>
    <w:rPr>
      <w:b/>
      <w:bCs/>
      <w:sz w:val="22"/>
      <w:szCs w:val="22"/>
      <w:lang w:val="en-AU"/>
    </w:r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ind w:left="851" w:hanging="851"/>
      <w:textAlignment w:val="baseline"/>
    </w:pPr>
    <w:rPr>
      <w:b/>
      <w:bCs/>
      <w:i/>
      <w:iCs/>
      <w:sz w:val="24"/>
      <w:szCs w:val="24"/>
      <w:lang w:val="en-AU"/>
    </w:rPr>
  </w:style>
  <w:style w:type="character" w:styleId="LineNumber">
    <w:name w:val="line number"/>
    <w:basedOn w:val="DefaultParagraphFont"/>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ind w:left="1361"/>
    </w:pPr>
    <w:rPr>
      <w:b/>
      <w:bCs/>
      <w:sz w:val="22"/>
      <w:szCs w:val="22"/>
      <w:lang w:val="en-AU"/>
    </w:rPr>
  </w:style>
  <w:style w:type="paragraph" w:customStyle="1" w:styleId="AmendSchPart">
    <w:name w:val="Amend Sch Part"/>
    <w:next w:val="Normal"/>
    <w:uiPriority w:val="99"/>
    <w:rsid w:val="007A34F7"/>
    <w:pPr>
      <w:spacing w:before="240"/>
      <w:ind w:left="1361"/>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line="360" w:lineRule="auto"/>
      <w:ind w:left="284" w:right="284"/>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ind w:left="284"/>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ind w:left="283" w:hanging="283"/>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ind w:left="2382" w:hanging="1021"/>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ind w:left="1361"/>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rsid w:val="007A34F7"/>
    <w:rPr>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rsid w:val="007A34F7"/>
    <w:rPr>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ind w:left="1247" w:hanging="1247"/>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ind w:left="284"/>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ind w:left="284" w:hanging="284"/>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ind w:left="568" w:hanging="284"/>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after="240"/>
      <w:ind w:left="851" w:right="851"/>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Book Antiqua" w:hAnsi="Book Antiqua" w:cs="Book Antiqua"/>
      <w:lang w:val="en-GB"/>
    </w:rPr>
  </w:style>
  <w:style w:type="character" w:customStyle="1" w:styleId="MacroTextChar">
    <w:name w:val="Macro Text Char"/>
    <w:basedOn w:val="DefaultParagraphFont"/>
    <w:link w:val="MacroText"/>
    <w:uiPriority w:val="99"/>
    <w:rsid w:val="007A34F7"/>
    <w:rPr>
      <w:rFonts w:ascii="Book Antiqua" w:hAnsi="Book Antiqua" w:cs="Book Antiqua"/>
      <w:lang w:val="en-GB"/>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381" w:hanging="510"/>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912" w:hanging="510"/>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4422" w:hanging="510"/>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ind w:left="1361" w:hanging="510"/>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871" w:hanging="510"/>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ind w:left="2381" w:hanging="510"/>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361" w:hanging="510"/>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ind w:left="1871" w:hanging="510"/>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ind w:left="2381" w:hanging="510"/>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rsid w:val="007A34F7"/>
    <w:rPr>
      <w:b/>
      <w:bCs/>
      <w:sz w:val="28"/>
      <w:szCs w:val="28"/>
      <w:lang w:val="en-AU"/>
    </w:rPr>
  </w:style>
  <w:style w:type="paragraph" w:styleId="BlockText">
    <w:name w:val="Block Text"/>
    <w:basedOn w:val="Normal"/>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uiPriority w:val="99"/>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rsid w:val="007A34F7"/>
    <w:rPr>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uiPriority w:val="99"/>
    <w:rsid w:val="007A34F7"/>
    <w:rPr>
      <w:rFonts w:eastAsia="Times New Roman"/>
      <w:sz w:val="24"/>
      <w:szCs w:val="24"/>
      <w:lang w:val="en-AU"/>
    </w:rPr>
  </w:style>
  <w:style w:type="paragraph" w:styleId="BodyTextIndent">
    <w:name w:val="Body Text Indent"/>
    <w:basedOn w:val="Normal"/>
    <w:link w:val="BodyTextIndentChar"/>
    <w:unhideWhenUsed/>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rsid w:val="007A34F7"/>
    <w:rPr>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7A34F7"/>
    <w:rPr>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rsid w:val="007A34F7"/>
    <w:rPr>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uiPriority w:val="99"/>
    <w:rsid w:val="007A34F7"/>
    <w:rPr>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uiPriority w:val="99"/>
    <w:rsid w:val="007A34F7"/>
    <w:rPr>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uiPriority w:val="99"/>
    <w:rsid w:val="007A34F7"/>
    <w:rPr>
      <w:sz w:val="24"/>
      <w:szCs w:val="24"/>
      <w:lang w:val="en-AU"/>
    </w:rPr>
  </w:style>
  <w:style w:type="character" w:styleId="Emphasis">
    <w:name w:val="Emphasis"/>
    <w:basedOn w:val="DefaultParagraphFont"/>
    <w:uiPriority w:val="20"/>
    <w:qFormat/>
    <w:rsid w:val="007A34F7"/>
    <w:rPr>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7A34F7"/>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uiPriority w:val="99"/>
    <w:rsid w:val="007A34F7"/>
    <w:rPr>
      <w:i/>
      <w:iCs/>
      <w:sz w:val="24"/>
      <w:szCs w:val="24"/>
      <w:lang w:val="en-AU"/>
    </w:rPr>
  </w:style>
  <w:style w:type="character" w:styleId="HTMLCite">
    <w:name w:val="HTML Cite"/>
    <w:basedOn w:val="DefaultParagraphFont"/>
    <w:uiPriority w:val="99"/>
    <w:rsid w:val="007A34F7"/>
    <w:rPr>
      <w:i/>
      <w:iCs/>
    </w:rPr>
  </w:style>
  <w:style w:type="character" w:styleId="HTMLCode">
    <w:name w:val="HTML Code"/>
    <w:basedOn w:val="DefaultParagraphFont"/>
    <w:uiPriority w:val="99"/>
    <w:rsid w:val="007A34F7"/>
    <w:rPr>
      <w:rFonts w:ascii="Courier New" w:hAnsi="Courier New" w:cs="Courier New"/>
      <w:sz w:val="20"/>
      <w:szCs w:val="20"/>
    </w:rPr>
  </w:style>
  <w:style w:type="character" w:styleId="HTMLDefinition">
    <w:name w:val="HTML Definition"/>
    <w:basedOn w:val="DefaultParagraphFont"/>
    <w:uiPriority w:val="99"/>
    <w:rsid w:val="007A34F7"/>
    <w:rPr>
      <w:i/>
      <w:iCs/>
    </w:rPr>
  </w:style>
  <w:style w:type="character" w:styleId="HTMLKeyboard">
    <w:name w:val="HTML Keyboard"/>
    <w:basedOn w:val="DefaultParagraphFont"/>
    <w:uiPriority w:val="99"/>
    <w:rsid w:val="007A34F7"/>
    <w:rPr>
      <w:rFonts w:ascii="Courier New" w:hAnsi="Courier New" w:cs="Courier New"/>
      <w:sz w:val="20"/>
      <w:szCs w:val="20"/>
    </w:rPr>
  </w:style>
  <w:style w:type="paragraph" w:styleId="HTMLPreformatted">
    <w:name w:val="HTML Preformatted"/>
    <w:basedOn w:val="Normal"/>
    <w:link w:val="HTMLPreformattedChar"/>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rsid w:val="007A34F7"/>
    <w:rPr>
      <w:rFonts w:ascii="Courier New" w:hAnsi="Courier New" w:cs="Courier New"/>
      <w:lang w:val="en-AU"/>
    </w:rPr>
  </w:style>
  <w:style w:type="character" w:styleId="HTMLSample">
    <w:name w:val="HTML Sample"/>
    <w:basedOn w:val="DefaultParagraphFont"/>
    <w:uiPriority w:val="99"/>
    <w:rsid w:val="007A34F7"/>
    <w:rPr>
      <w:rFonts w:ascii="Courier New" w:hAnsi="Courier New" w:cs="Courier New"/>
    </w:rPr>
  </w:style>
  <w:style w:type="character" w:styleId="HTMLTypewriter">
    <w:name w:val="HTML Typewriter"/>
    <w:basedOn w:val="DefaultParagraphFont"/>
    <w:uiPriority w:val="99"/>
    <w:rsid w:val="007A34F7"/>
    <w:rPr>
      <w:rFonts w:ascii="Courier New" w:hAnsi="Courier New" w:cs="Courier New"/>
      <w:sz w:val="20"/>
      <w:szCs w:val="20"/>
    </w:rPr>
  </w:style>
  <w:style w:type="character" w:styleId="HTMLVariable">
    <w:name w:val="HTML Variable"/>
    <w:basedOn w:val="DefaultParagraphFont"/>
    <w:uiPriority w:val="99"/>
    <w:rsid w:val="007A34F7"/>
    <w:rPr>
      <w:i/>
      <w:iCs/>
    </w:rPr>
  </w:style>
  <w:style w:type="paragraph" w:styleId="Index1">
    <w:name w:val="index 1"/>
    <w:basedOn w:val="Normal"/>
    <w:next w:val="Normal"/>
    <w:autoRedefine/>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uiPriority w:val="99"/>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uiPriority w:val="99"/>
    <w:rsid w:val="007A34F7"/>
    <w:rPr>
      <w:sz w:val="24"/>
      <w:szCs w:val="24"/>
      <w:lang w:val="en-AU"/>
    </w:rPr>
  </w:style>
  <w:style w:type="character" w:customStyle="1" w:styleId="PlainTextChar">
    <w:name w:val="Plain Text Char"/>
    <w:basedOn w:val="DefaultParagraphFont"/>
    <w:link w:val="PlainText"/>
    <w:rsid w:val="007A34F7"/>
    <w:rPr>
      <w:rFonts w:ascii="Courier New" w:hAnsi="Courier New" w:cs="Courier New"/>
      <w:lang w:val="en-GB"/>
    </w:rPr>
  </w:style>
  <w:style w:type="paragraph" w:styleId="Salutation">
    <w:name w:val="Salutation"/>
    <w:basedOn w:val="Normal"/>
    <w:next w:val="Normal"/>
    <w:link w:val="SalutationChar"/>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rsid w:val="007A34F7"/>
    <w:rPr>
      <w:sz w:val="24"/>
      <w:szCs w:val="24"/>
      <w:lang w:val="en-AU"/>
    </w:rPr>
  </w:style>
  <w:style w:type="paragraph" w:customStyle="1" w:styleId="AmndSectionEg">
    <w:name w:val="Amnd Section Eg"/>
    <w:next w:val="Normal"/>
    <w:uiPriority w:val="99"/>
    <w:rsid w:val="007A34F7"/>
    <w:pPr>
      <w:ind w:left="1871"/>
    </w:pPr>
    <w:rPr>
      <w:lang w:val="en-AU"/>
    </w:rPr>
  </w:style>
  <w:style w:type="paragraph" w:customStyle="1" w:styleId="AmndSub-sectionEg">
    <w:name w:val="Amnd Sub-section Eg"/>
    <w:next w:val="Normal"/>
    <w:uiPriority w:val="99"/>
    <w:rsid w:val="007A34F7"/>
    <w:pPr>
      <w:ind w:left="2381"/>
    </w:pPr>
    <w:rPr>
      <w:lang w:val="en-AU"/>
    </w:rPr>
  </w:style>
  <w:style w:type="paragraph" w:customStyle="1" w:styleId="DraftParaEg">
    <w:name w:val="Draft Para Eg"/>
    <w:next w:val="Normal"/>
    <w:uiPriority w:val="99"/>
    <w:rsid w:val="007A34F7"/>
    <w:pPr>
      <w:ind w:left="1871"/>
    </w:pPr>
    <w:rPr>
      <w:lang w:val="en-AU"/>
    </w:rPr>
  </w:style>
  <w:style w:type="paragraph" w:customStyle="1" w:styleId="DraftSectionEg">
    <w:name w:val="Draft Section Eg"/>
    <w:next w:val="Normal"/>
    <w:uiPriority w:val="99"/>
    <w:rsid w:val="007A34F7"/>
    <w:pPr>
      <w:ind w:left="851"/>
    </w:pPr>
    <w:rPr>
      <w:lang w:val="en-AU"/>
    </w:rPr>
  </w:style>
  <w:style w:type="paragraph" w:customStyle="1" w:styleId="DraftSub-sectionEg">
    <w:name w:val="Draft Sub-section Eg"/>
    <w:next w:val="Normal"/>
    <w:uiPriority w:val="99"/>
    <w:rsid w:val="007A34F7"/>
    <w:pPr>
      <w:ind w:left="1361"/>
    </w:pPr>
    <w:rPr>
      <w:lang w:val="en-AU"/>
    </w:rPr>
  </w:style>
  <w:style w:type="paragraph" w:customStyle="1" w:styleId="SchSectionEg">
    <w:name w:val="Sch Section Eg"/>
    <w:next w:val="Normal"/>
    <w:uiPriority w:val="99"/>
    <w:rsid w:val="007A34F7"/>
    <w:pPr>
      <w:ind w:left="851"/>
    </w:pPr>
    <w:rPr>
      <w:lang w:val="en-AU"/>
    </w:rPr>
  </w:style>
  <w:style w:type="paragraph" w:customStyle="1" w:styleId="SchSub-sectionEg">
    <w:name w:val="Sch Sub-section Eg"/>
    <w:next w:val="Normal"/>
    <w:uiPriority w:val="99"/>
    <w:rsid w:val="007A34F7"/>
    <w:pPr>
      <w:ind w:left="1361"/>
    </w:pPr>
    <w:rPr>
      <w:lang w:val="en-AU"/>
    </w:rPr>
  </w:style>
  <w:style w:type="paragraph" w:customStyle="1" w:styleId="AmndParaNote">
    <w:name w:val="Amnd Para Note"/>
    <w:next w:val="Normal"/>
    <w:uiPriority w:val="99"/>
    <w:rsid w:val="007A34F7"/>
    <w:rPr>
      <w:lang w:val="en-AU"/>
    </w:rPr>
  </w:style>
  <w:style w:type="paragraph" w:customStyle="1" w:styleId="AmndSectionNote">
    <w:name w:val="Amnd Section Note"/>
    <w:next w:val="Normal"/>
    <w:uiPriority w:val="99"/>
    <w:rsid w:val="007A34F7"/>
    <w:rPr>
      <w:lang w:val="en-AU"/>
    </w:rPr>
  </w:style>
  <w:style w:type="paragraph" w:customStyle="1" w:styleId="AmndSub-paraNote">
    <w:name w:val="Amnd Sub-para Note"/>
    <w:next w:val="Normal"/>
    <w:uiPriority w:val="99"/>
    <w:rsid w:val="007A34F7"/>
    <w:rPr>
      <w:lang w:val="en-AU"/>
    </w:rPr>
  </w:style>
  <w:style w:type="paragraph" w:customStyle="1" w:styleId="AmndSub-sectionNote">
    <w:name w:val="Amnd Sub-section Note"/>
    <w:next w:val="Normal"/>
    <w:uiPriority w:val="99"/>
    <w:rsid w:val="007A34F7"/>
    <w:rPr>
      <w:lang w:val="en-AU"/>
    </w:rPr>
  </w:style>
  <w:style w:type="paragraph" w:customStyle="1" w:styleId="DraftParaNote">
    <w:name w:val="Draft Para Note"/>
    <w:next w:val="Normal"/>
    <w:uiPriority w:val="99"/>
    <w:rsid w:val="007A34F7"/>
    <w:rPr>
      <w:lang w:val="en-AU"/>
    </w:rPr>
  </w:style>
  <w:style w:type="paragraph" w:customStyle="1" w:styleId="SchParaNote">
    <w:name w:val="Sch Para Note"/>
    <w:next w:val="Normal"/>
    <w:uiPriority w:val="99"/>
    <w:rsid w:val="007A34F7"/>
    <w:rPr>
      <w:lang w:val="en-AU"/>
    </w:rPr>
  </w:style>
  <w:style w:type="paragraph" w:customStyle="1" w:styleId="SchSectionNote">
    <w:name w:val="Sch Section Note"/>
    <w:next w:val="Normal"/>
    <w:uiPriority w:val="99"/>
    <w:rsid w:val="007A34F7"/>
    <w:rPr>
      <w:lang w:val="en-AU"/>
    </w:rPr>
  </w:style>
  <w:style w:type="paragraph" w:customStyle="1" w:styleId="SchSub-sectionNote">
    <w:name w:val="Sch Sub-section Note"/>
    <w:next w:val="Normal"/>
    <w:uiPriority w:val="99"/>
    <w:rsid w:val="007A34F7"/>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ind w:left="2891"/>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txt1">
    <w:name w:val="txt1"/>
    <w:uiPriority w:val="99"/>
    <w:rsid w:val="007A34F7"/>
    <w:pPr>
      <w:tabs>
        <w:tab w:val="right" w:leader="dot" w:pos="8500"/>
      </w:tabs>
      <w:suppressAutoHyphens/>
      <w:autoSpaceDE w:val="0"/>
      <w:autoSpaceDN w:val="0"/>
      <w:adjustRightInd w:val="0"/>
      <w:spacing w:before="60" w:line="180" w:lineRule="atLeast"/>
      <w:ind w:left="1120"/>
      <w:jc w:val="both"/>
    </w:pPr>
    <w:rPr>
      <w:rFonts w:ascii="Arial" w:hAnsi="Arial" w:cs="Arial"/>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7">
    <w:name w:val="txt7"/>
    <w:uiPriority w:val="99"/>
    <w:rsid w:val="007A34F7"/>
    <w:pPr>
      <w:tabs>
        <w:tab w:val="right" w:leader="dot" w:pos="8500"/>
      </w:tabs>
      <w:suppressAutoHyphens/>
      <w:autoSpaceDE w:val="0"/>
      <w:autoSpaceDN w:val="0"/>
      <w:adjustRightInd w:val="0"/>
      <w:spacing w:before="80" w:line="220" w:lineRule="atLeast"/>
      <w:ind w:left="2260"/>
      <w:jc w:val="both"/>
    </w:pPr>
    <w:rPr>
      <w:color w:val="000000"/>
      <w:w w:val="0"/>
      <w:sz w:val="22"/>
      <w:szCs w:val="22"/>
      <w:lang w:val="en-GB"/>
    </w:rPr>
  </w:style>
  <w:style w:type="paragraph" w:customStyle="1" w:styleId="txt8">
    <w:name w:val="txt8"/>
    <w:uiPriority w:val="99"/>
    <w:rsid w:val="007A34F7"/>
    <w:pPr>
      <w:tabs>
        <w:tab w:val="right" w:leader="dot" w:pos="8500"/>
      </w:tabs>
      <w:suppressAutoHyphens/>
      <w:autoSpaceDE w:val="0"/>
      <w:autoSpaceDN w:val="0"/>
      <w:adjustRightInd w:val="0"/>
      <w:spacing w:before="60" w:line="220" w:lineRule="atLeast"/>
      <w:ind w:left="3400"/>
      <w:jc w:val="both"/>
    </w:pPr>
    <w:rPr>
      <w:color w:val="000000"/>
      <w:w w:val="0"/>
      <w:sz w:val="22"/>
      <w:szCs w:val="22"/>
      <w:lang w:val="en-GB"/>
    </w:rPr>
  </w:style>
  <w:style w:type="character" w:customStyle="1" w:styleId="b">
    <w:name w:val="b"/>
    <w:uiPriority w:val="99"/>
    <w:rsid w:val="007A34F7"/>
    <w:rPr>
      <w:b/>
      <w:bCs/>
    </w:rPr>
  </w:style>
  <w:style w:type="paragraph" w:customStyle="1" w:styleId="heading60">
    <w:name w:val="heading6"/>
    <w:uiPriority w:val="99"/>
    <w:rsid w:val="007A34F7"/>
    <w:pPr>
      <w:keepNext/>
      <w:suppressAutoHyphens/>
      <w:autoSpaceDE w:val="0"/>
      <w:autoSpaceDN w:val="0"/>
      <w:adjustRightInd w:val="0"/>
      <w:spacing w:before="60" w:line="180" w:lineRule="atLeast"/>
      <w:ind w:left="2260"/>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line="280" w:lineRule="atLeast"/>
      <w:ind w:left="2260"/>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line="180" w:lineRule="atLeast"/>
      <w:ind w:left="1120"/>
    </w:pPr>
    <w:rPr>
      <w:rFonts w:ascii="Arial" w:hAnsi="Arial" w:cs="Arial"/>
      <w:color w:val="000000"/>
      <w:w w:val="0"/>
      <w:sz w:val="18"/>
      <w:szCs w:val="18"/>
      <w:lang w:val="en-GB"/>
    </w:rPr>
  </w:style>
  <w:style w:type="paragraph" w:customStyle="1" w:styleId="txt9">
    <w:name w:val="txt9"/>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0">
    <w:name w:val="txt10"/>
    <w:uiPriority w:val="99"/>
    <w:rsid w:val="007A34F7"/>
    <w:pPr>
      <w:tabs>
        <w:tab w:val="right" w:leader="dot" w:pos="8500"/>
      </w:tabs>
      <w:suppressAutoHyphens/>
      <w:autoSpaceDE w:val="0"/>
      <w:autoSpaceDN w:val="0"/>
      <w:adjustRightInd w:val="0"/>
      <w:spacing w:before="60" w:line="180" w:lineRule="atLeast"/>
      <w:ind w:left="3400"/>
      <w:jc w:val="both"/>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line="200" w:lineRule="atLeast"/>
      <w:ind w:left="1700"/>
    </w:pPr>
    <w:rPr>
      <w:rFonts w:ascii="Arial" w:hAnsi="Arial" w:cs="Arial"/>
      <w:b/>
      <w:bCs/>
      <w:color w:val="000000"/>
      <w:w w:val="0"/>
      <w:lang w:val="en-GB"/>
    </w:rPr>
  </w:style>
  <w:style w:type="paragraph" w:customStyle="1" w:styleId="txt11">
    <w:name w:val="txt11"/>
    <w:uiPriority w:val="99"/>
    <w:rsid w:val="007A34F7"/>
    <w:pPr>
      <w:tabs>
        <w:tab w:val="right" w:leader="dot" w:pos="8500"/>
      </w:tabs>
      <w:suppressAutoHyphens/>
      <w:autoSpaceDE w:val="0"/>
      <w:autoSpaceDN w:val="0"/>
      <w:adjustRightInd w:val="0"/>
      <w:spacing w:line="180" w:lineRule="atLeast"/>
      <w:ind w:left="2260"/>
      <w:jc w:val="both"/>
    </w:pPr>
    <w:rPr>
      <w:rFonts w:ascii="Arial" w:hAnsi="Arial" w:cs="Arial"/>
      <w:color w:val="000000"/>
      <w:w w:val="0"/>
      <w:sz w:val="18"/>
      <w:szCs w:val="18"/>
      <w:lang w:val="en-GB"/>
    </w:rPr>
  </w:style>
  <w:style w:type="paragraph" w:customStyle="1" w:styleId="txt12">
    <w:name w:val="txt12"/>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13">
    <w:name w:val="txt13"/>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repealedtxt">
    <w:name w:val="repealedtxt"/>
    <w:uiPriority w:val="99"/>
    <w:rsid w:val="007A34F7"/>
    <w:pPr>
      <w:suppressAutoHyphens/>
      <w:autoSpaceDE w:val="0"/>
      <w:autoSpaceDN w:val="0"/>
      <w:adjustRightInd w:val="0"/>
      <w:spacing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cs="Arial"/>
      <w:sz w:val="18"/>
      <w:szCs w:val="18"/>
    </w:rPr>
  </w:style>
  <w:style w:type="paragraph" w:customStyle="1" w:styleId="txt14">
    <w:name w:val="txt14"/>
    <w:uiPriority w:val="99"/>
    <w:rsid w:val="007A34F7"/>
    <w:pPr>
      <w:tabs>
        <w:tab w:val="right" w:leader="dot" w:pos="8500"/>
      </w:tabs>
      <w:suppressAutoHyphens/>
      <w:autoSpaceDE w:val="0"/>
      <w:autoSpaceDN w:val="0"/>
      <w:adjustRightInd w:val="0"/>
      <w:spacing w:before="80" w:line="180" w:lineRule="atLeast"/>
      <w:ind w:left="2260"/>
      <w:jc w:val="both"/>
    </w:pPr>
    <w:rPr>
      <w:rFonts w:ascii="Arial" w:hAnsi="Arial" w:cs="Arial"/>
      <w:color w:val="000000"/>
      <w:w w:val="0"/>
      <w:sz w:val="18"/>
      <w:szCs w:val="18"/>
      <w:lang w:val="en-GB"/>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line="240" w:lineRule="atLeast"/>
      <w:ind w:left="2820"/>
    </w:pPr>
    <w:rPr>
      <w:rFonts w:ascii="Arial" w:hAnsi="Arial" w:cs="Arial"/>
      <w:b/>
      <w:bCs/>
      <w:color w:val="000000"/>
      <w:w w:val="0"/>
      <w:sz w:val="24"/>
      <w:szCs w:val="24"/>
      <w:lang w:val="en-GB"/>
    </w:rPr>
  </w:style>
  <w:style w:type="paragraph" w:customStyle="1" w:styleId="txt15">
    <w:name w:val="txt15"/>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line="200" w:lineRule="atLeast"/>
      <w:ind w:left="2260"/>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line="200" w:lineRule="atLeast"/>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line="200" w:lineRule="atLeast"/>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
    <w:name w:val="txt"/>
    <w:uiPriority w:val="99"/>
    <w:rsid w:val="007A34F7"/>
    <w:pPr>
      <w:pBdr>
        <w:bottom w:val="single" w:sz="8" w:space="0" w:color="auto"/>
      </w:pBdr>
      <w:tabs>
        <w:tab w:val="right" w:leader="dot" w:pos="8500"/>
      </w:tabs>
      <w:suppressAutoHyphens/>
      <w:autoSpaceDE w:val="0"/>
      <w:autoSpaceDN w:val="0"/>
      <w:adjustRightInd w:val="0"/>
      <w:spacing w:before="60" w:line="220" w:lineRule="atLeast"/>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line="300" w:lineRule="atLeast"/>
      <w:ind w:left="2820"/>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ind w:left="0" w:firstLine="0"/>
    </w:pPr>
    <w:rPr>
      <w:sz w:val="24"/>
      <w:szCs w:val="24"/>
      <w:lang w:val="en-AU"/>
    </w:rPr>
  </w:style>
  <w:style w:type="paragraph" w:customStyle="1" w:styleId="BulletDraftSub-section">
    <w:name w:val="Bullet Draft Sub-section"/>
    <w:next w:val="Normal"/>
    <w:uiPriority w:val="99"/>
    <w:rsid w:val="007A34F7"/>
    <w:rPr>
      <w:sz w:val="24"/>
      <w:szCs w:val="24"/>
      <w:lang w:val="en-AU"/>
    </w:rPr>
  </w:style>
  <w:style w:type="paragraph" w:customStyle="1" w:styleId="BulletSchSub-section">
    <w:name w:val="Bullet Sch Sub-section"/>
    <w:next w:val="Normal"/>
    <w:uiPriority w:val="99"/>
    <w:rsid w:val="007A34F7"/>
    <w:rPr>
      <w:lang w:val="en-AU"/>
    </w:rPr>
  </w:style>
  <w:style w:type="paragraph" w:customStyle="1" w:styleId="BulletSchParagraph">
    <w:name w:val="Bullet Sch Paragraph"/>
    <w:next w:val="Normal"/>
    <w:uiPriority w:val="99"/>
    <w:rsid w:val="007A34F7"/>
    <w:rPr>
      <w:lang w:val="en-AU"/>
    </w:rPr>
  </w:style>
  <w:style w:type="table" w:styleId="TableGrid">
    <w:name w:val="Table Grid"/>
    <w:basedOn w:val="TableNormal"/>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rPr>
      <w:lang w:val="en-AU"/>
    </w:rPr>
  </w:style>
  <w:style w:type="paragraph" w:customStyle="1" w:styleId="NoteDraftSub-sectDef">
    <w:name w:val="Note Draft Sub-sect Def"/>
    <w:next w:val="Normal"/>
    <w:uiPriority w:val="99"/>
    <w:rsid w:val="007A34F7"/>
    <w:pPr>
      <w:ind w:left="1871"/>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en-US"/>
    </w:rPr>
  </w:style>
  <w:style w:type="character" w:customStyle="1" w:styleId="BoldSubjectChar">
    <w:name w:val="BoldSubject Char"/>
    <w:basedOn w:val="DefaultParagraphFont"/>
    <w:link w:val="BoldSubject"/>
    <w:uiPriority w:val="99"/>
    <w:rsid w:val="007A34F7"/>
    <w:rPr>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character" w:customStyle="1" w:styleId="BasicLegalChar">
    <w:name w:val="Basic Legal Char"/>
    <w:basedOn w:val="DefaultParagraphFont"/>
    <w:link w:val="BasicLegal"/>
    <w:rsid w:val="00146974"/>
    <w:rPr>
      <w:sz w:val="24"/>
      <w:lang w:val="en-GB"/>
    </w:rPr>
  </w:style>
  <w:style w:type="character" w:customStyle="1" w:styleId="SectionChar">
    <w:name w:val="Section Char"/>
    <w:basedOn w:val="BasicLegalChar"/>
    <w:link w:val="Section"/>
    <w:rsid w:val="00D401DE"/>
    <w:rPr>
      <w:sz w:val="24"/>
      <w:szCs w:val="24"/>
      <w:lang w:val="en-AU"/>
    </w:rPr>
  </w:style>
  <w:style w:type="paragraph" w:customStyle="1" w:styleId="StLuciaParagraph">
    <w:name w:val="StLucia_Paragraph"/>
    <w:rsid w:val="00146974"/>
    <w:pPr>
      <w:tabs>
        <w:tab w:val="left" w:pos="1134"/>
      </w:tabs>
      <w:spacing w:after="0"/>
      <w:ind w:left="1134" w:hanging="567"/>
      <w:jc w:val="both"/>
    </w:pPr>
    <w:rPr>
      <w:rFonts w:eastAsia="MS Mincho"/>
      <w:sz w:val="24"/>
      <w:lang w:val="en-GB"/>
    </w:rPr>
  </w:style>
  <w:style w:type="paragraph" w:customStyle="1" w:styleId="StLuciaCommencement">
    <w:name w:val="StLucia_Commencement"/>
    <w:rsid w:val="00146974"/>
    <w:pPr>
      <w:widowControl w:val="0"/>
      <w:spacing w:before="240" w:after="0"/>
      <w:jc w:val="left"/>
    </w:pPr>
    <w:rPr>
      <w:sz w:val="26"/>
      <w:lang w:val="en-GB"/>
    </w:rPr>
  </w:style>
  <w:style w:type="character" w:customStyle="1" w:styleId="StLuciaCommencementDate">
    <w:name w:val="StLucia_Commencement_Date"/>
    <w:rsid w:val="00146974"/>
    <w:rPr>
      <w:noProof w:val="0"/>
      <w:sz w:val="24"/>
      <w:lang w:val="en-GB"/>
    </w:rPr>
  </w:style>
  <w:style w:type="paragraph" w:customStyle="1" w:styleId="StLuciaSubParagraph">
    <w:name w:val="StLucia_Sub_Paragraph"/>
    <w:rsid w:val="00146974"/>
    <w:pPr>
      <w:tabs>
        <w:tab w:val="left" w:pos="1701"/>
      </w:tabs>
      <w:spacing w:before="80" w:after="0"/>
      <w:ind w:left="1701" w:hanging="567"/>
      <w:jc w:val="both"/>
    </w:pPr>
    <w:rPr>
      <w:sz w:val="24"/>
      <w:lang w:val="en-GB"/>
    </w:rPr>
  </w:style>
  <w:style w:type="character" w:customStyle="1" w:styleId="StLuciaSectionNumber">
    <w:name w:val="StLucia_Section_Number"/>
    <w:rsid w:val="00146974"/>
    <w:rPr>
      <w:szCs w:val="22"/>
    </w:rPr>
  </w:style>
  <w:style w:type="paragraph" w:customStyle="1" w:styleId="StLuciaPartHeading">
    <w:name w:val="StLucia_Part_Heading"/>
    <w:rsid w:val="00146974"/>
    <w:pPr>
      <w:keepNext/>
      <w:suppressAutoHyphens/>
      <w:spacing w:before="480" w:after="0"/>
      <w:outlineLvl w:val="0"/>
    </w:pPr>
    <w:rPr>
      <w:rFonts w:ascii="Arial" w:hAnsi="Arial"/>
      <w:b/>
      <w:caps/>
      <w:sz w:val="28"/>
      <w:lang w:val="en-GB"/>
    </w:rPr>
  </w:style>
  <w:style w:type="paragraph" w:customStyle="1" w:styleId="StLuciaPartSubheading">
    <w:name w:val="StLucia_Part_Subheading"/>
    <w:rsid w:val="00146974"/>
    <w:pPr>
      <w:keepNext/>
      <w:suppressAutoHyphens/>
      <w:spacing w:before="0" w:after="0"/>
    </w:pPr>
    <w:rPr>
      <w:rFonts w:ascii="Arial" w:hAnsi="Arial"/>
      <w:b/>
      <w:caps/>
      <w:sz w:val="24"/>
      <w:lang w:val="en-GB"/>
    </w:rPr>
  </w:style>
  <w:style w:type="paragraph" w:customStyle="1" w:styleId="StLuciaSection">
    <w:name w:val="StLucia_Section"/>
    <w:rsid w:val="00146974"/>
    <w:pPr>
      <w:keepNext/>
      <w:tabs>
        <w:tab w:val="left" w:pos="567"/>
      </w:tabs>
      <w:suppressAutoHyphens/>
      <w:spacing w:before="480" w:after="0"/>
      <w:ind w:left="567" w:hanging="567"/>
      <w:jc w:val="left"/>
      <w:outlineLvl w:val="0"/>
    </w:pPr>
    <w:rPr>
      <w:rFonts w:ascii="Arial" w:hAnsi="Arial"/>
      <w:b/>
      <w:caps/>
      <w:sz w:val="22"/>
      <w:lang w:val="en-GB"/>
    </w:rPr>
  </w:style>
  <w:style w:type="paragraph" w:customStyle="1" w:styleId="StLuciaSectionText">
    <w:name w:val="StLucia_Section_Text"/>
    <w:rsid w:val="00146974"/>
    <w:pPr>
      <w:suppressAutoHyphens/>
      <w:spacing w:after="0"/>
      <w:ind w:left="567"/>
      <w:jc w:val="both"/>
    </w:pPr>
    <w:rPr>
      <w:sz w:val="24"/>
      <w:lang w:val="en-GB"/>
    </w:rPr>
  </w:style>
  <w:style w:type="paragraph" w:customStyle="1" w:styleId="StLuciaSubSubParagraph">
    <w:name w:val="StLucia_SubSub_Paragraph"/>
    <w:rsid w:val="00146974"/>
    <w:pPr>
      <w:tabs>
        <w:tab w:val="left" w:pos="2268"/>
      </w:tabs>
      <w:spacing w:before="80" w:after="0"/>
      <w:ind w:left="2268" w:hanging="567"/>
      <w:jc w:val="both"/>
    </w:pPr>
    <w:rPr>
      <w:rFonts w:eastAsia="MS Mincho"/>
      <w:sz w:val="24"/>
      <w:lang w:val="en-GB"/>
    </w:rPr>
  </w:style>
  <w:style w:type="paragraph" w:customStyle="1" w:styleId="StLuciaDefinition">
    <w:name w:val="StLucia_Definition"/>
    <w:basedOn w:val="Normal"/>
    <w:link w:val="StLuciaDefinitionChar"/>
    <w:rsid w:val="00146974"/>
    <w:pPr>
      <w:spacing w:after="0"/>
      <w:ind w:left="1701" w:hanging="567"/>
      <w:jc w:val="both"/>
    </w:pPr>
    <w:rPr>
      <w:lang w:val="en-US"/>
    </w:rPr>
  </w:style>
  <w:style w:type="character" w:customStyle="1" w:styleId="Sub-SectionChar">
    <w:name w:val="Sub-Section Char"/>
    <w:basedOn w:val="BasicLegalChar"/>
    <w:link w:val="Sub-Section"/>
    <w:rsid w:val="00146974"/>
    <w:rPr>
      <w:sz w:val="24"/>
      <w:szCs w:val="24"/>
      <w:lang w:val="en-AU"/>
    </w:rPr>
  </w:style>
  <w:style w:type="paragraph" w:customStyle="1" w:styleId="StLuciaDefinitiona">
    <w:name w:val="StLucia_Definition_(a)"/>
    <w:basedOn w:val="Normal"/>
    <w:rsid w:val="00AB11BD"/>
    <w:pPr>
      <w:suppressAutoHyphens/>
      <w:spacing w:before="80" w:after="0"/>
      <w:ind w:left="2268" w:hanging="567"/>
      <w:jc w:val="both"/>
    </w:pPr>
    <w:rPr>
      <w:sz w:val="20"/>
    </w:rPr>
  </w:style>
  <w:style w:type="paragraph" w:customStyle="1" w:styleId="StKittsParagraph">
    <w:name w:val="StKitts_Paragraph"/>
    <w:autoRedefine/>
    <w:rsid w:val="00342446"/>
    <w:pPr>
      <w:tabs>
        <w:tab w:val="left" w:pos="2340"/>
        <w:tab w:val="right" w:pos="6570"/>
      </w:tabs>
      <w:spacing w:before="0" w:after="60" w:line="360" w:lineRule="auto"/>
      <w:jc w:val="both"/>
    </w:pPr>
    <w:rPr>
      <w:rFonts w:eastAsia="MS Mincho"/>
      <w:sz w:val="24"/>
      <w:szCs w:val="24"/>
      <w:lang w:val="en-GB"/>
    </w:rPr>
  </w:style>
  <w:style w:type="paragraph" w:customStyle="1" w:styleId="StLuciaSubParaa">
    <w:name w:val="StLucia_Sub_Para (a)"/>
    <w:basedOn w:val="StLuciaSubParagraph"/>
    <w:autoRedefine/>
    <w:rsid w:val="00440B83"/>
    <w:pPr>
      <w:tabs>
        <w:tab w:val="clear" w:pos="1701"/>
        <w:tab w:val="left" w:pos="1440"/>
      </w:tabs>
      <w:ind w:left="1440" w:hanging="450"/>
    </w:pPr>
    <w:rPr>
      <w:sz w:val="20"/>
    </w:rPr>
  </w:style>
  <w:style w:type="paragraph" w:customStyle="1" w:styleId="StLuciaSubSubParai-a">
    <w:name w:val="StLucia_SubSub_Para (i)-(a)"/>
    <w:basedOn w:val="StLuciaSubSubParagraph"/>
    <w:rsid w:val="007E17B9"/>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rsid w:val="001B552F"/>
    <w:pPr>
      <w:suppressAutoHyphens/>
      <w:spacing w:before="80" w:after="0"/>
      <w:jc w:val="both"/>
    </w:pPr>
    <w:rPr>
      <w:lang w:val="en-GB"/>
    </w:rPr>
  </w:style>
  <w:style w:type="paragraph" w:customStyle="1" w:styleId="StKittsScheduleSubHeading">
    <w:name w:val="StKitts_Schedule_SubHeading"/>
    <w:rsid w:val="006D27BC"/>
    <w:pPr>
      <w:spacing w:before="0" w:after="0"/>
    </w:pPr>
    <w:rPr>
      <w:lang w:val="en-GB"/>
    </w:rPr>
  </w:style>
  <w:style w:type="paragraph" w:styleId="ListParagraph">
    <w:name w:val="List Paragraph"/>
    <w:basedOn w:val="Normal"/>
    <w:uiPriority w:val="34"/>
    <w:qFormat/>
    <w:rsid w:val="00695F3D"/>
    <w:pPr>
      <w:ind w:left="720"/>
      <w:contextualSpacing/>
    </w:pPr>
  </w:style>
  <w:style w:type="character" w:customStyle="1" w:styleId="StLuciaDefinitionChar">
    <w:name w:val="StLucia_Definition Char"/>
    <w:basedOn w:val="DefaultParagraphFont"/>
    <w:link w:val="StLuciaDefinition"/>
    <w:rsid w:val="00414938"/>
    <w:rPr>
      <w:sz w:val="24"/>
    </w:rPr>
  </w:style>
  <w:style w:type="paragraph" w:customStyle="1" w:styleId="StLuciaParaNoNumber">
    <w:name w:val="StLucia_Para_No_Number"/>
    <w:rsid w:val="006744C6"/>
    <w:pPr>
      <w:suppressAutoHyphens/>
      <w:spacing w:after="0"/>
      <w:ind w:left="1134"/>
      <w:jc w:val="both"/>
    </w:pPr>
    <w:rPr>
      <w:rFonts w:eastAsia="MS Mincho"/>
      <w:sz w:val="24"/>
      <w:lang w:val="en-GB"/>
    </w:rPr>
  </w:style>
  <w:style w:type="character" w:customStyle="1" w:styleId="StLuciaBoldItalic">
    <w:name w:val="StLucia_Bold_Italic"/>
    <w:rsid w:val="003230E4"/>
    <w:rPr>
      <w:b/>
      <w:i/>
      <w:sz w:val="24"/>
    </w:rPr>
  </w:style>
  <w:style w:type="paragraph" w:customStyle="1" w:styleId="StLuciaTableCell">
    <w:name w:val="StLucia_Table_Cell"/>
    <w:rsid w:val="009570FF"/>
    <w:pPr>
      <w:spacing w:before="0" w:after="0"/>
      <w:jc w:val="left"/>
    </w:pPr>
    <w:rPr>
      <w:sz w:val="24"/>
      <w:lang w:val="en-GB"/>
    </w:rPr>
  </w:style>
  <w:style w:type="paragraph" w:customStyle="1" w:styleId="StLuciaScheduleSubHeading">
    <w:name w:val="StLucia_Schedule_SubHeading"/>
    <w:rsid w:val="00444B24"/>
    <w:pPr>
      <w:spacing w:before="0" w:after="0"/>
    </w:pPr>
    <w:rPr>
      <w:sz w:val="24"/>
      <w:lang w:val="en-GB"/>
    </w:rPr>
  </w:style>
  <w:style w:type="character" w:customStyle="1" w:styleId="StLuciaBold">
    <w:name w:val="StLucia_Bold"/>
    <w:rsid w:val="00444B24"/>
    <w:rPr>
      <w:b/>
      <w:sz w:val="22"/>
    </w:rPr>
  </w:style>
  <w:style w:type="paragraph" w:customStyle="1" w:styleId="StLuciaNormalText">
    <w:name w:val="StLucia_Normal_Text"/>
    <w:rsid w:val="00444B24"/>
    <w:pPr>
      <w:suppressAutoHyphens/>
      <w:spacing w:before="80" w:after="80"/>
      <w:jc w:val="left"/>
    </w:pPr>
    <w:rPr>
      <w:sz w:val="24"/>
      <w:lang w:val="en-GB"/>
    </w:rPr>
  </w:style>
  <w:style w:type="paragraph" w:customStyle="1" w:styleId="StLuciaScheduleSection">
    <w:name w:val="StLucia_Schedule_Section"/>
    <w:rsid w:val="00444B24"/>
    <w:pPr>
      <w:keepNext/>
      <w:tabs>
        <w:tab w:val="left" w:pos="567"/>
      </w:tabs>
      <w:suppressAutoHyphens/>
      <w:spacing w:before="480" w:after="0"/>
      <w:ind w:left="567" w:hanging="567"/>
      <w:jc w:val="left"/>
    </w:pPr>
    <w:rPr>
      <w:rFonts w:ascii="Arial" w:eastAsia="MS Mincho" w:hAnsi="Arial"/>
      <w:b/>
      <w:caps/>
      <w:lang w:val="en-GB"/>
    </w:rPr>
  </w:style>
  <w:style w:type="paragraph" w:customStyle="1" w:styleId="StLuciaItalic">
    <w:name w:val="StLucia_Italic"/>
    <w:basedOn w:val="Normal"/>
    <w:rsid w:val="0081660D"/>
    <w:pPr>
      <w:spacing w:before="0" w:after="0"/>
      <w:jc w:val="left"/>
    </w:pPr>
    <w:rPr>
      <w:i/>
      <w:szCs w:val="24"/>
    </w:rPr>
  </w:style>
  <w:style w:type="character" w:customStyle="1" w:styleId="ParaChar">
    <w:name w:val="Para Char"/>
    <w:basedOn w:val="DefaultParagraphFont"/>
    <w:link w:val="Para"/>
    <w:rsid w:val="000B20AE"/>
    <w:rPr>
      <w:sz w:val="24"/>
      <w:szCs w:val="24"/>
      <w:lang w:val="en-AU"/>
    </w:rPr>
  </w:style>
  <w:style w:type="character" w:customStyle="1" w:styleId="CentreItalicChar">
    <w:name w:val="Centre Italic Char"/>
    <w:link w:val="CentreItalic"/>
    <w:locked/>
    <w:rsid w:val="00C602DB"/>
    <w:rPr>
      <w:i/>
      <w:sz w:val="24"/>
      <w:lang w:val="en-GB"/>
    </w:rPr>
  </w:style>
  <w:style w:type="paragraph" w:customStyle="1" w:styleId="MarginalNote">
    <w:name w:val="Marginal Note"/>
    <w:basedOn w:val="BasicLegal"/>
    <w:next w:val="Normal"/>
    <w:link w:val="MarginalNoteChar"/>
    <w:rsid w:val="00C602DB"/>
    <w:pPr>
      <w:keepNext/>
      <w:keepLines/>
      <w:spacing w:before="240" w:after="0"/>
      <w:jc w:val="both"/>
    </w:pPr>
    <w:rPr>
      <w:b/>
      <w:sz w:val="22"/>
    </w:rPr>
  </w:style>
  <w:style w:type="paragraph" w:customStyle="1" w:styleId="ParaNoSectSubSectText">
    <w:name w:val="ParaNoSectSubSectText"/>
    <w:basedOn w:val="Normal"/>
    <w:next w:val="Para"/>
    <w:rsid w:val="00C602DB"/>
    <w:pPr>
      <w:tabs>
        <w:tab w:val="left" w:pos="547"/>
        <w:tab w:val="left" w:pos="634"/>
        <w:tab w:val="left" w:pos="994"/>
      </w:tabs>
      <w:spacing w:after="0"/>
      <w:ind w:left="1296" w:hanging="1022"/>
      <w:jc w:val="both"/>
    </w:pPr>
    <w:rPr>
      <w:sz w:val="22"/>
    </w:rPr>
  </w:style>
  <w:style w:type="paragraph" w:customStyle="1" w:styleId="ParaNoSubSectText">
    <w:name w:val="ParaNoSubSectText"/>
    <w:basedOn w:val="Normal"/>
    <w:next w:val="Para"/>
    <w:rsid w:val="00C602DB"/>
    <w:pPr>
      <w:tabs>
        <w:tab w:val="left" w:pos="634"/>
        <w:tab w:val="left" w:pos="994"/>
      </w:tabs>
      <w:spacing w:after="0"/>
      <w:ind w:left="1296" w:hanging="1022"/>
      <w:jc w:val="both"/>
    </w:pPr>
    <w:rPr>
      <w:sz w:val="22"/>
    </w:rPr>
  </w:style>
  <w:style w:type="paragraph" w:customStyle="1" w:styleId="RegArrangement0">
    <w:name w:val="RegArrangement"/>
    <w:basedOn w:val="Arrangement"/>
    <w:link w:val="RegArrangementChar"/>
    <w:rsid w:val="00C602DB"/>
    <w:pPr>
      <w:spacing w:after="0"/>
      <w:jc w:val="both"/>
    </w:pPr>
  </w:style>
  <w:style w:type="paragraph" w:customStyle="1" w:styleId="RegBasicLegal">
    <w:name w:val="RegBasic Legal"/>
    <w:basedOn w:val="BasicLegal"/>
    <w:rsid w:val="00C602DB"/>
    <w:pPr>
      <w:jc w:val="both"/>
    </w:pPr>
    <w:rPr>
      <w:sz w:val="20"/>
    </w:rPr>
  </w:style>
  <w:style w:type="paragraph" w:customStyle="1" w:styleId="RegBoldCentreHead0">
    <w:name w:val="RegBoldCentreHead"/>
    <w:basedOn w:val="BoldCentreHead"/>
    <w:rsid w:val="00C602DB"/>
    <w:pPr>
      <w:keepNext w:val="0"/>
      <w:spacing w:after="0"/>
    </w:pPr>
    <w:rPr>
      <w:rFonts w:ascii="Times New Roman" w:hAnsi="Times New Roman"/>
      <w:sz w:val="20"/>
    </w:rPr>
  </w:style>
  <w:style w:type="paragraph" w:customStyle="1" w:styleId="RegCentreItalic0">
    <w:name w:val="RegCentre Italic"/>
    <w:basedOn w:val="CentreItalic"/>
    <w:link w:val="RegCentreItalicChar"/>
    <w:rsid w:val="00C602DB"/>
    <w:pPr>
      <w:keepNext w:val="0"/>
    </w:pPr>
    <w:rPr>
      <w:sz w:val="20"/>
    </w:rPr>
  </w:style>
  <w:style w:type="paragraph" w:customStyle="1" w:styleId="RegCentreHead0">
    <w:name w:val="RegCentreHead"/>
    <w:basedOn w:val="CentreHead"/>
    <w:link w:val="RegCentreHeadChar"/>
    <w:rsid w:val="00C602DB"/>
    <w:pPr>
      <w:keepNext w:val="0"/>
      <w:keepLines w:val="0"/>
    </w:pPr>
  </w:style>
  <w:style w:type="paragraph" w:customStyle="1" w:styleId="RegCtrBold">
    <w:name w:val="RegCtrBold"/>
    <w:basedOn w:val="Normal"/>
    <w:next w:val="Normal"/>
    <w:link w:val="RegCtrBoldChar"/>
    <w:rsid w:val="00C602DB"/>
    <w:pPr>
      <w:spacing w:before="0" w:after="0"/>
    </w:pPr>
    <w:rPr>
      <w:b/>
      <w:sz w:val="20"/>
    </w:rPr>
  </w:style>
  <w:style w:type="paragraph" w:customStyle="1" w:styleId="RegDefinitions0">
    <w:name w:val="RegDefinitions"/>
    <w:basedOn w:val="Definitions"/>
    <w:link w:val="RegDefinitionsChar"/>
    <w:rsid w:val="00C602DB"/>
    <w:pPr>
      <w:spacing w:before="240" w:after="0" w:line="240" w:lineRule="auto"/>
      <w:ind w:left="634" w:hanging="634"/>
    </w:pPr>
    <w:rPr>
      <w:sz w:val="20"/>
    </w:rPr>
  </w:style>
  <w:style w:type="paragraph" w:customStyle="1" w:styleId="RegMarginalNote">
    <w:name w:val="RegMarginal Note"/>
    <w:basedOn w:val="MarginalNote"/>
    <w:link w:val="RegMarginalNoteChar"/>
    <w:rsid w:val="00C602DB"/>
    <w:rPr>
      <w:sz w:val="20"/>
    </w:rPr>
  </w:style>
  <w:style w:type="paragraph" w:customStyle="1" w:styleId="RegOrdinanceHead0">
    <w:name w:val="RegOrdinanceHead"/>
    <w:basedOn w:val="OrdinanceHead"/>
    <w:rsid w:val="00C602DB"/>
    <w:rPr>
      <w:sz w:val="20"/>
    </w:rPr>
  </w:style>
  <w:style w:type="paragraph" w:customStyle="1" w:styleId="RegPara0">
    <w:name w:val="RegPara"/>
    <w:basedOn w:val="Para"/>
    <w:link w:val="RegParaChar"/>
    <w:rsid w:val="00C602DB"/>
    <w:pPr>
      <w:tabs>
        <w:tab w:val="left" w:pos="1368"/>
      </w:tabs>
      <w:overflowPunct/>
      <w:autoSpaceDE/>
      <w:autoSpaceDN/>
      <w:adjustRightInd/>
      <w:spacing w:before="240" w:after="0"/>
      <w:ind w:left="1383" w:hanging="389"/>
      <w:textAlignment w:val="auto"/>
    </w:pPr>
    <w:rPr>
      <w:sz w:val="20"/>
      <w:szCs w:val="20"/>
      <w:lang w:val="en-GB"/>
    </w:rPr>
  </w:style>
  <w:style w:type="paragraph" w:customStyle="1" w:styleId="RegParaNoSectSubSectText">
    <w:name w:val="RegParaNoSectSubSectText"/>
    <w:basedOn w:val="ParaNoSectSubSectText"/>
    <w:rsid w:val="00C602DB"/>
    <w:rPr>
      <w:sz w:val="20"/>
    </w:rPr>
  </w:style>
  <w:style w:type="paragraph" w:customStyle="1" w:styleId="RegParaNoSubSectText">
    <w:name w:val="RegParaNoSubSectText"/>
    <w:basedOn w:val="ParaNoSubSectText"/>
    <w:rsid w:val="00C602DB"/>
    <w:rPr>
      <w:sz w:val="20"/>
    </w:rPr>
  </w:style>
  <w:style w:type="paragraph" w:customStyle="1" w:styleId="RegPartHead0">
    <w:name w:val="RegPartHead"/>
    <w:basedOn w:val="PartHead"/>
    <w:link w:val="RegPartHeadChar"/>
    <w:rsid w:val="00C602DB"/>
    <w:pPr>
      <w:keepNext w:val="0"/>
      <w:keepLines w:val="0"/>
      <w:spacing w:before="240"/>
    </w:pPr>
  </w:style>
  <w:style w:type="paragraph" w:customStyle="1" w:styleId="RegRightItalic">
    <w:name w:val="RegRight Italic"/>
    <w:basedOn w:val="Normal"/>
    <w:rsid w:val="00C602DB"/>
    <w:pPr>
      <w:jc w:val="right"/>
    </w:pPr>
    <w:rPr>
      <w:i/>
      <w:sz w:val="20"/>
    </w:rPr>
  </w:style>
  <w:style w:type="paragraph" w:customStyle="1" w:styleId="RegSection0">
    <w:name w:val="RegSection"/>
    <w:basedOn w:val="Normal"/>
    <w:link w:val="RegSectionChar0"/>
    <w:rsid w:val="00C602DB"/>
    <w:pPr>
      <w:tabs>
        <w:tab w:val="left" w:pos="634"/>
        <w:tab w:val="left" w:pos="994"/>
      </w:tabs>
      <w:spacing w:after="0"/>
      <w:jc w:val="both"/>
    </w:pPr>
    <w:rPr>
      <w:sz w:val="20"/>
    </w:rPr>
  </w:style>
  <w:style w:type="paragraph" w:customStyle="1" w:styleId="RegSectionHead0">
    <w:name w:val="RegSectionHead"/>
    <w:basedOn w:val="Normal"/>
    <w:rsid w:val="00C602DB"/>
    <w:pPr>
      <w:jc w:val="both"/>
    </w:pPr>
    <w:rPr>
      <w:smallCaps/>
      <w:sz w:val="20"/>
    </w:rPr>
  </w:style>
  <w:style w:type="paragraph" w:customStyle="1" w:styleId="RegSectionNoIndent0">
    <w:name w:val="RegSectionNoIndent"/>
    <w:basedOn w:val="Normal"/>
    <w:rsid w:val="00C602DB"/>
    <w:pPr>
      <w:tabs>
        <w:tab w:val="left" w:pos="634"/>
        <w:tab w:val="left" w:pos="994"/>
      </w:tabs>
      <w:spacing w:after="0"/>
      <w:jc w:val="both"/>
    </w:pPr>
    <w:rPr>
      <w:sz w:val="20"/>
    </w:rPr>
  </w:style>
  <w:style w:type="paragraph" w:customStyle="1" w:styleId="RegSideHead0">
    <w:name w:val="RegSide Head"/>
    <w:basedOn w:val="Normal"/>
    <w:rsid w:val="00C602DB"/>
    <w:pPr>
      <w:ind w:left="274"/>
      <w:jc w:val="both"/>
    </w:pPr>
    <w:rPr>
      <w:caps/>
      <w:sz w:val="20"/>
    </w:rPr>
  </w:style>
  <w:style w:type="paragraph" w:customStyle="1" w:styleId="RegSubPara">
    <w:name w:val="RegSubPara"/>
    <w:basedOn w:val="Normal"/>
    <w:link w:val="RegSubParaChar"/>
    <w:rsid w:val="00C602DB"/>
    <w:pPr>
      <w:tabs>
        <w:tab w:val="right" w:pos="1627"/>
      </w:tabs>
      <w:spacing w:before="240" w:after="0"/>
      <w:ind w:left="1757" w:hanging="461"/>
      <w:jc w:val="both"/>
    </w:pPr>
    <w:rPr>
      <w:sz w:val="20"/>
    </w:rPr>
  </w:style>
  <w:style w:type="paragraph" w:customStyle="1" w:styleId="RegSub-Section0">
    <w:name w:val="RegSub-Section"/>
    <w:basedOn w:val="Normal"/>
    <w:link w:val="RegSub-SectionChar"/>
    <w:rsid w:val="00C602DB"/>
    <w:pPr>
      <w:tabs>
        <w:tab w:val="right" w:pos="907"/>
        <w:tab w:val="left" w:pos="994"/>
      </w:tabs>
      <w:spacing w:before="240" w:after="0"/>
      <w:ind w:firstLine="547"/>
      <w:jc w:val="both"/>
    </w:pPr>
    <w:rPr>
      <w:sz w:val="20"/>
    </w:rPr>
  </w:style>
  <w:style w:type="paragraph" w:customStyle="1" w:styleId="RegSub-Sub-Para0">
    <w:name w:val="RegSub-Sub-Para"/>
    <w:basedOn w:val="Normal"/>
    <w:rsid w:val="00C602DB"/>
    <w:pPr>
      <w:tabs>
        <w:tab w:val="left" w:pos="1656"/>
      </w:tabs>
      <w:ind w:left="2016" w:hanging="360"/>
      <w:jc w:val="both"/>
    </w:pPr>
    <w:rPr>
      <w:sz w:val="20"/>
    </w:rPr>
  </w:style>
  <w:style w:type="paragraph" w:customStyle="1" w:styleId="RightItalic">
    <w:name w:val="Right Italic"/>
    <w:basedOn w:val="BasicLegal"/>
    <w:rsid w:val="00C602DB"/>
    <w:pPr>
      <w:jc w:val="right"/>
    </w:pPr>
    <w:rPr>
      <w:i/>
      <w:sz w:val="22"/>
    </w:rPr>
  </w:style>
  <w:style w:type="character" w:customStyle="1" w:styleId="SectionNoIndentChar">
    <w:name w:val="SectionNoIndent Char"/>
    <w:basedOn w:val="SectionChar"/>
    <w:link w:val="SectionNoIndent"/>
    <w:locked/>
    <w:rsid w:val="00C602DB"/>
    <w:rPr>
      <w:sz w:val="24"/>
      <w:szCs w:val="24"/>
      <w:lang w:val="en-AU"/>
    </w:rPr>
  </w:style>
  <w:style w:type="paragraph" w:styleId="Subtitle">
    <w:name w:val="Subtitle"/>
    <w:basedOn w:val="Normal"/>
    <w:link w:val="SubtitleChar"/>
    <w:qFormat/>
    <w:rsid w:val="00C602DB"/>
    <w:pPr>
      <w:spacing w:before="0" w:after="60"/>
      <w:outlineLvl w:val="1"/>
    </w:pPr>
    <w:rPr>
      <w:rFonts w:ascii="Arial" w:hAnsi="Arial" w:cs="Arial"/>
      <w:szCs w:val="24"/>
      <w:lang w:val="en-US"/>
    </w:rPr>
  </w:style>
  <w:style w:type="character" w:customStyle="1" w:styleId="SubtitleChar">
    <w:name w:val="Subtitle Char"/>
    <w:basedOn w:val="DefaultParagraphFont"/>
    <w:link w:val="Subtitle"/>
    <w:rsid w:val="00C602DB"/>
    <w:rPr>
      <w:rFonts w:ascii="Arial" w:hAnsi="Arial" w:cs="Arial"/>
      <w:sz w:val="24"/>
      <w:szCs w:val="24"/>
    </w:rPr>
  </w:style>
  <w:style w:type="paragraph" w:customStyle="1" w:styleId="NormalBold">
    <w:name w:val="Normal + Bold"/>
    <w:aliases w:val="Justified"/>
    <w:basedOn w:val="Normal"/>
    <w:rsid w:val="00C602DB"/>
    <w:pPr>
      <w:spacing w:before="0" w:after="0"/>
      <w:jc w:val="both"/>
    </w:pPr>
    <w:rPr>
      <w:b/>
      <w:sz w:val="20"/>
      <w:lang w:val="en-US"/>
    </w:rPr>
  </w:style>
  <w:style w:type="character" w:customStyle="1" w:styleId="Document8">
    <w:name w:val="Document 8"/>
    <w:rsid w:val="00C602DB"/>
    <w:rPr>
      <w:rFonts w:cs="Times New Roman"/>
    </w:rPr>
  </w:style>
  <w:style w:type="character" w:customStyle="1" w:styleId="Document4">
    <w:name w:val="Document 4"/>
    <w:rsid w:val="00C602DB"/>
    <w:rPr>
      <w:rFonts w:cs="Times New Roman"/>
      <w:b/>
      <w:bCs/>
      <w:i/>
      <w:iCs/>
      <w:sz w:val="24"/>
      <w:szCs w:val="24"/>
    </w:rPr>
  </w:style>
  <w:style w:type="character" w:customStyle="1" w:styleId="Document6">
    <w:name w:val="Document 6"/>
    <w:rsid w:val="00C602DB"/>
    <w:rPr>
      <w:rFonts w:cs="Times New Roman"/>
    </w:rPr>
  </w:style>
  <w:style w:type="character" w:customStyle="1" w:styleId="Document5">
    <w:name w:val="Document 5"/>
    <w:rsid w:val="00C602DB"/>
    <w:rPr>
      <w:rFonts w:cs="Times New Roman"/>
    </w:rPr>
  </w:style>
  <w:style w:type="character" w:customStyle="1" w:styleId="Document2">
    <w:name w:val="Document 2"/>
    <w:rsid w:val="00C602DB"/>
    <w:rPr>
      <w:rFonts w:ascii="CG Times" w:hAnsi="CG Times" w:cs="Times New Roman"/>
      <w:sz w:val="24"/>
      <w:szCs w:val="24"/>
      <w:lang w:val="en-US"/>
    </w:rPr>
  </w:style>
  <w:style w:type="character" w:customStyle="1" w:styleId="Document7">
    <w:name w:val="Document 7"/>
    <w:rsid w:val="00C602DB"/>
    <w:rPr>
      <w:rFonts w:cs="Times New Roman"/>
    </w:rPr>
  </w:style>
  <w:style w:type="character" w:customStyle="1" w:styleId="Bibliogrphy">
    <w:name w:val="Bibliogrphy"/>
    <w:rsid w:val="00C602DB"/>
    <w:rPr>
      <w:rFonts w:cs="Times New Roman"/>
    </w:rPr>
  </w:style>
  <w:style w:type="character" w:customStyle="1" w:styleId="RightPar1">
    <w:name w:val="Right Par 1"/>
    <w:rsid w:val="00C602DB"/>
    <w:rPr>
      <w:rFonts w:cs="Times New Roman"/>
    </w:rPr>
  </w:style>
  <w:style w:type="character" w:customStyle="1" w:styleId="RightPar2">
    <w:name w:val="Right Par 2"/>
    <w:rsid w:val="00C602DB"/>
    <w:rPr>
      <w:rFonts w:cs="Times New Roman"/>
    </w:rPr>
  </w:style>
  <w:style w:type="character" w:customStyle="1" w:styleId="Document3">
    <w:name w:val="Document 3"/>
    <w:rsid w:val="00C602DB"/>
    <w:rPr>
      <w:rFonts w:ascii="CG Times" w:hAnsi="CG Times" w:cs="Times New Roman"/>
      <w:sz w:val="24"/>
      <w:szCs w:val="24"/>
      <w:lang w:val="en-US"/>
    </w:rPr>
  </w:style>
  <w:style w:type="character" w:customStyle="1" w:styleId="RightPar3">
    <w:name w:val="Right Par 3"/>
    <w:rsid w:val="00C602DB"/>
    <w:rPr>
      <w:rFonts w:cs="Times New Roman"/>
    </w:rPr>
  </w:style>
  <w:style w:type="character" w:customStyle="1" w:styleId="RightPar4">
    <w:name w:val="Right Par 4"/>
    <w:rsid w:val="00C602DB"/>
    <w:rPr>
      <w:rFonts w:cs="Times New Roman"/>
    </w:rPr>
  </w:style>
  <w:style w:type="character" w:customStyle="1" w:styleId="RightPar5">
    <w:name w:val="Right Par 5"/>
    <w:rsid w:val="00C602DB"/>
    <w:rPr>
      <w:rFonts w:cs="Times New Roman"/>
    </w:rPr>
  </w:style>
  <w:style w:type="character" w:customStyle="1" w:styleId="RightPar6">
    <w:name w:val="Right Par 6"/>
    <w:rsid w:val="00C602DB"/>
    <w:rPr>
      <w:rFonts w:cs="Times New Roman"/>
    </w:rPr>
  </w:style>
  <w:style w:type="character" w:customStyle="1" w:styleId="RightPar7">
    <w:name w:val="Right Par 7"/>
    <w:rsid w:val="00C602DB"/>
    <w:rPr>
      <w:rFonts w:cs="Times New Roman"/>
    </w:rPr>
  </w:style>
  <w:style w:type="character" w:customStyle="1" w:styleId="RightPar8">
    <w:name w:val="Right Par 8"/>
    <w:rsid w:val="00C602DB"/>
    <w:rPr>
      <w:rFonts w:cs="Times New Roman"/>
    </w:rPr>
  </w:style>
  <w:style w:type="paragraph" w:customStyle="1" w:styleId="Document1">
    <w:name w:val="Document 1"/>
    <w:rsid w:val="00C602DB"/>
    <w:pPr>
      <w:keepNext/>
      <w:keepLines/>
      <w:widowControl w:val="0"/>
      <w:tabs>
        <w:tab w:val="left" w:pos="-720"/>
      </w:tabs>
      <w:suppressAutoHyphens/>
      <w:autoSpaceDE w:val="0"/>
      <w:autoSpaceDN w:val="0"/>
      <w:adjustRightInd w:val="0"/>
      <w:spacing w:before="0" w:after="0" w:line="240" w:lineRule="atLeast"/>
      <w:jc w:val="left"/>
    </w:pPr>
    <w:rPr>
      <w:rFonts w:ascii="CG Times" w:hAnsi="CG Times"/>
      <w:sz w:val="24"/>
      <w:szCs w:val="24"/>
    </w:rPr>
  </w:style>
  <w:style w:type="character" w:customStyle="1" w:styleId="DocInit">
    <w:name w:val="Doc Init"/>
    <w:rsid w:val="00C602DB"/>
    <w:rPr>
      <w:rFonts w:cs="Times New Roman"/>
    </w:rPr>
  </w:style>
  <w:style w:type="character" w:customStyle="1" w:styleId="TechInit">
    <w:name w:val="Tech Init"/>
    <w:rsid w:val="00C602DB"/>
    <w:rPr>
      <w:rFonts w:ascii="CG Times" w:hAnsi="CG Times" w:cs="Times New Roman"/>
      <w:sz w:val="24"/>
      <w:szCs w:val="24"/>
      <w:lang w:val="en-US"/>
    </w:rPr>
  </w:style>
  <w:style w:type="character" w:customStyle="1" w:styleId="Technical5">
    <w:name w:val="Technical 5"/>
    <w:rsid w:val="00C602DB"/>
    <w:rPr>
      <w:rFonts w:cs="Times New Roman"/>
    </w:rPr>
  </w:style>
  <w:style w:type="character" w:customStyle="1" w:styleId="Technical6">
    <w:name w:val="Technical 6"/>
    <w:rsid w:val="00C602DB"/>
    <w:rPr>
      <w:rFonts w:cs="Times New Roman"/>
    </w:rPr>
  </w:style>
  <w:style w:type="character" w:customStyle="1" w:styleId="Technical2">
    <w:name w:val="Technical 2"/>
    <w:rsid w:val="00C602DB"/>
    <w:rPr>
      <w:rFonts w:ascii="CG Times" w:hAnsi="CG Times" w:cs="Times New Roman"/>
      <w:sz w:val="24"/>
      <w:szCs w:val="24"/>
      <w:lang w:val="en-US"/>
    </w:rPr>
  </w:style>
  <w:style w:type="character" w:customStyle="1" w:styleId="Technical3">
    <w:name w:val="Technical 3"/>
    <w:rsid w:val="00C602DB"/>
    <w:rPr>
      <w:rFonts w:ascii="CG Times" w:hAnsi="CG Times" w:cs="Times New Roman"/>
      <w:sz w:val="24"/>
      <w:szCs w:val="24"/>
      <w:lang w:val="en-US"/>
    </w:rPr>
  </w:style>
  <w:style w:type="character" w:customStyle="1" w:styleId="Technical4">
    <w:name w:val="Technical 4"/>
    <w:rsid w:val="00C602DB"/>
    <w:rPr>
      <w:rFonts w:cs="Times New Roman"/>
    </w:rPr>
  </w:style>
  <w:style w:type="character" w:customStyle="1" w:styleId="Technical1">
    <w:name w:val="Technical 1"/>
    <w:rsid w:val="00C602DB"/>
    <w:rPr>
      <w:rFonts w:ascii="CG Times" w:hAnsi="CG Times" w:cs="Times New Roman"/>
      <w:sz w:val="24"/>
      <w:szCs w:val="24"/>
      <w:lang w:val="en-US"/>
    </w:rPr>
  </w:style>
  <w:style w:type="character" w:customStyle="1" w:styleId="Technical7">
    <w:name w:val="Technical 7"/>
    <w:rsid w:val="00C602DB"/>
    <w:rPr>
      <w:rFonts w:cs="Times New Roman"/>
    </w:rPr>
  </w:style>
  <w:style w:type="character" w:customStyle="1" w:styleId="Technical8">
    <w:name w:val="Technical 8"/>
    <w:rsid w:val="00C602DB"/>
    <w:rPr>
      <w:rFonts w:cs="Times New Roman"/>
    </w:rPr>
  </w:style>
  <w:style w:type="character" w:customStyle="1" w:styleId="1">
    <w:name w:val="1"/>
    <w:rsid w:val="00C602DB"/>
    <w:rPr>
      <w:rFonts w:ascii="CG Times" w:hAnsi="CG Times" w:cs="Times New Roman"/>
      <w:sz w:val="24"/>
      <w:szCs w:val="24"/>
      <w:lang w:val="en-US"/>
    </w:rPr>
  </w:style>
  <w:style w:type="character" w:customStyle="1" w:styleId="iadbsty1">
    <w:name w:val="iadbsty 1"/>
    <w:rsid w:val="00C602DB"/>
    <w:rPr>
      <w:rFonts w:cs="Times New Roman"/>
    </w:rPr>
  </w:style>
  <w:style w:type="character" w:customStyle="1" w:styleId="iadbsty2">
    <w:name w:val="iadbsty 2"/>
    <w:rsid w:val="00C602DB"/>
    <w:rPr>
      <w:rFonts w:cs="Times New Roman"/>
    </w:rPr>
  </w:style>
  <w:style w:type="character" w:customStyle="1" w:styleId="iadbsty3">
    <w:name w:val="iadbsty 3"/>
    <w:rsid w:val="00C602DB"/>
    <w:rPr>
      <w:rFonts w:cs="Times New Roman"/>
    </w:rPr>
  </w:style>
  <w:style w:type="character" w:customStyle="1" w:styleId="iadbsty4">
    <w:name w:val="iadbsty 4"/>
    <w:rsid w:val="00C602DB"/>
    <w:rPr>
      <w:rFonts w:cs="Times New Roman"/>
    </w:rPr>
  </w:style>
  <w:style w:type="character" w:customStyle="1" w:styleId="firststyle">
    <w:name w:val="first style"/>
    <w:rsid w:val="00C602DB"/>
    <w:rPr>
      <w:rFonts w:ascii="Footlight MT Light" w:hAnsi="Footlight MT Light" w:cs="Times New Roman"/>
      <w:sz w:val="22"/>
      <w:szCs w:val="22"/>
      <w:lang w:val="en-US"/>
    </w:rPr>
  </w:style>
  <w:style w:type="character" w:customStyle="1" w:styleId="FAX">
    <w:name w:val="FAX"/>
    <w:rsid w:val="00C602DB"/>
    <w:rPr>
      <w:rFonts w:ascii="Modern No. 20" w:hAnsi="Modern No. 20" w:cs="Times New Roman"/>
      <w:b/>
      <w:bCs/>
      <w:sz w:val="22"/>
      <w:szCs w:val="22"/>
      <w:lang w:val="en-US"/>
    </w:rPr>
  </w:style>
  <w:style w:type="character" w:customStyle="1" w:styleId="jchap1">
    <w:name w:val="jchap 1"/>
    <w:rsid w:val="00C602DB"/>
    <w:rPr>
      <w:rFonts w:ascii="CG Times" w:hAnsi="CG Times" w:cs="Times New Roman"/>
      <w:sz w:val="24"/>
      <w:szCs w:val="24"/>
      <w:lang w:val="en-US"/>
    </w:rPr>
  </w:style>
  <w:style w:type="character" w:customStyle="1" w:styleId="jchap2">
    <w:name w:val="jchap 2"/>
    <w:rsid w:val="00C602DB"/>
    <w:rPr>
      <w:rFonts w:ascii="CG Times" w:hAnsi="CG Times" w:cs="Times New Roman"/>
      <w:sz w:val="24"/>
      <w:szCs w:val="24"/>
      <w:lang w:val="en-US"/>
    </w:rPr>
  </w:style>
  <w:style w:type="character" w:customStyle="1" w:styleId="jchap3">
    <w:name w:val="jchap 3"/>
    <w:rsid w:val="00C602DB"/>
    <w:rPr>
      <w:rFonts w:cs="Times New Roman"/>
    </w:rPr>
  </w:style>
  <w:style w:type="character" w:customStyle="1" w:styleId="jchap4">
    <w:name w:val="jchap 4"/>
    <w:rsid w:val="00C602DB"/>
    <w:rPr>
      <w:rFonts w:ascii="CG Times" w:hAnsi="CG Times" w:cs="Times New Roman"/>
      <w:sz w:val="24"/>
      <w:szCs w:val="24"/>
      <w:lang w:val="en-US"/>
    </w:rPr>
  </w:style>
  <w:style w:type="character" w:customStyle="1" w:styleId="jchap5">
    <w:name w:val="jchap 5"/>
    <w:rsid w:val="00C602DB"/>
    <w:rPr>
      <w:rFonts w:ascii="CG Times" w:hAnsi="CG Times" w:cs="Times New Roman"/>
      <w:sz w:val="24"/>
      <w:szCs w:val="24"/>
      <w:lang w:val="en-US"/>
    </w:rPr>
  </w:style>
  <w:style w:type="character" w:customStyle="1" w:styleId="jchap6">
    <w:name w:val="jchap 6"/>
    <w:rsid w:val="00C602DB"/>
    <w:rPr>
      <w:rFonts w:ascii="CG Times" w:hAnsi="CG Times" w:cs="Times New Roman"/>
      <w:sz w:val="24"/>
      <w:szCs w:val="24"/>
      <w:lang w:val="en-US"/>
    </w:rPr>
  </w:style>
  <w:style w:type="character" w:customStyle="1" w:styleId="jchap7">
    <w:name w:val="jchap 7"/>
    <w:rsid w:val="00C602DB"/>
    <w:rPr>
      <w:rFonts w:ascii="CG Times" w:hAnsi="CG Times" w:cs="Times New Roman"/>
      <w:sz w:val="24"/>
      <w:szCs w:val="24"/>
      <w:lang w:val="en-US"/>
    </w:rPr>
  </w:style>
  <w:style w:type="character" w:customStyle="1" w:styleId="jchap8">
    <w:name w:val="jchap 8"/>
    <w:rsid w:val="00C602DB"/>
    <w:rPr>
      <w:rFonts w:ascii="CG Times" w:hAnsi="CG Times" w:cs="Times New Roman"/>
      <w:sz w:val="24"/>
      <w:szCs w:val="24"/>
      <w:lang w:val="en-US"/>
    </w:rPr>
  </w:style>
  <w:style w:type="character" w:customStyle="1" w:styleId="parthead0">
    <w:name w:val="parthead"/>
    <w:rsid w:val="00C602DB"/>
    <w:rPr>
      <w:rFonts w:cs="Times New Roman"/>
    </w:rPr>
  </w:style>
  <w:style w:type="paragraph" w:customStyle="1" w:styleId="sidenote0">
    <w:name w:val="sidenote"/>
    <w:rsid w:val="00C602DB"/>
    <w:pPr>
      <w:widowControl w:val="0"/>
      <w:tabs>
        <w:tab w:val="left" w:pos="-720"/>
      </w:tabs>
      <w:suppressAutoHyphens/>
      <w:autoSpaceDE w:val="0"/>
      <w:autoSpaceDN w:val="0"/>
      <w:adjustRightInd w:val="0"/>
      <w:spacing w:before="0" w:after="0" w:line="240" w:lineRule="atLeast"/>
      <w:jc w:val="left"/>
    </w:pPr>
    <w:rPr>
      <w:rFonts w:ascii="CG Times" w:hAnsi="CG Times"/>
      <w:sz w:val="19"/>
      <w:szCs w:val="19"/>
    </w:rPr>
  </w:style>
  <w:style w:type="character" w:customStyle="1" w:styleId="Slug">
    <w:name w:val="Slug"/>
    <w:rsid w:val="00C602DB"/>
    <w:rPr>
      <w:rFonts w:ascii="CG Times" w:hAnsi="CG Times" w:cs="Times New Roman"/>
      <w:i/>
      <w:iCs/>
      <w:sz w:val="24"/>
      <w:szCs w:val="24"/>
      <w:lang w:val="en-US"/>
    </w:rPr>
  </w:style>
  <w:style w:type="character" w:customStyle="1" w:styleId="bulletindent">
    <w:name w:val="bulletindent"/>
    <w:rsid w:val="00C602DB"/>
    <w:rPr>
      <w:rFonts w:cs="Times New Roman"/>
    </w:rPr>
  </w:style>
  <w:style w:type="character" w:customStyle="1" w:styleId="Document80">
    <w:name w:val="Document[8]"/>
    <w:rsid w:val="00C602DB"/>
    <w:rPr>
      <w:rFonts w:cs="Times New Roman"/>
    </w:rPr>
  </w:style>
  <w:style w:type="character" w:customStyle="1" w:styleId="Document40">
    <w:name w:val="Document[4]"/>
    <w:rsid w:val="00C602DB"/>
    <w:rPr>
      <w:rFonts w:cs="Times New Roman"/>
      <w:b/>
      <w:bCs/>
      <w:i/>
      <w:iCs/>
      <w:sz w:val="24"/>
      <w:szCs w:val="24"/>
    </w:rPr>
  </w:style>
  <w:style w:type="character" w:customStyle="1" w:styleId="Document60">
    <w:name w:val="Document[6]"/>
    <w:rsid w:val="00C602DB"/>
    <w:rPr>
      <w:rFonts w:cs="Times New Roman"/>
    </w:rPr>
  </w:style>
  <w:style w:type="character" w:customStyle="1" w:styleId="Document50">
    <w:name w:val="Document[5]"/>
    <w:rsid w:val="00C602DB"/>
    <w:rPr>
      <w:rFonts w:cs="Times New Roman"/>
    </w:rPr>
  </w:style>
  <w:style w:type="character" w:customStyle="1" w:styleId="Document20">
    <w:name w:val="Document[2]"/>
    <w:rsid w:val="00C602DB"/>
    <w:rPr>
      <w:rFonts w:ascii="CG Times" w:hAnsi="CG Times" w:cs="Times New Roman"/>
      <w:sz w:val="24"/>
      <w:szCs w:val="24"/>
      <w:lang w:val="en-US"/>
    </w:rPr>
  </w:style>
  <w:style w:type="character" w:customStyle="1" w:styleId="Document70">
    <w:name w:val="Document[7]"/>
    <w:rsid w:val="00C602DB"/>
    <w:rPr>
      <w:rFonts w:cs="Times New Roman"/>
    </w:rPr>
  </w:style>
  <w:style w:type="character" w:customStyle="1" w:styleId="RightPar10">
    <w:name w:val="Right Par[1]"/>
    <w:rsid w:val="00C602DB"/>
    <w:rPr>
      <w:rFonts w:cs="Times New Roman"/>
    </w:rPr>
  </w:style>
  <w:style w:type="character" w:customStyle="1" w:styleId="RightPar20">
    <w:name w:val="Right Par[2]"/>
    <w:rsid w:val="00C602DB"/>
    <w:rPr>
      <w:rFonts w:cs="Times New Roman"/>
    </w:rPr>
  </w:style>
  <w:style w:type="character" w:customStyle="1" w:styleId="Document30">
    <w:name w:val="Document[3]"/>
    <w:rsid w:val="00C602DB"/>
    <w:rPr>
      <w:rFonts w:ascii="CG Times" w:hAnsi="CG Times" w:cs="Times New Roman"/>
      <w:sz w:val="24"/>
      <w:szCs w:val="24"/>
      <w:lang w:val="en-US"/>
    </w:rPr>
  </w:style>
  <w:style w:type="character" w:customStyle="1" w:styleId="RightPar30">
    <w:name w:val="Right Par[3]"/>
    <w:rsid w:val="00C602DB"/>
    <w:rPr>
      <w:rFonts w:cs="Times New Roman"/>
    </w:rPr>
  </w:style>
  <w:style w:type="character" w:customStyle="1" w:styleId="RightPar40">
    <w:name w:val="Right Par[4]"/>
    <w:rsid w:val="00C602DB"/>
    <w:rPr>
      <w:rFonts w:cs="Times New Roman"/>
    </w:rPr>
  </w:style>
  <w:style w:type="character" w:customStyle="1" w:styleId="RightPar50">
    <w:name w:val="Right Par[5]"/>
    <w:rsid w:val="00C602DB"/>
    <w:rPr>
      <w:rFonts w:cs="Times New Roman"/>
    </w:rPr>
  </w:style>
  <w:style w:type="character" w:customStyle="1" w:styleId="RightPar60">
    <w:name w:val="Right Par[6]"/>
    <w:rsid w:val="00C602DB"/>
    <w:rPr>
      <w:rFonts w:cs="Times New Roman"/>
    </w:rPr>
  </w:style>
  <w:style w:type="character" w:customStyle="1" w:styleId="RightPar70">
    <w:name w:val="Right Par[7]"/>
    <w:rsid w:val="00C602DB"/>
    <w:rPr>
      <w:rFonts w:cs="Times New Roman"/>
    </w:rPr>
  </w:style>
  <w:style w:type="character" w:customStyle="1" w:styleId="RightPar80">
    <w:name w:val="Right Par[8]"/>
    <w:rsid w:val="00C602DB"/>
    <w:rPr>
      <w:rFonts w:cs="Times New Roman"/>
    </w:rPr>
  </w:style>
  <w:style w:type="paragraph" w:customStyle="1" w:styleId="Document10">
    <w:name w:val="Document[1]"/>
    <w:rsid w:val="00C602DB"/>
    <w:pPr>
      <w:keepNext/>
      <w:keepLines/>
      <w:widowControl w:val="0"/>
      <w:tabs>
        <w:tab w:val="left" w:pos="-720"/>
      </w:tabs>
      <w:suppressAutoHyphens/>
      <w:autoSpaceDE w:val="0"/>
      <w:autoSpaceDN w:val="0"/>
      <w:adjustRightInd w:val="0"/>
      <w:spacing w:before="0" w:after="0" w:line="240" w:lineRule="atLeast"/>
      <w:jc w:val="left"/>
    </w:pPr>
    <w:rPr>
      <w:rFonts w:ascii="CG Times" w:hAnsi="CG Times"/>
      <w:sz w:val="24"/>
      <w:szCs w:val="24"/>
    </w:rPr>
  </w:style>
  <w:style w:type="character" w:customStyle="1" w:styleId="Technical50">
    <w:name w:val="Technical[5]"/>
    <w:rsid w:val="00C602DB"/>
    <w:rPr>
      <w:rFonts w:cs="Times New Roman"/>
    </w:rPr>
  </w:style>
  <w:style w:type="character" w:customStyle="1" w:styleId="Technical60">
    <w:name w:val="Technical[6]"/>
    <w:rsid w:val="00C602DB"/>
    <w:rPr>
      <w:rFonts w:cs="Times New Roman"/>
    </w:rPr>
  </w:style>
  <w:style w:type="character" w:customStyle="1" w:styleId="Technical20">
    <w:name w:val="Technical[2]"/>
    <w:rsid w:val="00C602DB"/>
    <w:rPr>
      <w:rFonts w:ascii="CG Times" w:hAnsi="CG Times" w:cs="Times New Roman"/>
      <w:sz w:val="24"/>
      <w:szCs w:val="24"/>
      <w:lang w:val="en-US"/>
    </w:rPr>
  </w:style>
  <w:style w:type="character" w:customStyle="1" w:styleId="Technical30">
    <w:name w:val="Technical[3]"/>
    <w:rsid w:val="00C602DB"/>
    <w:rPr>
      <w:rFonts w:ascii="CG Times" w:hAnsi="CG Times" w:cs="Times New Roman"/>
      <w:sz w:val="24"/>
      <w:szCs w:val="24"/>
      <w:lang w:val="en-US"/>
    </w:rPr>
  </w:style>
  <w:style w:type="character" w:customStyle="1" w:styleId="Technical40">
    <w:name w:val="Technical[4]"/>
    <w:rsid w:val="00C602DB"/>
    <w:rPr>
      <w:rFonts w:cs="Times New Roman"/>
    </w:rPr>
  </w:style>
  <w:style w:type="character" w:customStyle="1" w:styleId="Technical10">
    <w:name w:val="Technical[1]"/>
    <w:rsid w:val="00C602DB"/>
    <w:rPr>
      <w:rFonts w:ascii="CG Times" w:hAnsi="CG Times" w:cs="Times New Roman"/>
      <w:sz w:val="24"/>
      <w:szCs w:val="24"/>
      <w:lang w:val="en-US"/>
    </w:rPr>
  </w:style>
  <w:style w:type="character" w:customStyle="1" w:styleId="Technical70">
    <w:name w:val="Technical[7]"/>
    <w:rsid w:val="00C602DB"/>
    <w:rPr>
      <w:rFonts w:cs="Times New Roman"/>
    </w:rPr>
  </w:style>
  <w:style w:type="character" w:customStyle="1" w:styleId="Technical80">
    <w:name w:val="Technical[8]"/>
    <w:rsid w:val="00C602DB"/>
    <w:rPr>
      <w:rFonts w:cs="Times New Roman"/>
    </w:rPr>
  </w:style>
  <w:style w:type="character" w:customStyle="1" w:styleId="WPHeading2">
    <w:name w:val="WP Heading 2"/>
    <w:rsid w:val="00C602DB"/>
    <w:rPr>
      <w:rFonts w:cs="Times New Roman"/>
      <w:sz w:val="29"/>
      <w:szCs w:val="29"/>
      <w:u w:val="single"/>
    </w:rPr>
  </w:style>
  <w:style w:type="character" w:customStyle="1" w:styleId="WPHeading1">
    <w:name w:val="WP Heading 1"/>
    <w:rsid w:val="00C602DB"/>
    <w:rPr>
      <w:rFonts w:cs="Times New Roman"/>
      <w:b/>
      <w:bCs/>
      <w:sz w:val="36"/>
      <w:szCs w:val="36"/>
    </w:rPr>
  </w:style>
  <w:style w:type="character" w:customStyle="1" w:styleId="BulletList">
    <w:name w:val="Bullet List"/>
    <w:rsid w:val="00C602DB"/>
    <w:rPr>
      <w:rFonts w:cs="Times New Roman"/>
    </w:rPr>
  </w:style>
  <w:style w:type="character" w:customStyle="1" w:styleId="subparthd">
    <w:name w:val="subparthd"/>
    <w:rsid w:val="00C602DB"/>
    <w:rPr>
      <w:rFonts w:cs="Times New Roman"/>
    </w:rPr>
  </w:style>
  <w:style w:type="character" w:customStyle="1" w:styleId="EquationCaption">
    <w:name w:val="_Equation Caption"/>
    <w:rsid w:val="00C602DB"/>
  </w:style>
  <w:style w:type="character" w:customStyle="1" w:styleId="RegSectionChar0">
    <w:name w:val="RegSection Char"/>
    <w:link w:val="RegSection0"/>
    <w:locked/>
    <w:rsid w:val="00C602DB"/>
    <w:rPr>
      <w:lang w:val="en-GB"/>
    </w:rPr>
  </w:style>
  <w:style w:type="paragraph" w:customStyle="1" w:styleId="BillParagraph">
    <w:name w:val="Bill Paragraph"/>
    <w:basedOn w:val="Normal"/>
    <w:autoRedefine/>
    <w:rsid w:val="00C602DB"/>
    <w:pPr>
      <w:widowControl w:val="0"/>
      <w:tabs>
        <w:tab w:val="left" w:pos="1077"/>
        <w:tab w:val="left" w:pos="1503"/>
      </w:tabs>
      <w:spacing w:before="0" w:after="0"/>
      <w:ind w:left="1502" w:hanging="425"/>
      <w:jc w:val="left"/>
    </w:pPr>
  </w:style>
  <w:style w:type="paragraph" w:customStyle="1" w:styleId="Bill-NewParagraph1">
    <w:name w:val="Bill - New Paragraph (1)"/>
    <w:basedOn w:val="Bill-NewSection1"/>
    <w:autoRedefine/>
    <w:rsid w:val="00C602DB"/>
    <w:pPr>
      <w:tabs>
        <w:tab w:val="clear" w:pos="1123"/>
        <w:tab w:val="clear" w:pos="1685"/>
        <w:tab w:val="left" w:pos="2246"/>
      </w:tabs>
      <w:ind w:left="2247" w:hanging="562"/>
    </w:pPr>
  </w:style>
  <w:style w:type="paragraph" w:customStyle="1" w:styleId="Bill-NewSection1">
    <w:name w:val="Bill - New Section (1)"/>
    <w:basedOn w:val="Normal"/>
    <w:autoRedefine/>
    <w:rsid w:val="00C602DB"/>
    <w:pPr>
      <w:tabs>
        <w:tab w:val="left" w:pos="0"/>
        <w:tab w:val="left" w:pos="540"/>
        <w:tab w:val="left" w:pos="1123"/>
        <w:tab w:val="left" w:pos="1685"/>
      </w:tabs>
      <w:spacing w:before="0" w:after="0"/>
      <w:ind w:left="562"/>
      <w:jc w:val="both"/>
    </w:pPr>
    <w:rPr>
      <w:szCs w:val="24"/>
    </w:rPr>
  </w:style>
  <w:style w:type="paragraph" w:customStyle="1" w:styleId="Bill-NewSubparagraph1">
    <w:name w:val="Bill - New Subparagraph (1)"/>
    <w:basedOn w:val="Bill-NewParagraph1"/>
    <w:rsid w:val="00C602DB"/>
    <w:pPr>
      <w:tabs>
        <w:tab w:val="left" w:pos="2952"/>
      </w:tabs>
      <w:ind w:left="2952" w:hanging="706"/>
    </w:pPr>
  </w:style>
  <w:style w:type="paragraph" w:customStyle="1" w:styleId="indentlevel1">
    <w:name w:val="indentlevel1"/>
    <w:basedOn w:val="Normal"/>
    <w:rsid w:val="00C602DB"/>
    <w:pPr>
      <w:spacing w:before="100" w:beforeAutospacing="1" w:after="100" w:afterAutospacing="1"/>
      <w:ind w:left="480"/>
      <w:jc w:val="left"/>
    </w:pPr>
    <w:rPr>
      <w:rFonts w:ascii="Arial Unicode MS" w:hAnsi="Arial Unicode MS" w:cs="Arial Unicode MS"/>
      <w:color w:val="000000"/>
      <w:szCs w:val="24"/>
      <w:lang w:val="en-US"/>
    </w:rPr>
  </w:style>
  <w:style w:type="paragraph" w:customStyle="1" w:styleId="indentlevel2">
    <w:name w:val="indentlevel2"/>
    <w:basedOn w:val="Normal"/>
    <w:rsid w:val="00C602DB"/>
    <w:pPr>
      <w:spacing w:before="100" w:beforeAutospacing="1" w:after="100" w:afterAutospacing="1"/>
      <w:ind w:left="960"/>
      <w:jc w:val="left"/>
    </w:pPr>
    <w:rPr>
      <w:rFonts w:ascii="Arial Unicode MS" w:hAnsi="Arial Unicode MS" w:cs="Arial Unicode MS"/>
      <w:color w:val="000000"/>
      <w:szCs w:val="24"/>
      <w:lang w:val="en-US"/>
    </w:rPr>
  </w:style>
  <w:style w:type="character" w:customStyle="1" w:styleId="RegMarginalNoteChar">
    <w:name w:val="RegMarginal Note Char"/>
    <w:link w:val="RegMarginalNote"/>
    <w:locked/>
    <w:rsid w:val="00C602DB"/>
    <w:rPr>
      <w:b/>
      <w:lang w:val="en-GB"/>
    </w:rPr>
  </w:style>
  <w:style w:type="paragraph" w:customStyle="1" w:styleId="xl63">
    <w:name w:val="xl63"/>
    <w:basedOn w:val="Normal"/>
    <w:rsid w:val="00C602DB"/>
    <w:pPr>
      <w:spacing w:before="100" w:beforeAutospacing="1" w:after="100" w:afterAutospacing="1"/>
      <w:textAlignment w:val="center"/>
    </w:pPr>
    <w:rPr>
      <w:rFonts w:ascii="Helv" w:hAnsi="Helv" w:cs="Arial Unicode MS"/>
      <w:b/>
      <w:bCs/>
      <w:szCs w:val="24"/>
      <w:lang w:val="en-US"/>
    </w:rPr>
  </w:style>
  <w:style w:type="character" w:customStyle="1" w:styleId="CentreHeadChar">
    <w:name w:val="CentreHead Char"/>
    <w:link w:val="CentreHead"/>
    <w:locked/>
    <w:rsid w:val="00C602DB"/>
    <w:rPr>
      <w:smallCaps/>
      <w:sz w:val="24"/>
      <w:lang w:val="en-GB"/>
    </w:rPr>
  </w:style>
  <w:style w:type="character" w:customStyle="1" w:styleId="RegSub-SectionChar">
    <w:name w:val="RegSub-Section Char"/>
    <w:link w:val="RegSub-Section0"/>
    <w:locked/>
    <w:rsid w:val="00C602DB"/>
    <w:rPr>
      <w:lang w:val="en-GB"/>
    </w:rPr>
  </w:style>
  <w:style w:type="paragraph" w:customStyle="1" w:styleId="Regulation-definition">
    <w:name w:val="Regulation - definition"/>
    <w:basedOn w:val="Normal"/>
    <w:link w:val="Regulation-definitionChar"/>
    <w:autoRedefine/>
    <w:rsid w:val="00C602DB"/>
    <w:pPr>
      <w:autoSpaceDE w:val="0"/>
      <w:autoSpaceDN w:val="0"/>
      <w:adjustRightInd w:val="0"/>
      <w:spacing w:before="180" w:after="180"/>
      <w:ind w:left="504" w:hanging="504"/>
      <w:jc w:val="both"/>
    </w:pPr>
    <w:rPr>
      <w:sz w:val="22"/>
      <w:szCs w:val="22"/>
      <w:lang w:eastAsia="en-GB"/>
    </w:rPr>
  </w:style>
  <w:style w:type="character" w:customStyle="1" w:styleId="RegParaChar">
    <w:name w:val="RegPara Char"/>
    <w:link w:val="RegPara0"/>
    <w:locked/>
    <w:rsid w:val="00C602DB"/>
    <w:rPr>
      <w:lang w:val="en-GB"/>
    </w:rPr>
  </w:style>
  <w:style w:type="character" w:customStyle="1" w:styleId="RegSubParaChar">
    <w:name w:val="RegSubPara Char"/>
    <w:link w:val="RegSubPara"/>
    <w:locked/>
    <w:rsid w:val="00C602DB"/>
    <w:rPr>
      <w:lang w:val="en-GB"/>
    </w:rPr>
  </w:style>
  <w:style w:type="character" w:customStyle="1" w:styleId="Regulation-definitionChar">
    <w:name w:val="Regulation - definition Char"/>
    <w:link w:val="Regulation-definition"/>
    <w:locked/>
    <w:rsid w:val="00C602DB"/>
    <w:rPr>
      <w:sz w:val="22"/>
      <w:szCs w:val="22"/>
      <w:lang w:val="en-GB" w:eastAsia="en-GB"/>
    </w:rPr>
  </w:style>
  <w:style w:type="character" w:customStyle="1" w:styleId="RegDefinitionsChar">
    <w:name w:val="RegDefinitions Char"/>
    <w:link w:val="RegDefinitions0"/>
    <w:locked/>
    <w:rsid w:val="00C602DB"/>
    <w:rPr>
      <w:lang w:val="en-GB"/>
    </w:rPr>
  </w:style>
  <w:style w:type="paragraph" w:customStyle="1" w:styleId="CM10">
    <w:name w:val="CM10"/>
    <w:basedOn w:val="Normal"/>
    <w:next w:val="Normal"/>
    <w:rsid w:val="00C602DB"/>
    <w:pPr>
      <w:widowControl w:val="0"/>
      <w:autoSpaceDE w:val="0"/>
      <w:autoSpaceDN w:val="0"/>
      <w:adjustRightInd w:val="0"/>
      <w:spacing w:before="0" w:after="0"/>
      <w:jc w:val="left"/>
    </w:pPr>
    <w:rPr>
      <w:szCs w:val="24"/>
      <w:lang w:val="en-US"/>
    </w:rPr>
  </w:style>
  <w:style w:type="paragraph" w:customStyle="1" w:styleId="CM12">
    <w:name w:val="CM12"/>
    <w:basedOn w:val="Normal"/>
    <w:next w:val="Normal"/>
    <w:rsid w:val="00C602DB"/>
    <w:pPr>
      <w:widowControl w:val="0"/>
      <w:autoSpaceDE w:val="0"/>
      <w:autoSpaceDN w:val="0"/>
      <w:adjustRightInd w:val="0"/>
      <w:spacing w:before="0" w:after="0"/>
      <w:jc w:val="left"/>
    </w:pPr>
    <w:rPr>
      <w:szCs w:val="24"/>
      <w:lang w:val="en-US"/>
    </w:rPr>
  </w:style>
  <w:style w:type="paragraph" w:customStyle="1" w:styleId="CM21">
    <w:name w:val="CM21"/>
    <w:basedOn w:val="Normal"/>
    <w:next w:val="Normal"/>
    <w:rsid w:val="00C602DB"/>
    <w:pPr>
      <w:widowControl w:val="0"/>
      <w:autoSpaceDE w:val="0"/>
      <w:autoSpaceDN w:val="0"/>
      <w:adjustRightInd w:val="0"/>
      <w:spacing w:before="0" w:after="0"/>
      <w:jc w:val="left"/>
    </w:pPr>
    <w:rPr>
      <w:szCs w:val="24"/>
      <w:lang w:val="en-US"/>
    </w:rPr>
  </w:style>
  <w:style w:type="paragraph" w:customStyle="1" w:styleId="CM116">
    <w:name w:val="CM116"/>
    <w:basedOn w:val="Default"/>
    <w:next w:val="Default"/>
    <w:rsid w:val="00C602DB"/>
    <w:pPr>
      <w:spacing w:before="0" w:after="168"/>
      <w:jc w:val="left"/>
    </w:pPr>
    <w:rPr>
      <w:color w:val="auto"/>
    </w:rPr>
  </w:style>
  <w:style w:type="paragraph" w:customStyle="1" w:styleId="CM7">
    <w:name w:val="CM7"/>
    <w:basedOn w:val="Default"/>
    <w:next w:val="Default"/>
    <w:rsid w:val="00C602DB"/>
    <w:pPr>
      <w:spacing w:before="0" w:after="0"/>
      <w:jc w:val="left"/>
    </w:pPr>
    <w:rPr>
      <w:color w:val="auto"/>
    </w:rPr>
  </w:style>
  <w:style w:type="paragraph" w:customStyle="1" w:styleId="CM15">
    <w:name w:val="CM15"/>
    <w:basedOn w:val="Default"/>
    <w:next w:val="Default"/>
    <w:rsid w:val="00C602DB"/>
    <w:pPr>
      <w:spacing w:before="0" w:after="0"/>
      <w:jc w:val="left"/>
    </w:pPr>
    <w:rPr>
      <w:color w:val="auto"/>
    </w:rPr>
  </w:style>
  <w:style w:type="paragraph" w:customStyle="1" w:styleId="CM53">
    <w:name w:val="CM53"/>
    <w:basedOn w:val="Default"/>
    <w:next w:val="Default"/>
    <w:rsid w:val="00C602DB"/>
    <w:pPr>
      <w:spacing w:before="0" w:after="0"/>
      <w:jc w:val="left"/>
    </w:pPr>
    <w:rPr>
      <w:color w:val="auto"/>
    </w:rPr>
  </w:style>
  <w:style w:type="paragraph" w:customStyle="1" w:styleId="CM115">
    <w:name w:val="CM115"/>
    <w:basedOn w:val="Default"/>
    <w:next w:val="Default"/>
    <w:rsid w:val="00C602DB"/>
    <w:pPr>
      <w:spacing w:before="0" w:after="255"/>
      <w:jc w:val="left"/>
    </w:pPr>
    <w:rPr>
      <w:color w:val="auto"/>
    </w:rPr>
  </w:style>
  <w:style w:type="paragraph" w:customStyle="1" w:styleId="CM59">
    <w:name w:val="CM59"/>
    <w:basedOn w:val="Default"/>
    <w:next w:val="Default"/>
    <w:rsid w:val="00C602DB"/>
    <w:pPr>
      <w:spacing w:before="0" w:after="0"/>
      <w:jc w:val="left"/>
    </w:pPr>
    <w:rPr>
      <w:color w:val="auto"/>
    </w:rPr>
  </w:style>
  <w:style w:type="paragraph" w:customStyle="1" w:styleId="CM60">
    <w:name w:val="CM60"/>
    <w:basedOn w:val="Default"/>
    <w:next w:val="Default"/>
    <w:rsid w:val="00C602DB"/>
    <w:pPr>
      <w:spacing w:before="0" w:after="0"/>
      <w:jc w:val="left"/>
    </w:pPr>
    <w:rPr>
      <w:color w:val="auto"/>
    </w:rPr>
  </w:style>
  <w:style w:type="paragraph" w:customStyle="1" w:styleId="CM61">
    <w:name w:val="CM61"/>
    <w:basedOn w:val="Default"/>
    <w:next w:val="Default"/>
    <w:rsid w:val="00C602DB"/>
    <w:pPr>
      <w:spacing w:before="0" w:after="0"/>
      <w:jc w:val="left"/>
    </w:pPr>
    <w:rPr>
      <w:color w:val="auto"/>
    </w:rPr>
  </w:style>
  <w:style w:type="paragraph" w:customStyle="1" w:styleId="CM62">
    <w:name w:val="CM62"/>
    <w:basedOn w:val="Default"/>
    <w:next w:val="Default"/>
    <w:rsid w:val="00C602DB"/>
    <w:pPr>
      <w:spacing w:before="0" w:after="0"/>
      <w:jc w:val="left"/>
    </w:pPr>
    <w:rPr>
      <w:color w:val="auto"/>
    </w:rPr>
  </w:style>
  <w:style w:type="paragraph" w:customStyle="1" w:styleId="CM63">
    <w:name w:val="CM63"/>
    <w:basedOn w:val="Default"/>
    <w:next w:val="Default"/>
    <w:rsid w:val="00C602DB"/>
    <w:pPr>
      <w:spacing w:before="0" w:after="0"/>
      <w:jc w:val="left"/>
    </w:pPr>
    <w:rPr>
      <w:color w:val="auto"/>
    </w:rPr>
  </w:style>
  <w:style w:type="paragraph" w:customStyle="1" w:styleId="CM64">
    <w:name w:val="CM64"/>
    <w:basedOn w:val="Default"/>
    <w:next w:val="Default"/>
    <w:rsid w:val="00C602DB"/>
    <w:pPr>
      <w:spacing w:before="0" w:after="0"/>
      <w:jc w:val="left"/>
    </w:pPr>
    <w:rPr>
      <w:color w:val="auto"/>
    </w:rPr>
  </w:style>
  <w:style w:type="paragraph" w:customStyle="1" w:styleId="CM29">
    <w:name w:val="CM29"/>
    <w:basedOn w:val="Default"/>
    <w:next w:val="Default"/>
    <w:rsid w:val="00C602DB"/>
    <w:pPr>
      <w:spacing w:before="0" w:after="0"/>
      <w:jc w:val="left"/>
    </w:pPr>
    <w:rPr>
      <w:color w:val="auto"/>
    </w:rPr>
  </w:style>
  <w:style w:type="paragraph" w:customStyle="1" w:styleId="CM69">
    <w:name w:val="CM69"/>
    <w:basedOn w:val="Default"/>
    <w:next w:val="Default"/>
    <w:rsid w:val="00C602DB"/>
    <w:pPr>
      <w:spacing w:before="0" w:after="0"/>
      <w:jc w:val="left"/>
    </w:pPr>
    <w:rPr>
      <w:color w:val="auto"/>
    </w:rPr>
  </w:style>
  <w:style w:type="paragraph" w:customStyle="1" w:styleId="CM8">
    <w:name w:val="CM8"/>
    <w:basedOn w:val="Default"/>
    <w:next w:val="Default"/>
    <w:rsid w:val="00C602DB"/>
    <w:pPr>
      <w:spacing w:before="0" w:after="0"/>
      <w:jc w:val="left"/>
    </w:pPr>
    <w:rPr>
      <w:color w:val="auto"/>
    </w:rPr>
  </w:style>
  <w:style w:type="paragraph" w:customStyle="1" w:styleId="CM122">
    <w:name w:val="CM122"/>
    <w:basedOn w:val="Default"/>
    <w:next w:val="Default"/>
    <w:rsid w:val="00C602DB"/>
    <w:pPr>
      <w:spacing w:before="0" w:after="105"/>
      <w:jc w:val="left"/>
    </w:pPr>
    <w:rPr>
      <w:color w:val="auto"/>
    </w:rPr>
  </w:style>
  <w:style w:type="paragraph" w:customStyle="1" w:styleId="CM17">
    <w:name w:val="CM17"/>
    <w:basedOn w:val="Default"/>
    <w:next w:val="Default"/>
    <w:rsid w:val="00C602DB"/>
    <w:pPr>
      <w:spacing w:before="0" w:after="0"/>
      <w:jc w:val="left"/>
    </w:pPr>
    <w:rPr>
      <w:color w:val="auto"/>
    </w:rPr>
  </w:style>
  <w:style w:type="paragraph" w:customStyle="1" w:styleId="CM22">
    <w:name w:val="CM22"/>
    <w:basedOn w:val="Default"/>
    <w:next w:val="Default"/>
    <w:rsid w:val="00C602DB"/>
    <w:pPr>
      <w:spacing w:before="0" w:after="0"/>
      <w:jc w:val="left"/>
    </w:pPr>
    <w:rPr>
      <w:color w:val="auto"/>
    </w:rPr>
  </w:style>
  <w:style w:type="paragraph" w:customStyle="1" w:styleId="CM89">
    <w:name w:val="CM89"/>
    <w:basedOn w:val="Default"/>
    <w:next w:val="Default"/>
    <w:rsid w:val="00C602DB"/>
    <w:pPr>
      <w:spacing w:before="0" w:after="0"/>
      <w:jc w:val="left"/>
    </w:pPr>
    <w:rPr>
      <w:color w:val="auto"/>
    </w:rPr>
  </w:style>
  <w:style w:type="paragraph" w:customStyle="1" w:styleId="CM90">
    <w:name w:val="CM90"/>
    <w:basedOn w:val="Default"/>
    <w:next w:val="Default"/>
    <w:rsid w:val="00C602DB"/>
    <w:pPr>
      <w:spacing w:before="0" w:after="0"/>
      <w:jc w:val="left"/>
    </w:pPr>
    <w:rPr>
      <w:color w:val="auto"/>
    </w:rPr>
  </w:style>
  <w:style w:type="character" w:customStyle="1" w:styleId="PartHeadChar">
    <w:name w:val="PartHead Char"/>
    <w:link w:val="PartHead"/>
    <w:locked/>
    <w:rsid w:val="00C602DB"/>
    <w:rPr>
      <w:rFonts w:eastAsia="MS Mincho"/>
      <w:b/>
      <w:caps/>
      <w:sz w:val="24"/>
      <w:lang w:val="en-GB"/>
    </w:rPr>
  </w:style>
  <w:style w:type="paragraph" w:customStyle="1" w:styleId="Sub-Sect">
    <w:name w:val="Sub-Sect"/>
    <w:basedOn w:val="Normal"/>
    <w:link w:val="Sub-SectChar"/>
    <w:rsid w:val="00C602DB"/>
    <w:pPr>
      <w:overflowPunct w:val="0"/>
      <w:autoSpaceDE w:val="0"/>
      <w:autoSpaceDN w:val="0"/>
      <w:adjustRightInd w:val="0"/>
      <w:ind w:firstLine="432"/>
      <w:jc w:val="both"/>
      <w:textAlignment w:val="baseline"/>
    </w:pPr>
    <w:rPr>
      <w:sz w:val="20"/>
    </w:rPr>
  </w:style>
  <w:style w:type="paragraph" w:customStyle="1" w:styleId="1stPara">
    <w:name w:val="1stPara"/>
    <w:basedOn w:val="Sub-Para"/>
    <w:rsid w:val="00C602DB"/>
    <w:pPr>
      <w:tabs>
        <w:tab w:val="clear" w:pos="1627"/>
        <w:tab w:val="left" w:pos="864"/>
      </w:tabs>
      <w:spacing w:before="0" w:after="0"/>
      <w:ind w:left="1296" w:hanging="864"/>
    </w:pPr>
    <w:rPr>
      <w:sz w:val="20"/>
      <w:szCs w:val="20"/>
      <w:lang w:val="en-GB"/>
    </w:rPr>
  </w:style>
  <w:style w:type="paragraph" w:customStyle="1" w:styleId="SSpara">
    <w:name w:val="SSpara"/>
    <w:basedOn w:val="Sub-Para"/>
    <w:rsid w:val="00C602DB"/>
    <w:pPr>
      <w:tabs>
        <w:tab w:val="clear" w:pos="1627"/>
      </w:tabs>
      <w:spacing w:before="0" w:after="0"/>
      <w:ind w:left="2160"/>
    </w:pPr>
    <w:rPr>
      <w:sz w:val="20"/>
      <w:szCs w:val="20"/>
      <w:lang w:val="en-GB"/>
    </w:rPr>
  </w:style>
  <w:style w:type="paragraph" w:customStyle="1" w:styleId="SectionPara">
    <w:name w:val="SectionPara"/>
    <w:basedOn w:val="1stPara"/>
    <w:next w:val="Normal"/>
    <w:rsid w:val="00C602DB"/>
    <w:pPr>
      <w:tabs>
        <w:tab w:val="left" w:pos="426"/>
      </w:tabs>
      <w:ind w:hanging="1296"/>
    </w:pPr>
  </w:style>
  <w:style w:type="paragraph" w:customStyle="1" w:styleId="CapsCentreHead">
    <w:name w:val="CapsCentreHead"/>
    <w:basedOn w:val="CentreHead"/>
    <w:rsid w:val="00C602DB"/>
    <w:pPr>
      <w:keepNext w:val="0"/>
      <w:keepLines w:val="0"/>
      <w:widowControl w:val="0"/>
      <w:overflowPunct w:val="0"/>
      <w:autoSpaceDE w:val="0"/>
      <w:autoSpaceDN w:val="0"/>
      <w:adjustRightInd w:val="0"/>
      <w:spacing w:before="200" w:after="100"/>
      <w:textAlignment w:val="baseline"/>
    </w:pPr>
    <w:rPr>
      <w:b/>
      <w:caps/>
      <w:smallCaps w:val="0"/>
      <w:sz w:val="20"/>
    </w:rPr>
  </w:style>
  <w:style w:type="paragraph" w:customStyle="1" w:styleId="Sectionwith1">
    <w:name w:val="Section with (1)"/>
    <w:basedOn w:val="Section"/>
    <w:autoRedefine/>
    <w:rsid w:val="00C602DB"/>
    <w:rPr>
      <w:sz w:val="22"/>
      <w:szCs w:val="20"/>
      <w:lang w:val="en-GB"/>
    </w:rPr>
  </w:style>
  <w:style w:type="paragraph" w:customStyle="1" w:styleId="10">
    <w:name w:val="(1)"/>
    <w:basedOn w:val="Sub-Section"/>
    <w:autoRedefine/>
    <w:rsid w:val="00C602DB"/>
    <w:pPr>
      <w:tabs>
        <w:tab w:val="right" w:pos="907"/>
        <w:tab w:val="left" w:pos="990"/>
      </w:tabs>
      <w:overflowPunct/>
      <w:autoSpaceDE/>
      <w:autoSpaceDN/>
      <w:adjustRightInd/>
      <w:spacing w:before="240" w:after="0"/>
      <w:ind w:left="0" w:firstLine="540"/>
      <w:textAlignment w:val="auto"/>
    </w:pPr>
    <w:rPr>
      <w:sz w:val="22"/>
      <w:szCs w:val="20"/>
      <w:lang w:val="en-GB"/>
    </w:rPr>
  </w:style>
  <w:style w:type="paragraph" w:customStyle="1" w:styleId="a">
    <w:name w:val="(a)"/>
    <w:basedOn w:val="Para"/>
    <w:autoRedefine/>
    <w:rsid w:val="00C602DB"/>
    <w:pPr>
      <w:tabs>
        <w:tab w:val="left" w:pos="1368"/>
      </w:tabs>
      <w:overflowPunct/>
      <w:autoSpaceDE/>
      <w:autoSpaceDN/>
      <w:adjustRightInd/>
      <w:spacing w:before="240" w:after="0"/>
      <w:ind w:left="1383" w:hanging="389"/>
      <w:textAlignment w:val="auto"/>
    </w:pPr>
    <w:rPr>
      <w:sz w:val="22"/>
      <w:szCs w:val="20"/>
      <w:lang w:val="en-GB"/>
    </w:rPr>
  </w:style>
  <w:style w:type="paragraph" w:customStyle="1" w:styleId="i0">
    <w:name w:val="(i)"/>
    <w:basedOn w:val="Sub-Para"/>
    <w:autoRedefine/>
    <w:rsid w:val="00C602DB"/>
    <w:pPr>
      <w:overflowPunct/>
      <w:autoSpaceDE/>
      <w:autoSpaceDN/>
      <w:adjustRightInd/>
      <w:spacing w:before="240" w:after="0"/>
      <w:ind w:left="1757" w:hanging="461"/>
      <w:textAlignment w:val="auto"/>
    </w:pPr>
    <w:rPr>
      <w:sz w:val="22"/>
      <w:szCs w:val="20"/>
      <w:lang w:val="en-GB"/>
    </w:rPr>
  </w:style>
  <w:style w:type="paragraph" w:customStyle="1" w:styleId="L2">
    <w:name w:val="L2"/>
    <w:basedOn w:val="Normal"/>
    <w:rsid w:val="00C602DB"/>
    <w:pPr>
      <w:tabs>
        <w:tab w:val="left" w:pos="1062"/>
      </w:tabs>
      <w:spacing w:before="0" w:after="240" w:line="360" w:lineRule="auto"/>
      <w:ind w:left="1065" w:hanging="547"/>
      <w:jc w:val="both"/>
    </w:pPr>
    <w:rPr>
      <w:sz w:val="28"/>
    </w:rPr>
  </w:style>
  <w:style w:type="character" w:customStyle="1" w:styleId="MarginalNoteChar">
    <w:name w:val="Marginal Note Char"/>
    <w:link w:val="MarginalNote"/>
    <w:locked/>
    <w:rsid w:val="00C602DB"/>
    <w:rPr>
      <w:b/>
      <w:sz w:val="22"/>
      <w:lang w:val="en-GB"/>
    </w:rPr>
  </w:style>
  <w:style w:type="paragraph" w:customStyle="1" w:styleId="NormalJustified">
    <w:name w:val="Normal + Justified"/>
    <w:basedOn w:val="Normal"/>
    <w:rsid w:val="00C602DB"/>
    <w:pPr>
      <w:spacing w:before="0" w:after="0"/>
      <w:jc w:val="both"/>
    </w:pPr>
    <w:rPr>
      <w:sz w:val="20"/>
      <w:lang w:val="en-US"/>
    </w:rPr>
  </w:style>
  <w:style w:type="character" w:customStyle="1" w:styleId="RegCentreHeadChar">
    <w:name w:val="RegCentreHead Char"/>
    <w:basedOn w:val="CentreHeadChar"/>
    <w:link w:val="RegCentreHead0"/>
    <w:locked/>
    <w:rsid w:val="00C602DB"/>
    <w:rPr>
      <w:smallCaps/>
      <w:sz w:val="24"/>
      <w:lang w:val="en-GB"/>
    </w:rPr>
  </w:style>
  <w:style w:type="character" w:customStyle="1" w:styleId="ArrangementChar">
    <w:name w:val="Arrangement Char"/>
    <w:link w:val="Arrangement"/>
    <w:locked/>
    <w:rsid w:val="00C602DB"/>
    <w:rPr>
      <w:sz w:val="22"/>
      <w:lang w:val="en-GB"/>
    </w:rPr>
  </w:style>
  <w:style w:type="character" w:customStyle="1" w:styleId="RegArrangementChar">
    <w:name w:val="RegArrangement Char"/>
    <w:basedOn w:val="ArrangementChar"/>
    <w:link w:val="RegArrangement0"/>
    <w:locked/>
    <w:rsid w:val="00C602DB"/>
    <w:rPr>
      <w:sz w:val="22"/>
      <w:lang w:val="en-GB"/>
    </w:rPr>
  </w:style>
  <w:style w:type="character" w:customStyle="1" w:styleId="RegPartHeadChar">
    <w:name w:val="RegPartHead Char"/>
    <w:basedOn w:val="PartHeadChar"/>
    <w:link w:val="RegPartHead0"/>
    <w:locked/>
    <w:rsid w:val="00C602DB"/>
    <w:rPr>
      <w:rFonts w:eastAsia="MS Mincho"/>
      <w:b/>
      <w:caps/>
      <w:sz w:val="24"/>
      <w:lang w:val="en-GB"/>
    </w:rPr>
  </w:style>
  <w:style w:type="character" w:customStyle="1" w:styleId="RegCentreItalicChar">
    <w:name w:val="RegCentre Italic Char"/>
    <w:basedOn w:val="CentreItalicChar"/>
    <w:link w:val="RegCentreItalic0"/>
    <w:locked/>
    <w:rsid w:val="00C602DB"/>
    <w:rPr>
      <w:i/>
      <w:sz w:val="24"/>
      <w:lang w:val="en-GB"/>
    </w:rPr>
  </w:style>
  <w:style w:type="character" w:customStyle="1" w:styleId="RegCtrBoldChar">
    <w:name w:val="RegCtrBold Char"/>
    <w:link w:val="RegCtrBold"/>
    <w:locked/>
    <w:rsid w:val="00C602DB"/>
    <w:rPr>
      <w:b/>
      <w:lang w:val="en-GB"/>
    </w:rPr>
  </w:style>
  <w:style w:type="character" w:customStyle="1" w:styleId="googqs-tidbit">
    <w:name w:val="goog_qs-tidbit"/>
    <w:rsid w:val="00C602DB"/>
    <w:rPr>
      <w:rFonts w:cs="Times New Roman"/>
    </w:rPr>
  </w:style>
  <w:style w:type="paragraph" w:customStyle="1" w:styleId="Quote1">
    <w:name w:val="Quote1"/>
    <w:basedOn w:val="BodyTextIndent"/>
    <w:rsid w:val="00C602DB"/>
    <w:pPr>
      <w:suppressLineNumbers w:val="0"/>
      <w:overflowPunct/>
      <w:autoSpaceDE/>
      <w:autoSpaceDN/>
      <w:adjustRightInd/>
      <w:spacing w:before="0" w:after="0"/>
      <w:ind w:left="1134" w:right="1134"/>
      <w:jc w:val="both"/>
      <w:textAlignment w:val="auto"/>
    </w:pPr>
    <w:rPr>
      <w:sz w:val="20"/>
      <w:lang w:val="en-US"/>
    </w:rPr>
  </w:style>
  <w:style w:type="character" w:customStyle="1" w:styleId="DefinitionsChar">
    <w:name w:val="Definitions Char"/>
    <w:basedOn w:val="BasicLegalChar"/>
    <w:link w:val="Definitions"/>
    <w:locked/>
    <w:rsid w:val="00C602DB"/>
    <w:rPr>
      <w:sz w:val="24"/>
      <w:lang w:val="en-GB"/>
    </w:rPr>
  </w:style>
  <w:style w:type="character" w:customStyle="1" w:styleId="Sub-ParaChar">
    <w:name w:val="Sub-Para Char"/>
    <w:basedOn w:val="BasicLegalChar"/>
    <w:link w:val="Sub-Para"/>
    <w:locked/>
    <w:rsid w:val="00C602DB"/>
    <w:rPr>
      <w:sz w:val="24"/>
      <w:szCs w:val="24"/>
      <w:lang w:val="en-AU"/>
    </w:rPr>
  </w:style>
  <w:style w:type="character" w:customStyle="1" w:styleId="apple-converted-space">
    <w:name w:val="apple-converted-space"/>
    <w:rsid w:val="00C602DB"/>
    <w:rPr>
      <w:rFonts w:cs="Times New Roman"/>
    </w:rPr>
  </w:style>
  <w:style w:type="paragraph" w:customStyle="1" w:styleId="msolistparagraph0">
    <w:name w:val="msolistparagraph"/>
    <w:basedOn w:val="Normal"/>
    <w:rsid w:val="00C602DB"/>
    <w:pPr>
      <w:spacing w:before="100" w:beforeAutospacing="1" w:after="100" w:afterAutospacing="1"/>
      <w:jc w:val="left"/>
    </w:pPr>
    <w:rPr>
      <w:szCs w:val="24"/>
      <w:lang w:val="en-US"/>
    </w:rPr>
  </w:style>
  <w:style w:type="numbering" w:customStyle="1" w:styleId="Style1">
    <w:name w:val="Style1"/>
    <w:rsid w:val="00C602DB"/>
    <w:pPr>
      <w:numPr>
        <w:numId w:val="4"/>
      </w:numPr>
    </w:pPr>
  </w:style>
  <w:style w:type="numbering" w:customStyle="1" w:styleId="CurrentList1">
    <w:name w:val="Current List1"/>
    <w:rsid w:val="00C602DB"/>
    <w:pPr>
      <w:numPr>
        <w:numId w:val="3"/>
      </w:numPr>
    </w:pPr>
  </w:style>
  <w:style w:type="character" w:customStyle="1" w:styleId="CharChar2">
    <w:name w:val="Char Char2"/>
    <w:semiHidden/>
    <w:locked/>
    <w:rsid w:val="00C602DB"/>
    <w:rPr>
      <w:lang w:val="en-GB" w:eastAsia="en-US" w:bidi="ar-SA"/>
    </w:rPr>
  </w:style>
  <w:style w:type="character" w:customStyle="1" w:styleId="Sub-SectChar">
    <w:name w:val="Sub-Sect Char"/>
    <w:link w:val="Sub-Sect"/>
    <w:rsid w:val="00C602DB"/>
    <w:rPr>
      <w:lang w:val="en-GB"/>
    </w:rPr>
  </w:style>
  <w:style w:type="paragraph" w:customStyle="1" w:styleId="Sectionheading">
    <w:name w:val="Section heading"/>
    <w:basedOn w:val="Normal"/>
    <w:link w:val="SectionheadingChar"/>
    <w:rsid w:val="00C602DB"/>
    <w:pPr>
      <w:keepNext/>
      <w:keepLines/>
      <w:tabs>
        <w:tab w:val="left" w:pos="360"/>
        <w:tab w:val="left" w:pos="720"/>
        <w:tab w:val="left" w:pos="1080"/>
      </w:tabs>
      <w:overflowPunct w:val="0"/>
      <w:autoSpaceDE w:val="0"/>
      <w:autoSpaceDN w:val="0"/>
      <w:adjustRightInd w:val="0"/>
      <w:spacing w:before="240"/>
      <w:jc w:val="left"/>
      <w:textAlignment w:val="baseline"/>
    </w:pPr>
    <w:rPr>
      <w:b/>
      <w:sz w:val="20"/>
    </w:rPr>
  </w:style>
  <w:style w:type="character" w:customStyle="1" w:styleId="SectionheadingChar">
    <w:name w:val="Section heading Char"/>
    <w:link w:val="Sectionheading"/>
    <w:rsid w:val="00C602DB"/>
    <w:rPr>
      <w:b/>
      <w:lang w:val="en-GB"/>
    </w:rPr>
  </w:style>
  <w:style w:type="paragraph" w:styleId="Revision">
    <w:name w:val="Revision"/>
    <w:hidden/>
    <w:uiPriority w:val="99"/>
    <w:semiHidden/>
    <w:rsid w:val="00E5252C"/>
    <w:pPr>
      <w:spacing w:before="0" w:after="0"/>
      <w:jc w:val="left"/>
    </w:pPr>
    <w:rPr>
      <w:sz w:val="24"/>
      <w:lang w:val="en-GB"/>
    </w:rPr>
  </w:style>
  <w:style w:type="paragraph" w:customStyle="1" w:styleId="sec">
    <w:name w:val="sec"/>
    <w:basedOn w:val="Normal"/>
    <w:link w:val="secChar"/>
    <w:rsid w:val="001D1BF4"/>
    <w:pPr>
      <w:spacing w:before="100" w:beforeAutospacing="1" w:after="100" w:afterAutospacing="1"/>
      <w:ind w:firstLine="284"/>
      <w:jc w:val="both"/>
    </w:pPr>
    <w:rPr>
      <w:rFonts w:eastAsia="SimSun"/>
      <w:bCs/>
      <w:color w:val="000000"/>
      <w:sz w:val="20"/>
      <w:szCs w:val="24"/>
      <w:lang w:val="en-029" w:eastAsia="x-none"/>
    </w:rPr>
  </w:style>
  <w:style w:type="character" w:customStyle="1" w:styleId="secChar">
    <w:name w:val="sec Char"/>
    <w:link w:val="sec"/>
    <w:rsid w:val="001D1BF4"/>
    <w:rPr>
      <w:rFonts w:eastAsia="SimSun"/>
      <w:bCs/>
      <w:color w:val="000000"/>
      <w:szCs w:val="24"/>
      <w:lang w:val="en-029" w:eastAsia="x-none"/>
    </w:rPr>
  </w:style>
  <w:style w:type="paragraph" w:customStyle="1" w:styleId="paragraph0">
    <w:name w:val="paragraph"/>
    <w:aliases w:val="a"/>
    <w:basedOn w:val="Normal"/>
    <w:rsid w:val="001D1BF4"/>
    <w:pPr>
      <w:spacing w:before="100" w:beforeAutospacing="1" w:after="100" w:afterAutospacing="1"/>
      <w:jc w:val="left"/>
    </w:pPr>
    <w:rPr>
      <w:szCs w:val="24"/>
      <w:lang w:val="en-US"/>
    </w:rPr>
  </w:style>
  <w:style w:type="character" w:customStyle="1" w:styleId="RegSectionChar">
    <w:name w:val="Reg Section Char"/>
    <w:basedOn w:val="SectionChar"/>
    <w:link w:val="RegSection"/>
    <w:rsid w:val="00C401BA"/>
    <w:rPr>
      <w:sz w:val="21"/>
      <w:szCs w:val="24"/>
      <w:lang w:val="en-AU"/>
    </w:rPr>
  </w:style>
  <w:style w:type="paragraph" w:customStyle="1" w:styleId="Body1">
    <w:name w:val="Body 1"/>
    <w:rsid w:val="00137F56"/>
    <w:pPr>
      <w:widowControl w:val="0"/>
      <w:spacing w:before="0" w:after="0"/>
      <w:jc w:val="left"/>
      <w:outlineLvl w:val="0"/>
    </w:pPr>
    <w:rPr>
      <w:rFonts w:eastAsia="Arial Unicode MS"/>
      <w:color w:val="000000"/>
      <w:sz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55737">
      <w:bodyDiv w:val="1"/>
      <w:marLeft w:val="0"/>
      <w:marRight w:val="0"/>
      <w:marTop w:val="0"/>
      <w:marBottom w:val="0"/>
      <w:divBdr>
        <w:top w:val="none" w:sz="0" w:space="0" w:color="auto"/>
        <w:left w:val="none" w:sz="0" w:space="0" w:color="auto"/>
        <w:bottom w:val="none" w:sz="0" w:space="0" w:color="auto"/>
        <w:right w:val="none" w:sz="0" w:space="0" w:color="auto"/>
      </w:divBdr>
    </w:div>
    <w:div w:id="101923701">
      <w:bodyDiv w:val="1"/>
      <w:marLeft w:val="0"/>
      <w:marRight w:val="0"/>
      <w:marTop w:val="0"/>
      <w:marBottom w:val="0"/>
      <w:divBdr>
        <w:top w:val="none" w:sz="0" w:space="0" w:color="auto"/>
        <w:left w:val="none" w:sz="0" w:space="0" w:color="auto"/>
        <w:bottom w:val="none" w:sz="0" w:space="0" w:color="auto"/>
        <w:right w:val="none" w:sz="0" w:space="0" w:color="auto"/>
      </w:divBdr>
    </w:div>
    <w:div w:id="133370628">
      <w:bodyDiv w:val="1"/>
      <w:marLeft w:val="0"/>
      <w:marRight w:val="0"/>
      <w:marTop w:val="0"/>
      <w:marBottom w:val="0"/>
      <w:divBdr>
        <w:top w:val="none" w:sz="0" w:space="0" w:color="auto"/>
        <w:left w:val="none" w:sz="0" w:space="0" w:color="auto"/>
        <w:bottom w:val="none" w:sz="0" w:space="0" w:color="auto"/>
        <w:right w:val="none" w:sz="0" w:space="0" w:color="auto"/>
      </w:divBdr>
    </w:div>
    <w:div w:id="150488908">
      <w:bodyDiv w:val="1"/>
      <w:marLeft w:val="0"/>
      <w:marRight w:val="0"/>
      <w:marTop w:val="0"/>
      <w:marBottom w:val="0"/>
      <w:divBdr>
        <w:top w:val="none" w:sz="0" w:space="0" w:color="auto"/>
        <w:left w:val="none" w:sz="0" w:space="0" w:color="auto"/>
        <w:bottom w:val="none" w:sz="0" w:space="0" w:color="auto"/>
        <w:right w:val="none" w:sz="0" w:space="0" w:color="auto"/>
      </w:divBdr>
    </w:div>
    <w:div w:id="155611766">
      <w:bodyDiv w:val="1"/>
      <w:marLeft w:val="0"/>
      <w:marRight w:val="0"/>
      <w:marTop w:val="0"/>
      <w:marBottom w:val="0"/>
      <w:divBdr>
        <w:top w:val="none" w:sz="0" w:space="0" w:color="auto"/>
        <w:left w:val="none" w:sz="0" w:space="0" w:color="auto"/>
        <w:bottom w:val="none" w:sz="0" w:space="0" w:color="auto"/>
        <w:right w:val="none" w:sz="0" w:space="0" w:color="auto"/>
      </w:divBdr>
    </w:div>
    <w:div w:id="156923010">
      <w:bodyDiv w:val="1"/>
      <w:marLeft w:val="0"/>
      <w:marRight w:val="0"/>
      <w:marTop w:val="0"/>
      <w:marBottom w:val="0"/>
      <w:divBdr>
        <w:top w:val="none" w:sz="0" w:space="0" w:color="auto"/>
        <w:left w:val="none" w:sz="0" w:space="0" w:color="auto"/>
        <w:bottom w:val="none" w:sz="0" w:space="0" w:color="auto"/>
        <w:right w:val="none" w:sz="0" w:space="0" w:color="auto"/>
      </w:divBdr>
    </w:div>
    <w:div w:id="230776113">
      <w:bodyDiv w:val="1"/>
      <w:marLeft w:val="0"/>
      <w:marRight w:val="0"/>
      <w:marTop w:val="0"/>
      <w:marBottom w:val="0"/>
      <w:divBdr>
        <w:top w:val="none" w:sz="0" w:space="0" w:color="auto"/>
        <w:left w:val="none" w:sz="0" w:space="0" w:color="auto"/>
        <w:bottom w:val="none" w:sz="0" w:space="0" w:color="auto"/>
        <w:right w:val="none" w:sz="0" w:space="0" w:color="auto"/>
      </w:divBdr>
    </w:div>
    <w:div w:id="231240884">
      <w:bodyDiv w:val="1"/>
      <w:marLeft w:val="0"/>
      <w:marRight w:val="0"/>
      <w:marTop w:val="0"/>
      <w:marBottom w:val="0"/>
      <w:divBdr>
        <w:top w:val="none" w:sz="0" w:space="0" w:color="auto"/>
        <w:left w:val="none" w:sz="0" w:space="0" w:color="auto"/>
        <w:bottom w:val="none" w:sz="0" w:space="0" w:color="auto"/>
        <w:right w:val="none" w:sz="0" w:space="0" w:color="auto"/>
      </w:divBdr>
    </w:div>
    <w:div w:id="268440485">
      <w:bodyDiv w:val="1"/>
      <w:marLeft w:val="0"/>
      <w:marRight w:val="0"/>
      <w:marTop w:val="0"/>
      <w:marBottom w:val="0"/>
      <w:divBdr>
        <w:top w:val="none" w:sz="0" w:space="0" w:color="auto"/>
        <w:left w:val="none" w:sz="0" w:space="0" w:color="auto"/>
        <w:bottom w:val="none" w:sz="0" w:space="0" w:color="auto"/>
        <w:right w:val="none" w:sz="0" w:space="0" w:color="auto"/>
      </w:divBdr>
    </w:div>
    <w:div w:id="287468832">
      <w:bodyDiv w:val="1"/>
      <w:marLeft w:val="0"/>
      <w:marRight w:val="0"/>
      <w:marTop w:val="0"/>
      <w:marBottom w:val="0"/>
      <w:divBdr>
        <w:top w:val="none" w:sz="0" w:space="0" w:color="auto"/>
        <w:left w:val="none" w:sz="0" w:space="0" w:color="auto"/>
        <w:bottom w:val="none" w:sz="0" w:space="0" w:color="auto"/>
        <w:right w:val="none" w:sz="0" w:space="0" w:color="auto"/>
      </w:divBdr>
    </w:div>
    <w:div w:id="320817674">
      <w:bodyDiv w:val="1"/>
      <w:marLeft w:val="0"/>
      <w:marRight w:val="0"/>
      <w:marTop w:val="0"/>
      <w:marBottom w:val="0"/>
      <w:divBdr>
        <w:top w:val="none" w:sz="0" w:space="0" w:color="auto"/>
        <w:left w:val="none" w:sz="0" w:space="0" w:color="auto"/>
        <w:bottom w:val="none" w:sz="0" w:space="0" w:color="auto"/>
        <w:right w:val="none" w:sz="0" w:space="0" w:color="auto"/>
      </w:divBdr>
    </w:div>
    <w:div w:id="334462180">
      <w:bodyDiv w:val="1"/>
      <w:marLeft w:val="0"/>
      <w:marRight w:val="0"/>
      <w:marTop w:val="0"/>
      <w:marBottom w:val="0"/>
      <w:divBdr>
        <w:top w:val="none" w:sz="0" w:space="0" w:color="auto"/>
        <w:left w:val="none" w:sz="0" w:space="0" w:color="auto"/>
        <w:bottom w:val="none" w:sz="0" w:space="0" w:color="auto"/>
        <w:right w:val="none" w:sz="0" w:space="0" w:color="auto"/>
      </w:divBdr>
    </w:div>
    <w:div w:id="367268693">
      <w:bodyDiv w:val="1"/>
      <w:marLeft w:val="0"/>
      <w:marRight w:val="0"/>
      <w:marTop w:val="0"/>
      <w:marBottom w:val="0"/>
      <w:divBdr>
        <w:top w:val="none" w:sz="0" w:space="0" w:color="auto"/>
        <w:left w:val="none" w:sz="0" w:space="0" w:color="auto"/>
        <w:bottom w:val="none" w:sz="0" w:space="0" w:color="auto"/>
        <w:right w:val="none" w:sz="0" w:space="0" w:color="auto"/>
      </w:divBdr>
    </w:div>
    <w:div w:id="372388400">
      <w:bodyDiv w:val="1"/>
      <w:marLeft w:val="0"/>
      <w:marRight w:val="0"/>
      <w:marTop w:val="0"/>
      <w:marBottom w:val="0"/>
      <w:divBdr>
        <w:top w:val="none" w:sz="0" w:space="0" w:color="auto"/>
        <w:left w:val="none" w:sz="0" w:space="0" w:color="auto"/>
        <w:bottom w:val="none" w:sz="0" w:space="0" w:color="auto"/>
        <w:right w:val="none" w:sz="0" w:space="0" w:color="auto"/>
      </w:divBdr>
    </w:div>
    <w:div w:id="389887495">
      <w:bodyDiv w:val="1"/>
      <w:marLeft w:val="0"/>
      <w:marRight w:val="0"/>
      <w:marTop w:val="0"/>
      <w:marBottom w:val="0"/>
      <w:divBdr>
        <w:top w:val="none" w:sz="0" w:space="0" w:color="auto"/>
        <w:left w:val="none" w:sz="0" w:space="0" w:color="auto"/>
        <w:bottom w:val="none" w:sz="0" w:space="0" w:color="auto"/>
        <w:right w:val="none" w:sz="0" w:space="0" w:color="auto"/>
      </w:divBdr>
    </w:div>
    <w:div w:id="401414649">
      <w:bodyDiv w:val="1"/>
      <w:marLeft w:val="0"/>
      <w:marRight w:val="0"/>
      <w:marTop w:val="0"/>
      <w:marBottom w:val="0"/>
      <w:divBdr>
        <w:top w:val="none" w:sz="0" w:space="0" w:color="auto"/>
        <w:left w:val="none" w:sz="0" w:space="0" w:color="auto"/>
        <w:bottom w:val="none" w:sz="0" w:space="0" w:color="auto"/>
        <w:right w:val="none" w:sz="0" w:space="0" w:color="auto"/>
      </w:divBdr>
    </w:div>
    <w:div w:id="411240090">
      <w:bodyDiv w:val="1"/>
      <w:marLeft w:val="0"/>
      <w:marRight w:val="0"/>
      <w:marTop w:val="0"/>
      <w:marBottom w:val="0"/>
      <w:divBdr>
        <w:top w:val="none" w:sz="0" w:space="0" w:color="auto"/>
        <w:left w:val="none" w:sz="0" w:space="0" w:color="auto"/>
        <w:bottom w:val="none" w:sz="0" w:space="0" w:color="auto"/>
        <w:right w:val="none" w:sz="0" w:space="0" w:color="auto"/>
      </w:divBdr>
    </w:div>
    <w:div w:id="425728989">
      <w:bodyDiv w:val="1"/>
      <w:marLeft w:val="0"/>
      <w:marRight w:val="0"/>
      <w:marTop w:val="0"/>
      <w:marBottom w:val="0"/>
      <w:divBdr>
        <w:top w:val="none" w:sz="0" w:space="0" w:color="auto"/>
        <w:left w:val="none" w:sz="0" w:space="0" w:color="auto"/>
        <w:bottom w:val="none" w:sz="0" w:space="0" w:color="auto"/>
        <w:right w:val="none" w:sz="0" w:space="0" w:color="auto"/>
      </w:divBdr>
    </w:div>
    <w:div w:id="472915729">
      <w:bodyDiv w:val="1"/>
      <w:marLeft w:val="0"/>
      <w:marRight w:val="0"/>
      <w:marTop w:val="0"/>
      <w:marBottom w:val="0"/>
      <w:divBdr>
        <w:top w:val="none" w:sz="0" w:space="0" w:color="auto"/>
        <w:left w:val="none" w:sz="0" w:space="0" w:color="auto"/>
        <w:bottom w:val="none" w:sz="0" w:space="0" w:color="auto"/>
        <w:right w:val="none" w:sz="0" w:space="0" w:color="auto"/>
      </w:divBdr>
    </w:div>
    <w:div w:id="529299393">
      <w:bodyDiv w:val="1"/>
      <w:marLeft w:val="0"/>
      <w:marRight w:val="0"/>
      <w:marTop w:val="0"/>
      <w:marBottom w:val="0"/>
      <w:divBdr>
        <w:top w:val="none" w:sz="0" w:space="0" w:color="auto"/>
        <w:left w:val="none" w:sz="0" w:space="0" w:color="auto"/>
        <w:bottom w:val="none" w:sz="0" w:space="0" w:color="auto"/>
        <w:right w:val="none" w:sz="0" w:space="0" w:color="auto"/>
      </w:divBdr>
    </w:div>
    <w:div w:id="535968522">
      <w:bodyDiv w:val="1"/>
      <w:marLeft w:val="0"/>
      <w:marRight w:val="0"/>
      <w:marTop w:val="0"/>
      <w:marBottom w:val="0"/>
      <w:divBdr>
        <w:top w:val="none" w:sz="0" w:space="0" w:color="auto"/>
        <w:left w:val="none" w:sz="0" w:space="0" w:color="auto"/>
        <w:bottom w:val="none" w:sz="0" w:space="0" w:color="auto"/>
        <w:right w:val="none" w:sz="0" w:space="0" w:color="auto"/>
      </w:divBdr>
    </w:div>
    <w:div w:id="556671968">
      <w:bodyDiv w:val="1"/>
      <w:marLeft w:val="0"/>
      <w:marRight w:val="0"/>
      <w:marTop w:val="0"/>
      <w:marBottom w:val="0"/>
      <w:divBdr>
        <w:top w:val="none" w:sz="0" w:space="0" w:color="auto"/>
        <w:left w:val="none" w:sz="0" w:space="0" w:color="auto"/>
        <w:bottom w:val="none" w:sz="0" w:space="0" w:color="auto"/>
        <w:right w:val="none" w:sz="0" w:space="0" w:color="auto"/>
      </w:divBdr>
    </w:div>
    <w:div w:id="573707359">
      <w:bodyDiv w:val="1"/>
      <w:marLeft w:val="0"/>
      <w:marRight w:val="0"/>
      <w:marTop w:val="0"/>
      <w:marBottom w:val="0"/>
      <w:divBdr>
        <w:top w:val="none" w:sz="0" w:space="0" w:color="auto"/>
        <w:left w:val="none" w:sz="0" w:space="0" w:color="auto"/>
        <w:bottom w:val="none" w:sz="0" w:space="0" w:color="auto"/>
        <w:right w:val="none" w:sz="0" w:space="0" w:color="auto"/>
      </w:divBdr>
    </w:div>
    <w:div w:id="576088299">
      <w:bodyDiv w:val="1"/>
      <w:marLeft w:val="0"/>
      <w:marRight w:val="0"/>
      <w:marTop w:val="0"/>
      <w:marBottom w:val="0"/>
      <w:divBdr>
        <w:top w:val="none" w:sz="0" w:space="0" w:color="auto"/>
        <w:left w:val="none" w:sz="0" w:space="0" w:color="auto"/>
        <w:bottom w:val="none" w:sz="0" w:space="0" w:color="auto"/>
        <w:right w:val="none" w:sz="0" w:space="0" w:color="auto"/>
      </w:divBdr>
    </w:div>
    <w:div w:id="590744320">
      <w:bodyDiv w:val="1"/>
      <w:marLeft w:val="0"/>
      <w:marRight w:val="0"/>
      <w:marTop w:val="0"/>
      <w:marBottom w:val="0"/>
      <w:divBdr>
        <w:top w:val="none" w:sz="0" w:space="0" w:color="auto"/>
        <w:left w:val="none" w:sz="0" w:space="0" w:color="auto"/>
        <w:bottom w:val="none" w:sz="0" w:space="0" w:color="auto"/>
        <w:right w:val="none" w:sz="0" w:space="0" w:color="auto"/>
      </w:divBdr>
    </w:div>
    <w:div w:id="599067502">
      <w:bodyDiv w:val="1"/>
      <w:marLeft w:val="0"/>
      <w:marRight w:val="0"/>
      <w:marTop w:val="0"/>
      <w:marBottom w:val="0"/>
      <w:divBdr>
        <w:top w:val="none" w:sz="0" w:space="0" w:color="auto"/>
        <w:left w:val="none" w:sz="0" w:space="0" w:color="auto"/>
        <w:bottom w:val="none" w:sz="0" w:space="0" w:color="auto"/>
        <w:right w:val="none" w:sz="0" w:space="0" w:color="auto"/>
      </w:divBdr>
    </w:div>
    <w:div w:id="602231523">
      <w:bodyDiv w:val="1"/>
      <w:marLeft w:val="0"/>
      <w:marRight w:val="0"/>
      <w:marTop w:val="0"/>
      <w:marBottom w:val="0"/>
      <w:divBdr>
        <w:top w:val="none" w:sz="0" w:space="0" w:color="auto"/>
        <w:left w:val="none" w:sz="0" w:space="0" w:color="auto"/>
        <w:bottom w:val="none" w:sz="0" w:space="0" w:color="auto"/>
        <w:right w:val="none" w:sz="0" w:space="0" w:color="auto"/>
      </w:divBdr>
    </w:div>
    <w:div w:id="609943661">
      <w:bodyDiv w:val="1"/>
      <w:marLeft w:val="0"/>
      <w:marRight w:val="0"/>
      <w:marTop w:val="0"/>
      <w:marBottom w:val="0"/>
      <w:divBdr>
        <w:top w:val="none" w:sz="0" w:space="0" w:color="auto"/>
        <w:left w:val="none" w:sz="0" w:space="0" w:color="auto"/>
        <w:bottom w:val="none" w:sz="0" w:space="0" w:color="auto"/>
        <w:right w:val="none" w:sz="0" w:space="0" w:color="auto"/>
      </w:divBdr>
    </w:div>
    <w:div w:id="629676763">
      <w:bodyDiv w:val="1"/>
      <w:marLeft w:val="0"/>
      <w:marRight w:val="0"/>
      <w:marTop w:val="0"/>
      <w:marBottom w:val="0"/>
      <w:divBdr>
        <w:top w:val="none" w:sz="0" w:space="0" w:color="auto"/>
        <w:left w:val="none" w:sz="0" w:space="0" w:color="auto"/>
        <w:bottom w:val="none" w:sz="0" w:space="0" w:color="auto"/>
        <w:right w:val="none" w:sz="0" w:space="0" w:color="auto"/>
      </w:divBdr>
    </w:div>
    <w:div w:id="633634499">
      <w:bodyDiv w:val="1"/>
      <w:marLeft w:val="0"/>
      <w:marRight w:val="0"/>
      <w:marTop w:val="0"/>
      <w:marBottom w:val="0"/>
      <w:divBdr>
        <w:top w:val="none" w:sz="0" w:space="0" w:color="auto"/>
        <w:left w:val="none" w:sz="0" w:space="0" w:color="auto"/>
        <w:bottom w:val="none" w:sz="0" w:space="0" w:color="auto"/>
        <w:right w:val="none" w:sz="0" w:space="0" w:color="auto"/>
      </w:divBdr>
    </w:div>
    <w:div w:id="661934515">
      <w:bodyDiv w:val="1"/>
      <w:marLeft w:val="0"/>
      <w:marRight w:val="0"/>
      <w:marTop w:val="0"/>
      <w:marBottom w:val="0"/>
      <w:divBdr>
        <w:top w:val="none" w:sz="0" w:space="0" w:color="auto"/>
        <w:left w:val="none" w:sz="0" w:space="0" w:color="auto"/>
        <w:bottom w:val="none" w:sz="0" w:space="0" w:color="auto"/>
        <w:right w:val="none" w:sz="0" w:space="0" w:color="auto"/>
      </w:divBdr>
    </w:div>
    <w:div w:id="678699467">
      <w:bodyDiv w:val="1"/>
      <w:marLeft w:val="0"/>
      <w:marRight w:val="0"/>
      <w:marTop w:val="0"/>
      <w:marBottom w:val="0"/>
      <w:divBdr>
        <w:top w:val="none" w:sz="0" w:space="0" w:color="auto"/>
        <w:left w:val="none" w:sz="0" w:space="0" w:color="auto"/>
        <w:bottom w:val="none" w:sz="0" w:space="0" w:color="auto"/>
        <w:right w:val="none" w:sz="0" w:space="0" w:color="auto"/>
      </w:divBdr>
    </w:div>
    <w:div w:id="683283141">
      <w:bodyDiv w:val="1"/>
      <w:marLeft w:val="0"/>
      <w:marRight w:val="0"/>
      <w:marTop w:val="0"/>
      <w:marBottom w:val="0"/>
      <w:divBdr>
        <w:top w:val="none" w:sz="0" w:space="0" w:color="auto"/>
        <w:left w:val="none" w:sz="0" w:space="0" w:color="auto"/>
        <w:bottom w:val="none" w:sz="0" w:space="0" w:color="auto"/>
        <w:right w:val="none" w:sz="0" w:space="0" w:color="auto"/>
      </w:divBdr>
      <w:divsChild>
        <w:div w:id="1857117765">
          <w:marLeft w:val="0"/>
          <w:marRight w:val="0"/>
          <w:marTop w:val="0"/>
          <w:marBottom w:val="0"/>
          <w:divBdr>
            <w:top w:val="none" w:sz="0" w:space="0" w:color="auto"/>
            <w:left w:val="none" w:sz="0" w:space="0" w:color="auto"/>
            <w:bottom w:val="none" w:sz="0" w:space="0" w:color="auto"/>
            <w:right w:val="none" w:sz="0" w:space="0" w:color="auto"/>
          </w:divBdr>
          <w:divsChild>
            <w:div w:id="1837068405">
              <w:marLeft w:val="0"/>
              <w:marRight w:val="0"/>
              <w:marTop w:val="0"/>
              <w:marBottom w:val="0"/>
              <w:divBdr>
                <w:top w:val="none" w:sz="0" w:space="0" w:color="auto"/>
                <w:left w:val="none" w:sz="0" w:space="0" w:color="auto"/>
                <w:bottom w:val="none" w:sz="0" w:space="0" w:color="auto"/>
                <w:right w:val="none" w:sz="0" w:space="0" w:color="auto"/>
              </w:divBdr>
              <w:divsChild>
                <w:div w:id="229997122">
                  <w:marLeft w:val="3675"/>
                  <w:marRight w:val="1500"/>
                  <w:marTop w:val="0"/>
                  <w:marBottom w:val="0"/>
                  <w:divBdr>
                    <w:top w:val="none" w:sz="0" w:space="0" w:color="auto"/>
                    <w:left w:val="none" w:sz="0" w:space="0" w:color="auto"/>
                    <w:bottom w:val="none" w:sz="0" w:space="0" w:color="auto"/>
                    <w:right w:val="none" w:sz="0" w:space="0" w:color="auto"/>
                  </w:divBdr>
                  <w:divsChild>
                    <w:div w:id="2084132747">
                      <w:marLeft w:val="0"/>
                      <w:marRight w:val="0"/>
                      <w:marTop w:val="360"/>
                      <w:marBottom w:val="0"/>
                      <w:divBdr>
                        <w:top w:val="none" w:sz="0" w:space="0" w:color="auto"/>
                        <w:left w:val="none" w:sz="0" w:space="0" w:color="auto"/>
                        <w:bottom w:val="none" w:sz="0" w:space="0" w:color="auto"/>
                        <w:right w:val="none" w:sz="0" w:space="0" w:color="auto"/>
                      </w:divBdr>
                      <w:divsChild>
                        <w:div w:id="660159503">
                          <w:marLeft w:val="975"/>
                          <w:marRight w:val="0"/>
                          <w:marTop w:val="0"/>
                          <w:marBottom w:val="0"/>
                          <w:divBdr>
                            <w:top w:val="none" w:sz="0" w:space="0" w:color="auto"/>
                            <w:left w:val="none" w:sz="0" w:space="0" w:color="auto"/>
                            <w:bottom w:val="none" w:sz="0" w:space="0" w:color="auto"/>
                            <w:right w:val="none" w:sz="0" w:space="0" w:color="auto"/>
                          </w:divBdr>
                          <w:divsChild>
                            <w:div w:id="1324164482">
                              <w:marLeft w:val="-1800"/>
                              <w:marRight w:val="0"/>
                              <w:marTop w:val="0"/>
                              <w:marBottom w:val="0"/>
                              <w:divBdr>
                                <w:top w:val="none" w:sz="0" w:space="0" w:color="auto"/>
                                <w:left w:val="none" w:sz="0" w:space="0" w:color="auto"/>
                                <w:bottom w:val="none" w:sz="0" w:space="0" w:color="auto"/>
                                <w:right w:val="none" w:sz="0" w:space="0" w:color="auto"/>
                              </w:divBdr>
                            </w:div>
                            <w:div w:id="2065174870">
                              <w:marLeft w:val="0"/>
                              <w:marRight w:val="0"/>
                              <w:marTop w:val="0"/>
                              <w:marBottom w:val="0"/>
                              <w:divBdr>
                                <w:top w:val="none" w:sz="0" w:space="0" w:color="auto"/>
                                <w:left w:val="none" w:sz="0" w:space="0" w:color="auto"/>
                                <w:bottom w:val="none" w:sz="0" w:space="0" w:color="auto"/>
                                <w:right w:val="none" w:sz="0" w:space="0" w:color="auto"/>
                              </w:divBdr>
                            </w:div>
                          </w:divsChild>
                        </w:div>
                        <w:div w:id="1692024884">
                          <w:marLeft w:val="975"/>
                          <w:marRight w:val="0"/>
                          <w:marTop w:val="0"/>
                          <w:marBottom w:val="0"/>
                          <w:divBdr>
                            <w:top w:val="none" w:sz="0" w:space="0" w:color="auto"/>
                            <w:left w:val="none" w:sz="0" w:space="0" w:color="auto"/>
                            <w:bottom w:val="none" w:sz="0" w:space="0" w:color="auto"/>
                            <w:right w:val="none" w:sz="0" w:space="0" w:color="auto"/>
                          </w:divBdr>
                          <w:divsChild>
                            <w:div w:id="609241218">
                              <w:marLeft w:val="-1800"/>
                              <w:marRight w:val="0"/>
                              <w:marTop w:val="0"/>
                              <w:marBottom w:val="0"/>
                              <w:divBdr>
                                <w:top w:val="none" w:sz="0" w:space="0" w:color="auto"/>
                                <w:left w:val="none" w:sz="0" w:space="0" w:color="auto"/>
                                <w:bottom w:val="none" w:sz="0" w:space="0" w:color="auto"/>
                                <w:right w:val="none" w:sz="0" w:space="0" w:color="auto"/>
                              </w:divBdr>
                            </w:div>
                            <w:div w:id="1136680309">
                              <w:marLeft w:val="0"/>
                              <w:marRight w:val="0"/>
                              <w:marTop w:val="0"/>
                              <w:marBottom w:val="0"/>
                              <w:divBdr>
                                <w:top w:val="none" w:sz="0" w:space="0" w:color="auto"/>
                                <w:left w:val="none" w:sz="0" w:space="0" w:color="auto"/>
                                <w:bottom w:val="none" w:sz="0" w:space="0" w:color="auto"/>
                                <w:right w:val="none" w:sz="0" w:space="0" w:color="auto"/>
                              </w:divBdr>
                            </w:div>
                          </w:divsChild>
                        </w:div>
                        <w:div w:id="1722747017">
                          <w:marLeft w:val="975"/>
                          <w:marRight w:val="0"/>
                          <w:marTop w:val="0"/>
                          <w:marBottom w:val="0"/>
                          <w:divBdr>
                            <w:top w:val="none" w:sz="0" w:space="0" w:color="auto"/>
                            <w:left w:val="none" w:sz="0" w:space="0" w:color="auto"/>
                            <w:bottom w:val="none" w:sz="0" w:space="0" w:color="auto"/>
                            <w:right w:val="none" w:sz="0" w:space="0" w:color="auto"/>
                          </w:divBdr>
                          <w:divsChild>
                            <w:div w:id="1039937645">
                              <w:marLeft w:val="0"/>
                              <w:marRight w:val="0"/>
                              <w:marTop w:val="0"/>
                              <w:marBottom w:val="0"/>
                              <w:divBdr>
                                <w:top w:val="none" w:sz="0" w:space="0" w:color="auto"/>
                                <w:left w:val="none" w:sz="0" w:space="0" w:color="auto"/>
                                <w:bottom w:val="none" w:sz="0" w:space="0" w:color="auto"/>
                                <w:right w:val="none" w:sz="0" w:space="0" w:color="auto"/>
                              </w:divBdr>
                            </w:div>
                            <w:div w:id="1153374928">
                              <w:marLeft w:val="-1800"/>
                              <w:marRight w:val="0"/>
                              <w:marTop w:val="0"/>
                              <w:marBottom w:val="0"/>
                              <w:divBdr>
                                <w:top w:val="none" w:sz="0" w:space="0" w:color="auto"/>
                                <w:left w:val="none" w:sz="0" w:space="0" w:color="auto"/>
                                <w:bottom w:val="none" w:sz="0" w:space="0" w:color="auto"/>
                                <w:right w:val="none" w:sz="0" w:space="0" w:color="auto"/>
                              </w:divBdr>
                            </w:div>
                          </w:divsChild>
                        </w:div>
                        <w:div w:id="2079091985">
                          <w:marLeft w:val="975"/>
                          <w:marRight w:val="0"/>
                          <w:marTop w:val="0"/>
                          <w:marBottom w:val="0"/>
                          <w:divBdr>
                            <w:top w:val="none" w:sz="0" w:space="0" w:color="auto"/>
                            <w:left w:val="none" w:sz="0" w:space="0" w:color="auto"/>
                            <w:bottom w:val="none" w:sz="0" w:space="0" w:color="auto"/>
                            <w:right w:val="none" w:sz="0" w:space="0" w:color="auto"/>
                          </w:divBdr>
                          <w:divsChild>
                            <w:div w:id="841089426">
                              <w:marLeft w:val="-1800"/>
                              <w:marRight w:val="0"/>
                              <w:marTop w:val="0"/>
                              <w:marBottom w:val="0"/>
                              <w:divBdr>
                                <w:top w:val="none" w:sz="0" w:space="0" w:color="auto"/>
                                <w:left w:val="none" w:sz="0" w:space="0" w:color="auto"/>
                                <w:bottom w:val="none" w:sz="0" w:space="0" w:color="auto"/>
                                <w:right w:val="none" w:sz="0" w:space="0" w:color="auto"/>
                              </w:divBdr>
                            </w:div>
                            <w:div w:id="127213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912928">
      <w:bodyDiv w:val="1"/>
      <w:marLeft w:val="0"/>
      <w:marRight w:val="0"/>
      <w:marTop w:val="0"/>
      <w:marBottom w:val="0"/>
      <w:divBdr>
        <w:top w:val="none" w:sz="0" w:space="0" w:color="auto"/>
        <w:left w:val="none" w:sz="0" w:space="0" w:color="auto"/>
        <w:bottom w:val="none" w:sz="0" w:space="0" w:color="auto"/>
        <w:right w:val="none" w:sz="0" w:space="0" w:color="auto"/>
      </w:divBdr>
    </w:div>
    <w:div w:id="768936535">
      <w:bodyDiv w:val="1"/>
      <w:marLeft w:val="0"/>
      <w:marRight w:val="0"/>
      <w:marTop w:val="0"/>
      <w:marBottom w:val="0"/>
      <w:divBdr>
        <w:top w:val="none" w:sz="0" w:space="0" w:color="auto"/>
        <w:left w:val="none" w:sz="0" w:space="0" w:color="auto"/>
        <w:bottom w:val="none" w:sz="0" w:space="0" w:color="auto"/>
        <w:right w:val="none" w:sz="0" w:space="0" w:color="auto"/>
      </w:divBdr>
    </w:div>
    <w:div w:id="796803297">
      <w:bodyDiv w:val="1"/>
      <w:marLeft w:val="0"/>
      <w:marRight w:val="0"/>
      <w:marTop w:val="0"/>
      <w:marBottom w:val="0"/>
      <w:divBdr>
        <w:top w:val="none" w:sz="0" w:space="0" w:color="auto"/>
        <w:left w:val="none" w:sz="0" w:space="0" w:color="auto"/>
        <w:bottom w:val="none" w:sz="0" w:space="0" w:color="auto"/>
        <w:right w:val="none" w:sz="0" w:space="0" w:color="auto"/>
      </w:divBdr>
    </w:div>
    <w:div w:id="850677285">
      <w:bodyDiv w:val="1"/>
      <w:marLeft w:val="0"/>
      <w:marRight w:val="0"/>
      <w:marTop w:val="0"/>
      <w:marBottom w:val="0"/>
      <w:divBdr>
        <w:top w:val="none" w:sz="0" w:space="0" w:color="auto"/>
        <w:left w:val="none" w:sz="0" w:space="0" w:color="auto"/>
        <w:bottom w:val="none" w:sz="0" w:space="0" w:color="auto"/>
        <w:right w:val="none" w:sz="0" w:space="0" w:color="auto"/>
      </w:divBdr>
    </w:div>
    <w:div w:id="866260113">
      <w:bodyDiv w:val="1"/>
      <w:marLeft w:val="0"/>
      <w:marRight w:val="0"/>
      <w:marTop w:val="0"/>
      <w:marBottom w:val="0"/>
      <w:divBdr>
        <w:top w:val="none" w:sz="0" w:space="0" w:color="auto"/>
        <w:left w:val="none" w:sz="0" w:space="0" w:color="auto"/>
        <w:bottom w:val="none" w:sz="0" w:space="0" w:color="auto"/>
        <w:right w:val="none" w:sz="0" w:space="0" w:color="auto"/>
      </w:divBdr>
    </w:div>
    <w:div w:id="867450218">
      <w:bodyDiv w:val="1"/>
      <w:marLeft w:val="0"/>
      <w:marRight w:val="0"/>
      <w:marTop w:val="0"/>
      <w:marBottom w:val="0"/>
      <w:divBdr>
        <w:top w:val="none" w:sz="0" w:space="0" w:color="auto"/>
        <w:left w:val="none" w:sz="0" w:space="0" w:color="auto"/>
        <w:bottom w:val="none" w:sz="0" w:space="0" w:color="auto"/>
        <w:right w:val="none" w:sz="0" w:space="0" w:color="auto"/>
      </w:divBdr>
    </w:div>
    <w:div w:id="869151389">
      <w:bodyDiv w:val="1"/>
      <w:marLeft w:val="0"/>
      <w:marRight w:val="0"/>
      <w:marTop w:val="0"/>
      <w:marBottom w:val="0"/>
      <w:divBdr>
        <w:top w:val="none" w:sz="0" w:space="0" w:color="auto"/>
        <w:left w:val="none" w:sz="0" w:space="0" w:color="auto"/>
        <w:bottom w:val="none" w:sz="0" w:space="0" w:color="auto"/>
        <w:right w:val="none" w:sz="0" w:space="0" w:color="auto"/>
      </w:divBdr>
    </w:div>
    <w:div w:id="870455935">
      <w:bodyDiv w:val="1"/>
      <w:marLeft w:val="0"/>
      <w:marRight w:val="0"/>
      <w:marTop w:val="0"/>
      <w:marBottom w:val="0"/>
      <w:divBdr>
        <w:top w:val="none" w:sz="0" w:space="0" w:color="auto"/>
        <w:left w:val="none" w:sz="0" w:space="0" w:color="auto"/>
        <w:bottom w:val="none" w:sz="0" w:space="0" w:color="auto"/>
        <w:right w:val="none" w:sz="0" w:space="0" w:color="auto"/>
      </w:divBdr>
    </w:div>
    <w:div w:id="910042131">
      <w:bodyDiv w:val="1"/>
      <w:marLeft w:val="0"/>
      <w:marRight w:val="0"/>
      <w:marTop w:val="0"/>
      <w:marBottom w:val="0"/>
      <w:divBdr>
        <w:top w:val="none" w:sz="0" w:space="0" w:color="auto"/>
        <w:left w:val="none" w:sz="0" w:space="0" w:color="auto"/>
        <w:bottom w:val="none" w:sz="0" w:space="0" w:color="auto"/>
        <w:right w:val="none" w:sz="0" w:space="0" w:color="auto"/>
      </w:divBdr>
    </w:div>
    <w:div w:id="911045954">
      <w:bodyDiv w:val="1"/>
      <w:marLeft w:val="0"/>
      <w:marRight w:val="0"/>
      <w:marTop w:val="0"/>
      <w:marBottom w:val="0"/>
      <w:divBdr>
        <w:top w:val="none" w:sz="0" w:space="0" w:color="auto"/>
        <w:left w:val="none" w:sz="0" w:space="0" w:color="auto"/>
        <w:bottom w:val="none" w:sz="0" w:space="0" w:color="auto"/>
        <w:right w:val="none" w:sz="0" w:space="0" w:color="auto"/>
      </w:divBdr>
    </w:div>
    <w:div w:id="960261430">
      <w:bodyDiv w:val="1"/>
      <w:marLeft w:val="0"/>
      <w:marRight w:val="0"/>
      <w:marTop w:val="0"/>
      <w:marBottom w:val="0"/>
      <w:divBdr>
        <w:top w:val="none" w:sz="0" w:space="0" w:color="auto"/>
        <w:left w:val="none" w:sz="0" w:space="0" w:color="auto"/>
        <w:bottom w:val="none" w:sz="0" w:space="0" w:color="auto"/>
        <w:right w:val="none" w:sz="0" w:space="0" w:color="auto"/>
      </w:divBdr>
    </w:div>
    <w:div w:id="979455593">
      <w:bodyDiv w:val="1"/>
      <w:marLeft w:val="0"/>
      <w:marRight w:val="0"/>
      <w:marTop w:val="0"/>
      <w:marBottom w:val="0"/>
      <w:divBdr>
        <w:top w:val="none" w:sz="0" w:space="0" w:color="auto"/>
        <w:left w:val="none" w:sz="0" w:space="0" w:color="auto"/>
        <w:bottom w:val="none" w:sz="0" w:space="0" w:color="auto"/>
        <w:right w:val="none" w:sz="0" w:space="0" w:color="auto"/>
      </w:divBdr>
    </w:div>
    <w:div w:id="984896033">
      <w:bodyDiv w:val="1"/>
      <w:marLeft w:val="0"/>
      <w:marRight w:val="0"/>
      <w:marTop w:val="0"/>
      <w:marBottom w:val="0"/>
      <w:divBdr>
        <w:top w:val="none" w:sz="0" w:space="0" w:color="auto"/>
        <w:left w:val="none" w:sz="0" w:space="0" w:color="auto"/>
        <w:bottom w:val="none" w:sz="0" w:space="0" w:color="auto"/>
        <w:right w:val="none" w:sz="0" w:space="0" w:color="auto"/>
      </w:divBdr>
    </w:div>
    <w:div w:id="992417365">
      <w:bodyDiv w:val="1"/>
      <w:marLeft w:val="0"/>
      <w:marRight w:val="0"/>
      <w:marTop w:val="0"/>
      <w:marBottom w:val="0"/>
      <w:divBdr>
        <w:top w:val="none" w:sz="0" w:space="0" w:color="auto"/>
        <w:left w:val="none" w:sz="0" w:space="0" w:color="auto"/>
        <w:bottom w:val="none" w:sz="0" w:space="0" w:color="auto"/>
        <w:right w:val="none" w:sz="0" w:space="0" w:color="auto"/>
      </w:divBdr>
    </w:div>
    <w:div w:id="1017848263">
      <w:bodyDiv w:val="1"/>
      <w:marLeft w:val="0"/>
      <w:marRight w:val="0"/>
      <w:marTop w:val="0"/>
      <w:marBottom w:val="0"/>
      <w:divBdr>
        <w:top w:val="none" w:sz="0" w:space="0" w:color="auto"/>
        <w:left w:val="none" w:sz="0" w:space="0" w:color="auto"/>
        <w:bottom w:val="none" w:sz="0" w:space="0" w:color="auto"/>
        <w:right w:val="none" w:sz="0" w:space="0" w:color="auto"/>
      </w:divBdr>
    </w:div>
    <w:div w:id="1028290307">
      <w:bodyDiv w:val="1"/>
      <w:marLeft w:val="0"/>
      <w:marRight w:val="0"/>
      <w:marTop w:val="0"/>
      <w:marBottom w:val="0"/>
      <w:divBdr>
        <w:top w:val="none" w:sz="0" w:space="0" w:color="auto"/>
        <w:left w:val="none" w:sz="0" w:space="0" w:color="auto"/>
        <w:bottom w:val="none" w:sz="0" w:space="0" w:color="auto"/>
        <w:right w:val="none" w:sz="0" w:space="0" w:color="auto"/>
      </w:divBdr>
    </w:div>
    <w:div w:id="1051029979">
      <w:bodyDiv w:val="1"/>
      <w:marLeft w:val="0"/>
      <w:marRight w:val="0"/>
      <w:marTop w:val="0"/>
      <w:marBottom w:val="0"/>
      <w:divBdr>
        <w:top w:val="none" w:sz="0" w:space="0" w:color="auto"/>
        <w:left w:val="none" w:sz="0" w:space="0" w:color="auto"/>
        <w:bottom w:val="none" w:sz="0" w:space="0" w:color="auto"/>
        <w:right w:val="none" w:sz="0" w:space="0" w:color="auto"/>
      </w:divBdr>
    </w:div>
    <w:div w:id="1061638797">
      <w:bodyDiv w:val="1"/>
      <w:marLeft w:val="0"/>
      <w:marRight w:val="0"/>
      <w:marTop w:val="0"/>
      <w:marBottom w:val="0"/>
      <w:divBdr>
        <w:top w:val="none" w:sz="0" w:space="0" w:color="auto"/>
        <w:left w:val="none" w:sz="0" w:space="0" w:color="auto"/>
        <w:bottom w:val="none" w:sz="0" w:space="0" w:color="auto"/>
        <w:right w:val="none" w:sz="0" w:space="0" w:color="auto"/>
      </w:divBdr>
    </w:div>
    <w:div w:id="1083800717">
      <w:bodyDiv w:val="1"/>
      <w:marLeft w:val="0"/>
      <w:marRight w:val="0"/>
      <w:marTop w:val="0"/>
      <w:marBottom w:val="0"/>
      <w:divBdr>
        <w:top w:val="none" w:sz="0" w:space="0" w:color="auto"/>
        <w:left w:val="none" w:sz="0" w:space="0" w:color="auto"/>
        <w:bottom w:val="none" w:sz="0" w:space="0" w:color="auto"/>
        <w:right w:val="none" w:sz="0" w:space="0" w:color="auto"/>
      </w:divBdr>
    </w:div>
    <w:div w:id="1087071896">
      <w:bodyDiv w:val="1"/>
      <w:marLeft w:val="0"/>
      <w:marRight w:val="0"/>
      <w:marTop w:val="0"/>
      <w:marBottom w:val="0"/>
      <w:divBdr>
        <w:top w:val="none" w:sz="0" w:space="0" w:color="auto"/>
        <w:left w:val="none" w:sz="0" w:space="0" w:color="auto"/>
        <w:bottom w:val="none" w:sz="0" w:space="0" w:color="auto"/>
        <w:right w:val="none" w:sz="0" w:space="0" w:color="auto"/>
      </w:divBdr>
    </w:div>
    <w:div w:id="1135752583">
      <w:bodyDiv w:val="1"/>
      <w:marLeft w:val="0"/>
      <w:marRight w:val="0"/>
      <w:marTop w:val="0"/>
      <w:marBottom w:val="0"/>
      <w:divBdr>
        <w:top w:val="none" w:sz="0" w:space="0" w:color="auto"/>
        <w:left w:val="none" w:sz="0" w:space="0" w:color="auto"/>
        <w:bottom w:val="none" w:sz="0" w:space="0" w:color="auto"/>
        <w:right w:val="none" w:sz="0" w:space="0" w:color="auto"/>
      </w:divBdr>
    </w:div>
    <w:div w:id="1155418078">
      <w:bodyDiv w:val="1"/>
      <w:marLeft w:val="0"/>
      <w:marRight w:val="0"/>
      <w:marTop w:val="0"/>
      <w:marBottom w:val="0"/>
      <w:divBdr>
        <w:top w:val="none" w:sz="0" w:space="0" w:color="auto"/>
        <w:left w:val="none" w:sz="0" w:space="0" w:color="auto"/>
        <w:bottom w:val="none" w:sz="0" w:space="0" w:color="auto"/>
        <w:right w:val="none" w:sz="0" w:space="0" w:color="auto"/>
      </w:divBdr>
    </w:div>
    <w:div w:id="1157187408">
      <w:bodyDiv w:val="1"/>
      <w:marLeft w:val="0"/>
      <w:marRight w:val="0"/>
      <w:marTop w:val="0"/>
      <w:marBottom w:val="0"/>
      <w:divBdr>
        <w:top w:val="none" w:sz="0" w:space="0" w:color="auto"/>
        <w:left w:val="none" w:sz="0" w:space="0" w:color="auto"/>
        <w:bottom w:val="none" w:sz="0" w:space="0" w:color="auto"/>
        <w:right w:val="none" w:sz="0" w:space="0" w:color="auto"/>
      </w:divBdr>
    </w:div>
    <w:div w:id="1175416209">
      <w:bodyDiv w:val="1"/>
      <w:marLeft w:val="0"/>
      <w:marRight w:val="0"/>
      <w:marTop w:val="0"/>
      <w:marBottom w:val="0"/>
      <w:divBdr>
        <w:top w:val="none" w:sz="0" w:space="0" w:color="auto"/>
        <w:left w:val="none" w:sz="0" w:space="0" w:color="auto"/>
        <w:bottom w:val="none" w:sz="0" w:space="0" w:color="auto"/>
        <w:right w:val="none" w:sz="0" w:space="0" w:color="auto"/>
      </w:divBdr>
    </w:div>
    <w:div w:id="1176922970">
      <w:bodyDiv w:val="1"/>
      <w:marLeft w:val="0"/>
      <w:marRight w:val="0"/>
      <w:marTop w:val="0"/>
      <w:marBottom w:val="0"/>
      <w:divBdr>
        <w:top w:val="none" w:sz="0" w:space="0" w:color="auto"/>
        <w:left w:val="none" w:sz="0" w:space="0" w:color="auto"/>
        <w:bottom w:val="none" w:sz="0" w:space="0" w:color="auto"/>
        <w:right w:val="none" w:sz="0" w:space="0" w:color="auto"/>
      </w:divBdr>
    </w:div>
    <w:div w:id="1316837323">
      <w:bodyDiv w:val="1"/>
      <w:marLeft w:val="0"/>
      <w:marRight w:val="0"/>
      <w:marTop w:val="0"/>
      <w:marBottom w:val="0"/>
      <w:divBdr>
        <w:top w:val="none" w:sz="0" w:space="0" w:color="auto"/>
        <w:left w:val="none" w:sz="0" w:space="0" w:color="auto"/>
        <w:bottom w:val="none" w:sz="0" w:space="0" w:color="auto"/>
        <w:right w:val="none" w:sz="0" w:space="0" w:color="auto"/>
      </w:divBdr>
    </w:div>
    <w:div w:id="1330332641">
      <w:bodyDiv w:val="1"/>
      <w:marLeft w:val="0"/>
      <w:marRight w:val="0"/>
      <w:marTop w:val="0"/>
      <w:marBottom w:val="0"/>
      <w:divBdr>
        <w:top w:val="none" w:sz="0" w:space="0" w:color="auto"/>
        <w:left w:val="none" w:sz="0" w:space="0" w:color="auto"/>
        <w:bottom w:val="none" w:sz="0" w:space="0" w:color="auto"/>
        <w:right w:val="none" w:sz="0" w:space="0" w:color="auto"/>
      </w:divBdr>
    </w:div>
    <w:div w:id="1335767625">
      <w:bodyDiv w:val="1"/>
      <w:marLeft w:val="0"/>
      <w:marRight w:val="0"/>
      <w:marTop w:val="0"/>
      <w:marBottom w:val="0"/>
      <w:divBdr>
        <w:top w:val="none" w:sz="0" w:space="0" w:color="auto"/>
        <w:left w:val="none" w:sz="0" w:space="0" w:color="auto"/>
        <w:bottom w:val="none" w:sz="0" w:space="0" w:color="auto"/>
        <w:right w:val="none" w:sz="0" w:space="0" w:color="auto"/>
      </w:divBdr>
    </w:div>
    <w:div w:id="1343363833">
      <w:bodyDiv w:val="1"/>
      <w:marLeft w:val="0"/>
      <w:marRight w:val="0"/>
      <w:marTop w:val="0"/>
      <w:marBottom w:val="0"/>
      <w:divBdr>
        <w:top w:val="none" w:sz="0" w:space="0" w:color="auto"/>
        <w:left w:val="none" w:sz="0" w:space="0" w:color="auto"/>
        <w:bottom w:val="none" w:sz="0" w:space="0" w:color="auto"/>
        <w:right w:val="none" w:sz="0" w:space="0" w:color="auto"/>
      </w:divBdr>
    </w:div>
    <w:div w:id="1418477515">
      <w:bodyDiv w:val="1"/>
      <w:marLeft w:val="0"/>
      <w:marRight w:val="0"/>
      <w:marTop w:val="0"/>
      <w:marBottom w:val="0"/>
      <w:divBdr>
        <w:top w:val="none" w:sz="0" w:space="0" w:color="auto"/>
        <w:left w:val="none" w:sz="0" w:space="0" w:color="auto"/>
        <w:bottom w:val="none" w:sz="0" w:space="0" w:color="auto"/>
        <w:right w:val="none" w:sz="0" w:space="0" w:color="auto"/>
      </w:divBdr>
      <w:divsChild>
        <w:div w:id="599023972">
          <w:marLeft w:val="2775"/>
          <w:marRight w:val="2775"/>
          <w:marTop w:val="0"/>
          <w:marBottom w:val="0"/>
          <w:divBdr>
            <w:top w:val="none" w:sz="0" w:space="0" w:color="auto"/>
            <w:left w:val="none" w:sz="0" w:space="0" w:color="auto"/>
            <w:bottom w:val="none" w:sz="0" w:space="0" w:color="auto"/>
            <w:right w:val="none" w:sz="0" w:space="0" w:color="auto"/>
          </w:divBdr>
          <w:divsChild>
            <w:div w:id="817845245">
              <w:marLeft w:val="0"/>
              <w:marRight w:val="0"/>
              <w:marTop w:val="0"/>
              <w:marBottom w:val="0"/>
              <w:divBdr>
                <w:top w:val="none" w:sz="0" w:space="0" w:color="auto"/>
                <w:left w:val="none" w:sz="0" w:space="0" w:color="auto"/>
                <w:bottom w:val="none" w:sz="0" w:space="0" w:color="auto"/>
                <w:right w:val="none" w:sz="0" w:space="0" w:color="auto"/>
              </w:divBdr>
              <w:divsChild>
                <w:div w:id="130746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6090">
      <w:bodyDiv w:val="1"/>
      <w:marLeft w:val="0"/>
      <w:marRight w:val="0"/>
      <w:marTop w:val="0"/>
      <w:marBottom w:val="0"/>
      <w:divBdr>
        <w:top w:val="none" w:sz="0" w:space="0" w:color="auto"/>
        <w:left w:val="none" w:sz="0" w:space="0" w:color="auto"/>
        <w:bottom w:val="none" w:sz="0" w:space="0" w:color="auto"/>
        <w:right w:val="none" w:sz="0" w:space="0" w:color="auto"/>
      </w:divBdr>
    </w:div>
    <w:div w:id="1499686713">
      <w:bodyDiv w:val="1"/>
      <w:marLeft w:val="0"/>
      <w:marRight w:val="0"/>
      <w:marTop w:val="0"/>
      <w:marBottom w:val="0"/>
      <w:divBdr>
        <w:top w:val="none" w:sz="0" w:space="0" w:color="auto"/>
        <w:left w:val="none" w:sz="0" w:space="0" w:color="auto"/>
        <w:bottom w:val="none" w:sz="0" w:space="0" w:color="auto"/>
        <w:right w:val="none" w:sz="0" w:space="0" w:color="auto"/>
      </w:divBdr>
      <w:divsChild>
        <w:div w:id="205799214">
          <w:marLeft w:val="2775"/>
          <w:marRight w:val="2775"/>
          <w:marTop w:val="0"/>
          <w:marBottom w:val="0"/>
          <w:divBdr>
            <w:top w:val="none" w:sz="0" w:space="0" w:color="auto"/>
            <w:left w:val="none" w:sz="0" w:space="0" w:color="auto"/>
            <w:bottom w:val="none" w:sz="0" w:space="0" w:color="auto"/>
            <w:right w:val="none" w:sz="0" w:space="0" w:color="auto"/>
          </w:divBdr>
          <w:divsChild>
            <w:div w:id="2072923969">
              <w:marLeft w:val="0"/>
              <w:marRight w:val="0"/>
              <w:marTop w:val="0"/>
              <w:marBottom w:val="0"/>
              <w:divBdr>
                <w:top w:val="none" w:sz="0" w:space="0" w:color="auto"/>
                <w:left w:val="none" w:sz="0" w:space="0" w:color="auto"/>
                <w:bottom w:val="none" w:sz="0" w:space="0" w:color="auto"/>
                <w:right w:val="none" w:sz="0" w:space="0" w:color="auto"/>
              </w:divBdr>
              <w:divsChild>
                <w:div w:id="12434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23009">
      <w:bodyDiv w:val="1"/>
      <w:marLeft w:val="0"/>
      <w:marRight w:val="0"/>
      <w:marTop w:val="0"/>
      <w:marBottom w:val="0"/>
      <w:divBdr>
        <w:top w:val="none" w:sz="0" w:space="0" w:color="auto"/>
        <w:left w:val="none" w:sz="0" w:space="0" w:color="auto"/>
        <w:bottom w:val="none" w:sz="0" w:space="0" w:color="auto"/>
        <w:right w:val="none" w:sz="0" w:space="0" w:color="auto"/>
      </w:divBdr>
    </w:div>
    <w:div w:id="1528908948">
      <w:bodyDiv w:val="1"/>
      <w:marLeft w:val="0"/>
      <w:marRight w:val="0"/>
      <w:marTop w:val="0"/>
      <w:marBottom w:val="0"/>
      <w:divBdr>
        <w:top w:val="none" w:sz="0" w:space="0" w:color="auto"/>
        <w:left w:val="none" w:sz="0" w:space="0" w:color="auto"/>
        <w:bottom w:val="none" w:sz="0" w:space="0" w:color="auto"/>
        <w:right w:val="none" w:sz="0" w:space="0" w:color="auto"/>
      </w:divBdr>
    </w:div>
    <w:div w:id="1531645187">
      <w:bodyDiv w:val="1"/>
      <w:marLeft w:val="0"/>
      <w:marRight w:val="0"/>
      <w:marTop w:val="0"/>
      <w:marBottom w:val="0"/>
      <w:divBdr>
        <w:top w:val="none" w:sz="0" w:space="0" w:color="auto"/>
        <w:left w:val="none" w:sz="0" w:space="0" w:color="auto"/>
        <w:bottom w:val="none" w:sz="0" w:space="0" w:color="auto"/>
        <w:right w:val="none" w:sz="0" w:space="0" w:color="auto"/>
      </w:divBdr>
    </w:div>
    <w:div w:id="1537235345">
      <w:bodyDiv w:val="1"/>
      <w:marLeft w:val="0"/>
      <w:marRight w:val="0"/>
      <w:marTop w:val="0"/>
      <w:marBottom w:val="0"/>
      <w:divBdr>
        <w:top w:val="none" w:sz="0" w:space="0" w:color="auto"/>
        <w:left w:val="none" w:sz="0" w:space="0" w:color="auto"/>
        <w:bottom w:val="none" w:sz="0" w:space="0" w:color="auto"/>
        <w:right w:val="none" w:sz="0" w:space="0" w:color="auto"/>
      </w:divBdr>
    </w:div>
    <w:div w:id="1548107399">
      <w:bodyDiv w:val="1"/>
      <w:marLeft w:val="0"/>
      <w:marRight w:val="0"/>
      <w:marTop w:val="0"/>
      <w:marBottom w:val="0"/>
      <w:divBdr>
        <w:top w:val="none" w:sz="0" w:space="0" w:color="auto"/>
        <w:left w:val="none" w:sz="0" w:space="0" w:color="auto"/>
        <w:bottom w:val="none" w:sz="0" w:space="0" w:color="auto"/>
        <w:right w:val="none" w:sz="0" w:space="0" w:color="auto"/>
      </w:divBdr>
    </w:div>
    <w:div w:id="1563373301">
      <w:bodyDiv w:val="1"/>
      <w:marLeft w:val="0"/>
      <w:marRight w:val="0"/>
      <w:marTop w:val="0"/>
      <w:marBottom w:val="0"/>
      <w:divBdr>
        <w:top w:val="none" w:sz="0" w:space="0" w:color="auto"/>
        <w:left w:val="none" w:sz="0" w:space="0" w:color="auto"/>
        <w:bottom w:val="none" w:sz="0" w:space="0" w:color="auto"/>
        <w:right w:val="none" w:sz="0" w:space="0" w:color="auto"/>
      </w:divBdr>
    </w:div>
    <w:div w:id="1568225947">
      <w:bodyDiv w:val="1"/>
      <w:marLeft w:val="0"/>
      <w:marRight w:val="0"/>
      <w:marTop w:val="0"/>
      <w:marBottom w:val="0"/>
      <w:divBdr>
        <w:top w:val="none" w:sz="0" w:space="0" w:color="auto"/>
        <w:left w:val="none" w:sz="0" w:space="0" w:color="auto"/>
        <w:bottom w:val="none" w:sz="0" w:space="0" w:color="auto"/>
        <w:right w:val="none" w:sz="0" w:space="0" w:color="auto"/>
      </w:divBdr>
    </w:div>
    <w:div w:id="1570531592">
      <w:bodyDiv w:val="1"/>
      <w:marLeft w:val="0"/>
      <w:marRight w:val="0"/>
      <w:marTop w:val="0"/>
      <w:marBottom w:val="0"/>
      <w:divBdr>
        <w:top w:val="none" w:sz="0" w:space="0" w:color="auto"/>
        <w:left w:val="none" w:sz="0" w:space="0" w:color="auto"/>
        <w:bottom w:val="none" w:sz="0" w:space="0" w:color="auto"/>
        <w:right w:val="none" w:sz="0" w:space="0" w:color="auto"/>
      </w:divBdr>
    </w:div>
    <w:div w:id="1648045206">
      <w:bodyDiv w:val="1"/>
      <w:marLeft w:val="0"/>
      <w:marRight w:val="0"/>
      <w:marTop w:val="0"/>
      <w:marBottom w:val="0"/>
      <w:divBdr>
        <w:top w:val="none" w:sz="0" w:space="0" w:color="auto"/>
        <w:left w:val="none" w:sz="0" w:space="0" w:color="auto"/>
        <w:bottom w:val="none" w:sz="0" w:space="0" w:color="auto"/>
        <w:right w:val="none" w:sz="0" w:space="0" w:color="auto"/>
      </w:divBdr>
    </w:div>
    <w:div w:id="1652758055">
      <w:bodyDiv w:val="1"/>
      <w:marLeft w:val="0"/>
      <w:marRight w:val="0"/>
      <w:marTop w:val="0"/>
      <w:marBottom w:val="0"/>
      <w:divBdr>
        <w:top w:val="none" w:sz="0" w:space="0" w:color="auto"/>
        <w:left w:val="none" w:sz="0" w:space="0" w:color="auto"/>
        <w:bottom w:val="none" w:sz="0" w:space="0" w:color="auto"/>
        <w:right w:val="none" w:sz="0" w:space="0" w:color="auto"/>
      </w:divBdr>
    </w:div>
    <w:div w:id="1667438031">
      <w:bodyDiv w:val="1"/>
      <w:marLeft w:val="0"/>
      <w:marRight w:val="0"/>
      <w:marTop w:val="0"/>
      <w:marBottom w:val="0"/>
      <w:divBdr>
        <w:top w:val="none" w:sz="0" w:space="0" w:color="auto"/>
        <w:left w:val="none" w:sz="0" w:space="0" w:color="auto"/>
        <w:bottom w:val="none" w:sz="0" w:space="0" w:color="auto"/>
        <w:right w:val="none" w:sz="0" w:space="0" w:color="auto"/>
      </w:divBdr>
    </w:div>
    <w:div w:id="1679843354">
      <w:bodyDiv w:val="1"/>
      <w:marLeft w:val="0"/>
      <w:marRight w:val="0"/>
      <w:marTop w:val="0"/>
      <w:marBottom w:val="0"/>
      <w:divBdr>
        <w:top w:val="none" w:sz="0" w:space="0" w:color="auto"/>
        <w:left w:val="none" w:sz="0" w:space="0" w:color="auto"/>
        <w:bottom w:val="none" w:sz="0" w:space="0" w:color="auto"/>
        <w:right w:val="none" w:sz="0" w:space="0" w:color="auto"/>
      </w:divBdr>
    </w:div>
    <w:div w:id="1720088850">
      <w:bodyDiv w:val="1"/>
      <w:marLeft w:val="0"/>
      <w:marRight w:val="0"/>
      <w:marTop w:val="0"/>
      <w:marBottom w:val="0"/>
      <w:divBdr>
        <w:top w:val="none" w:sz="0" w:space="0" w:color="auto"/>
        <w:left w:val="none" w:sz="0" w:space="0" w:color="auto"/>
        <w:bottom w:val="none" w:sz="0" w:space="0" w:color="auto"/>
        <w:right w:val="none" w:sz="0" w:space="0" w:color="auto"/>
      </w:divBdr>
      <w:divsChild>
        <w:div w:id="501315722">
          <w:marLeft w:val="0"/>
          <w:marRight w:val="0"/>
          <w:marTop w:val="0"/>
          <w:marBottom w:val="0"/>
          <w:divBdr>
            <w:top w:val="none" w:sz="0" w:space="0" w:color="auto"/>
            <w:left w:val="none" w:sz="0" w:space="0" w:color="auto"/>
            <w:bottom w:val="none" w:sz="0" w:space="0" w:color="auto"/>
            <w:right w:val="none" w:sz="0" w:space="0" w:color="auto"/>
          </w:divBdr>
          <w:divsChild>
            <w:div w:id="1450275128">
              <w:marLeft w:val="0"/>
              <w:marRight w:val="0"/>
              <w:marTop w:val="0"/>
              <w:marBottom w:val="0"/>
              <w:divBdr>
                <w:top w:val="none" w:sz="0" w:space="0" w:color="auto"/>
                <w:left w:val="none" w:sz="0" w:space="0" w:color="auto"/>
                <w:bottom w:val="none" w:sz="0" w:space="0" w:color="auto"/>
                <w:right w:val="none" w:sz="0" w:space="0" w:color="auto"/>
              </w:divBdr>
              <w:divsChild>
                <w:div w:id="197476445">
                  <w:marLeft w:val="3675"/>
                  <w:marRight w:val="1500"/>
                  <w:marTop w:val="0"/>
                  <w:marBottom w:val="0"/>
                  <w:divBdr>
                    <w:top w:val="none" w:sz="0" w:space="0" w:color="auto"/>
                    <w:left w:val="none" w:sz="0" w:space="0" w:color="auto"/>
                    <w:bottom w:val="none" w:sz="0" w:space="0" w:color="auto"/>
                    <w:right w:val="none" w:sz="0" w:space="0" w:color="auto"/>
                  </w:divBdr>
                  <w:divsChild>
                    <w:div w:id="1293439132">
                      <w:marLeft w:val="0"/>
                      <w:marRight w:val="0"/>
                      <w:marTop w:val="360"/>
                      <w:marBottom w:val="0"/>
                      <w:divBdr>
                        <w:top w:val="none" w:sz="0" w:space="0" w:color="auto"/>
                        <w:left w:val="none" w:sz="0" w:space="0" w:color="auto"/>
                        <w:bottom w:val="none" w:sz="0" w:space="0" w:color="auto"/>
                        <w:right w:val="none" w:sz="0" w:space="0" w:color="auto"/>
                      </w:divBdr>
                      <w:divsChild>
                        <w:div w:id="261954252">
                          <w:marLeft w:val="975"/>
                          <w:marRight w:val="0"/>
                          <w:marTop w:val="0"/>
                          <w:marBottom w:val="0"/>
                          <w:divBdr>
                            <w:top w:val="none" w:sz="0" w:space="0" w:color="auto"/>
                            <w:left w:val="none" w:sz="0" w:space="0" w:color="auto"/>
                            <w:bottom w:val="none" w:sz="0" w:space="0" w:color="auto"/>
                            <w:right w:val="none" w:sz="0" w:space="0" w:color="auto"/>
                          </w:divBdr>
                          <w:divsChild>
                            <w:div w:id="515388847">
                              <w:marLeft w:val="0"/>
                              <w:marRight w:val="0"/>
                              <w:marTop w:val="0"/>
                              <w:marBottom w:val="0"/>
                              <w:divBdr>
                                <w:top w:val="none" w:sz="0" w:space="0" w:color="auto"/>
                                <w:left w:val="none" w:sz="0" w:space="0" w:color="auto"/>
                                <w:bottom w:val="none" w:sz="0" w:space="0" w:color="auto"/>
                                <w:right w:val="none" w:sz="0" w:space="0" w:color="auto"/>
                              </w:divBdr>
                            </w:div>
                            <w:div w:id="2143763317">
                              <w:marLeft w:val="-1800"/>
                              <w:marRight w:val="0"/>
                              <w:marTop w:val="0"/>
                              <w:marBottom w:val="0"/>
                              <w:divBdr>
                                <w:top w:val="none" w:sz="0" w:space="0" w:color="auto"/>
                                <w:left w:val="none" w:sz="0" w:space="0" w:color="auto"/>
                                <w:bottom w:val="none" w:sz="0" w:space="0" w:color="auto"/>
                                <w:right w:val="none" w:sz="0" w:space="0" w:color="auto"/>
                              </w:divBdr>
                            </w:div>
                          </w:divsChild>
                        </w:div>
                        <w:div w:id="712970190">
                          <w:marLeft w:val="975"/>
                          <w:marRight w:val="0"/>
                          <w:marTop w:val="0"/>
                          <w:marBottom w:val="0"/>
                          <w:divBdr>
                            <w:top w:val="none" w:sz="0" w:space="0" w:color="auto"/>
                            <w:left w:val="none" w:sz="0" w:space="0" w:color="auto"/>
                            <w:bottom w:val="none" w:sz="0" w:space="0" w:color="auto"/>
                            <w:right w:val="none" w:sz="0" w:space="0" w:color="auto"/>
                          </w:divBdr>
                          <w:divsChild>
                            <w:div w:id="276790225">
                              <w:marLeft w:val="0"/>
                              <w:marRight w:val="0"/>
                              <w:marTop w:val="0"/>
                              <w:marBottom w:val="0"/>
                              <w:divBdr>
                                <w:top w:val="none" w:sz="0" w:space="0" w:color="auto"/>
                                <w:left w:val="none" w:sz="0" w:space="0" w:color="auto"/>
                                <w:bottom w:val="none" w:sz="0" w:space="0" w:color="auto"/>
                                <w:right w:val="none" w:sz="0" w:space="0" w:color="auto"/>
                              </w:divBdr>
                            </w:div>
                            <w:div w:id="960381533">
                              <w:marLeft w:val="-1800"/>
                              <w:marRight w:val="0"/>
                              <w:marTop w:val="0"/>
                              <w:marBottom w:val="0"/>
                              <w:divBdr>
                                <w:top w:val="none" w:sz="0" w:space="0" w:color="auto"/>
                                <w:left w:val="none" w:sz="0" w:space="0" w:color="auto"/>
                                <w:bottom w:val="none" w:sz="0" w:space="0" w:color="auto"/>
                                <w:right w:val="none" w:sz="0" w:space="0" w:color="auto"/>
                              </w:divBdr>
                            </w:div>
                          </w:divsChild>
                        </w:div>
                        <w:div w:id="1398092690">
                          <w:marLeft w:val="975"/>
                          <w:marRight w:val="0"/>
                          <w:marTop w:val="0"/>
                          <w:marBottom w:val="0"/>
                          <w:divBdr>
                            <w:top w:val="none" w:sz="0" w:space="0" w:color="auto"/>
                            <w:left w:val="none" w:sz="0" w:space="0" w:color="auto"/>
                            <w:bottom w:val="none" w:sz="0" w:space="0" w:color="auto"/>
                            <w:right w:val="none" w:sz="0" w:space="0" w:color="auto"/>
                          </w:divBdr>
                          <w:divsChild>
                            <w:div w:id="757293622">
                              <w:marLeft w:val="-1800"/>
                              <w:marRight w:val="0"/>
                              <w:marTop w:val="0"/>
                              <w:marBottom w:val="0"/>
                              <w:divBdr>
                                <w:top w:val="none" w:sz="0" w:space="0" w:color="auto"/>
                                <w:left w:val="none" w:sz="0" w:space="0" w:color="auto"/>
                                <w:bottom w:val="none" w:sz="0" w:space="0" w:color="auto"/>
                                <w:right w:val="none" w:sz="0" w:space="0" w:color="auto"/>
                              </w:divBdr>
                            </w:div>
                            <w:div w:id="1446660150">
                              <w:marLeft w:val="0"/>
                              <w:marRight w:val="0"/>
                              <w:marTop w:val="0"/>
                              <w:marBottom w:val="0"/>
                              <w:divBdr>
                                <w:top w:val="none" w:sz="0" w:space="0" w:color="auto"/>
                                <w:left w:val="none" w:sz="0" w:space="0" w:color="auto"/>
                                <w:bottom w:val="none" w:sz="0" w:space="0" w:color="auto"/>
                                <w:right w:val="none" w:sz="0" w:space="0" w:color="auto"/>
                              </w:divBdr>
                            </w:div>
                          </w:divsChild>
                        </w:div>
                        <w:div w:id="1823739486">
                          <w:marLeft w:val="975"/>
                          <w:marRight w:val="0"/>
                          <w:marTop w:val="0"/>
                          <w:marBottom w:val="0"/>
                          <w:divBdr>
                            <w:top w:val="none" w:sz="0" w:space="0" w:color="auto"/>
                            <w:left w:val="none" w:sz="0" w:space="0" w:color="auto"/>
                            <w:bottom w:val="none" w:sz="0" w:space="0" w:color="auto"/>
                            <w:right w:val="none" w:sz="0" w:space="0" w:color="auto"/>
                          </w:divBdr>
                          <w:divsChild>
                            <w:div w:id="466624145">
                              <w:marLeft w:val="-1800"/>
                              <w:marRight w:val="0"/>
                              <w:marTop w:val="0"/>
                              <w:marBottom w:val="0"/>
                              <w:divBdr>
                                <w:top w:val="none" w:sz="0" w:space="0" w:color="auto"/>
                                <w:left w:val="none" w:sz="0" w:space="0" w:color="auto"/>
                                <w:bottom w:val="none" w:sz="0" w:space="0" w:color="auto"/>
                                <w:right w:val="none" w:sz="0" w:space="0" w:color="auto"/>
                              </w:divBdr>
                            </w:div>
                            <w:div w:id="60827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513942">
      <w:bodyDiv w:val="1"/>
      <w:marLeft w:val="0"/>
      <w:marRight w:val="0"/>
      <w:marTop w:val="0"/>
      <w:marBottom w:val="0"/>
      <w:divBdr>
        <w:top w:val="none" w:sz="0" w:space="0" w:color="auto"/>
        <w:left w:val="none" w:sz="0" w:space="0" w:color="auto"/>
        <w:bottom w:val="none" w:sz="0" w:space="0" w:color="auto"/>
        <w:right w:val="none" w:sz="0" w:space="0" w:color="auto"/>
      </w:divBdr>
    </w:div>
    <w:div w:id="1728146878">
      <w:bodyDiv w:val="1"/>
      <w:marLeft w:val="0"/>
      <w:marRight w:val="0"/>
      <w:marTop w:val="0"/>
      <w:marBottom w:val="0"/>
      <w:divBdr>
        <w:top w:val="none" w:sz="0" w:space="0" w:color="auto"/>
        <w:left w:val="none" w:sz="0" w:space="0" w:color="auto"/>
        <w:bottom w:val="none" w:sz="0" w:space="0" w:color="auto"/>
        <w:right w:val="none" w:sz="0" w:space="0" w:color="auto"/>
      </w:divBdr>
    </w:div>
    <w:div w:id="1740442433">
      <w:bodyDiv w:val="1"/>
      <w:marLeft w:val="0"/>
      <w:marRight w:val="0"/>
      <w:marTop w:val="0"/>
      <w:marBottom w:val="0"/>
      <w:divBdr>
        <w:top w:val="none" w:sz="0" w:space="0" w:color="auto"/>
        <w:left w:val="none" w:sz="0" w:space="0" w:color="auto"/>
        <w:bottom w:val="none" w:sz="0" w:space="0" w:color="auto"/>
        <w:right w:val="none" w:sz="0" w:space="0" w:color="auto"/>
      </w:divBdr>
    </w:div>
    <w:div w:id="1750347817">
      <w:bodyDiv w:val="1"/>
      <w:marLeft w:val="0"/>
      <w:marRight w:val="0"/>
      <w:marTop w:val="0"/>
      <w:marBottom w:val="0"/>
      <w:divBdr>
        <w:top w:val="none" w:sz="0" w:space="0" w:color="auto"/>
        <w:left w:val="none" w:sz="0" w:space="0" w:color="auto"/>
        <w:bottom w:val="none" w:sz="0" w:space="0" w:color="auto"/>
        <w:right w:val="none" w:sz="0" w:space="0" w:color="auto"/>
      </w:divBdr>
    </w:div>
    <w:div w:id="1785687688">
      <w:bodyDiv w:val="1"/>
      <w:marLeft w:val="0"/>
      <w:marRight w:val="0"/>
      <w:marTop w:val="0"/>
      <w:marBottom w:val="0"/>
      <w:divBdr>
        <w:top w:val="none" w:sz="0" w:space="0" w:color="auto"/>
        <w:left w:val="none" w:sz="0" w:space="0" w:color="auto"/>
        <w:bottom w:val="none" w:sz="0" w:space="0" w:color="auto"/>
        <w:right w:val="none" w:sz="0" w:space="0" w:color="auto"/>
      </w:divBdr>
    </w:div>
    <w:div w:id="1816874349">
      <w:bodyDiv w:val="1"/>
      <w:marLeft w:val="0"/>
      <w:marRight w:val="0"/>
      <w:marTop w:val="0"/>
      <w:marBottom w:val="0"/>
      <w:divBdr>
        <w:top w:val="none" w:sz="0" w:space="0" w:color="auto"/>
        <w:left w:val="none" w:sz="0" w:space="0" w:color="auto"/>
        <w:bottom w:val="none" w:sz="0" w:space="0" w:color="auto"/>
        <w:right w:val="none" w:sz="0" w:space="0" w:color="auto"/>
      </w:divBdr>
    </w:div>
    <w:div w:id="1817138503">
      <w:bodyDiv w:val="1"/>
      <w:marLeft w:val="0"/>
      <w:marRight w:val="0"/>
      <w:marTop w:val="0"/>
      <w:marBottom w:val="0"/>
      <w:divBdr>
        <w:top w:val="none" w:sz="0" w:space="0" w:color="auto"/>
        <w:left w:val="none" w:sz="0" w:space="0" w:color="auto"/>
        <w:bottom w:val="none" w:sz="0" w:space="0" w:color="auto"/>
        <w:right w:val="none" w:sz="0" w:space="0" w:color="auto"/>
      </w:divBdr>
    </w:div>
    <w:div w:id="1842306811">
      <w:bodyDiv w:val="1"/>
      <w:marLeft w:val="0"/>
      <w:marRight w:val="0"/>
      <w:marTop w:val="0"/>
      <w:marBottom w:val="0"/>
      <w:divBdr>
        <w:top w:val="none" w:sz="0" w:space="0" w:color="auto"/>
        <w:left w:val="none" w:sz="0" w:space="0" w:color="auto"/>
        <w:bottom w:val="none" w:sz="0" w:space="0" w:color="auto"/>
        <w:right w:val="none" w:sz="0" w:space="0" w:color="auto"/>
      </w:divBdr>
    </w:div>
    <w:div w:id="1851529931">
      <w:bodyDiv w:val="1"/>
      <w:marLeft w:val="0"/>
      <w:marRight w:val="0"/>
      <w:marTop w:val="0"/>
      <w:marBottom w:val="0"/>
      <w:divBdr>
        <w:top w:val="none" w:sz="0" w:space="0" w:color="auto"/>
        <w:left w:val="none" w:sz="0" w:space="0" w:color="auto"/>
        <w:bottom w:val="none" w:sz="0" w:space="0" w:color="auto"/>
        <w:right w:val="none" w:sz="0" w:space="0" w:color="auto"/>
      </w:divBdr>
    </w:div>
    <w:div w:id="1859079118">
      <w:bodyDiv w:val="1"/>
      <w:marLeft w:val="0"/>
      <w:marRight w:val="0"/>
      <w:marTop w:val="0"/>
      <w:marBottom w:val="0"/>
      <w:divBdr>
        <w:top w:val="none" w:sz="0" w:space="0" w:color="auto"/>
        <w:left w:val="none" w:sz="0" w:space="0" w:color="auto"/>
        <w:bottom w:val="none" w:sz="0" w:space="0" w:color="auto"/>
        <w:right w:val="none" w:sz="0" w:space="0" w:color="auto"/>
      </w:divBdr>
    </w:div>
    <w:div w:id="1861160969">
      <w:bodyDiv w:val="1"/>
      <w:marLeft w:val="0"/>
      <w:marRight w:val="0"/>
      <w:marTop w:val="0"/>
      <w:marBottom w:val="0"/>
      <w:divBdr>
        <w:top w:val="none" w:sz="0" w:space="0" w:color="auto"/>
        <w:left w:val="none" w:sz="0" w:space="0" w:color="auto"/>
        <w:bottom w:val="none" w:sz="0" w:space="0" w:color="auto"/>
        <w:right w:val="none" w:sz="0" w:space="0" w:color="auto"/>
      </w:divBdr>
    </w:div>
    <w:div w:id="1883208881">
      <w:bodyDiv w:val="1"/>
      <w:marLeft w:val="0"/>
      <w:marRight w:val="0"/>
      <w:marTop w:val="0"/>
      <w:marBottom w:val="0"/>
      <w:divBdr>
        <w:top w:val="none" w:sz="0" w:space="0" w:color="auto"/>
        <w:left w:val="none" w:sz="0" w:space="0" w:color="auto"/>
        <w:bottom w:val="none" w:sz="0" w:space="0" w:color="auto"/>
        <w:right w:val="none" w:sz="0" w:space="0" w:color="auto"/>
      </w:divBdr>
    </w:div>
    <w:div w:id="1899897267">
      <w:bodyDiv w:val="1"/>
      <w:marLeft w:val="0"/>
      <w:marRight w:val="0"/>
      <w:marTop w:val="0"/>
      <w:marBottom w:val="0"/>
      <w:divBdr>
        <w:top w:val="none" w:sz="0" w:space="0" w:color="auto"/>
        <w:left w:val="none" w:sz="0" w:space="0" w:color="auto"/>
        <w:bottom w:val="none" w:sz="0" w:space="0" w:color="auto"/>
        <w:right w:val="none" w:sz="0" w:space="0" w:color="auto"/>
      </w:divBdr>
    </w:div>
    <w:div w:id="1916936671">
      <w:bodyDiv w:val="1"/>
      <w:marLeft w:val="0"/>
      <w:marRight w:val="0"/>
      <w:marTop w:val="0"/>
      <w:marBottom w:val="0"/>
      <w:divBdr>
        <w:top w:val="none" w:sz="0" w:space="0" w:color="auto"/>
        <w:left w:val="none" w:sz="0" w:space="0" w:color="auto"/>
        <w:bottom w:val="none" w:sz="0" w:space="0" w:color="auto"/>
        <w:right w:val="none" w:sz="0" w:space="0" w:color="auto"/>
      </w:divBdr>
    </w:div>
    <w:div w:id="1928997173">
      <w:bodyDiv w:val="1"/>
      <w:marLeft w:val="0"/>
      <w:marRight w:val="0"/>
      <w:marTop w:val="0"/>
      <w:marBottom w:val="0"/>
      <w:divBdr>
        <w:top w:val="none" w:sz="0" w:space="0" w:color="auto"/>
        <w:left w:val="none" w:sz="0" w:space="0" w:color="auto"/>
        <w:bottom w:val="none" w:sz="0" w:space="0" w:color="auto"/>
        <w:right w:val="none" w:sz="0" w:space="0" w:color="auto"/>
      </w:divBdr>
    </w:div>
    <w:div w:id="1947762027">
      <w:bodyDiv w:val="1"/>
      <w:marLeft w:val="0"/>
      <w:marRight w:val="0"/>
      <w:marTop w:val="0"/>
      <w:marBottom w:val="0"/>
      <w:divBdr>
        <w:top w:val="none" w:sz="0" w:space="0" w:color="auto"/>
        <w:left w:val="none" w:sz="0" w:space="0" w:color="auto"/>
        <w:bottom w:val="none" w:sz="0" w:space="0" w:color="auto"/>
        <w:right w:val="none" w:sz="0" w:space="0" w:color="auto"/>
      </w:divBdr>
    </w:div>
    <w:div w:id="1977251893">
      <w:bodyDiv w:val="1"/>
      <w:marLeft w:val="0"/>
      <w:marRight w:val="0"/>
      <w:marTop w:val="0"/>
      <w:marBottom w:val="0"/>
      <w:divBdr>
        <w:top w:val="none" w:sz="0" w:space="0" w:color="auto"/>
        <w:left w:val="none" w:sz="0" w:space="0" w:color="auto"/>
        <w:bottom w:val="none" w:sz="0" w:space="0" w:color="auto"/>
        <w:right w:val="none" w:sz="0" w:space="0" w:color="auto"/>
      </w:divBdr>
    </w:div>
    <w:div w:id="1979872118">
      <w:bodyDiv w:val="1"/>
      <w:marLeft w:val="0"/>
      <w:marRight w:val="0"/>
      <w:marTop w:val="0"/>
      <w:marBottom w:val="0"/>
      <w:divBdr>
        <w:top w:val="none" w:sz="0" w:space="0" w:color="auto"/>
        <w:left w:val="none" w:sz="0" w:space="0" w:color="auto"/>
        <w:bottom w:val="none" w:sz="0" w:space="0" w:color="auto"/>
        <w:right w:val="none" w:sz="0" w:space="0" w:color="auto"/>
      </w:divBdr>
    </w:div>
    <w:div w:id="1996295432">
      <w:bodyDiv w:val="1"/>
      <w:marLeft w:val="0"/>
      <w:marRight w:val="0"/>
      <w:marTop w:val="0"/>
      <w:marBottom w:val="0"/>
      <w:divBdr>
        <w:top w:val="none" w:sz="0" w:space="0" w:color="auto"/>
        <w:left w:val="none" w:sz="0" w:space="0" w:color="auto"/>
        <w:bottom w:val="none" w:sz="0" w:space="0" w:color="auto"/>
        <w:right w:val="none" w:sz="0" w:space="0" w:color="auto"/>
      </w:divBdr>
    </w:div>
    <w:div w:id="2011759031">
      <w:bodyDiv w:val="1"/>
      <w:marLeft w:val="0"/>
      <w:marRight w:val="0"/>
      <w:marTop w:val="0"/>
      <w:marBottom w:val="0"/>
      <w:divBdr>
        <w:top w:val="none" w:sz="0" w:space="0" w:color="auto"/>
        <w:left w:val="none" w:sz="0" w:space="0" w:color="auto"/>
        <w:bottom w:val="none" w:sz="0" w:space="0" w:color="auto"/>
        <w:right w:val="none" w:sz="0" w:space="0" w:color="auto"/>
      </w:divBdr>
    </w:div>
    <w:div w:id="2040813581">
      <w:bodyDiv w:val="1"/>
      <w:marLeft w:val="0"/>
      <w:marRight w:val="0"/>
      <w:marTop w:val="0"/>
      <w:marBottom w:val="0"/>
      <w:divBdr>
        <w:top w:val="none" w:sz="0" w:space="0" w:color="auto"/>
        <w:left w:val="none" w:sz="0" w:space="0" w:color="auto"/>
        <w:bottom w:val="none" w:sz="0" w:space="0" w:color="auto"/>
        <w:right w:val="none" w:sz="0" w:space="0" w:color="auto"/>
      </w:divBdr>
    </w:div>
    <w:div w:id="2056465595">
      <w:bodyDiv w:val="1"/>
      <w:marLeft w:val="0"/>
      <w:marRight w:val="0"/>
      <w:marTop w:val="0"/>
      <w:marBottom w:val="0"/>
      <w:divBdr>
        <w:top w:val="none" w:sz="0" w:space="0" w:color="auto"/>
        <w:left w:val="none" w:sz="0" w:space="0" w:color="auto"/>
        <w:bottom w:val="none" w:sz="0" w:space="0" w:color="auto"/>
        <w:right w:val="none" w:sz="0" w:space="0" w:color="auto"/>
      </w:divBdr>
    </w:div>
    <w:div w:id="2058845978">
      <w:bodyDiv w:val="1"/>
      <w:marLeft w:val="0"/>
      <w:marRight w:val="0"/>
      <w:marTop w:val="0"/>
      <w:marBottom w:val="0"/>
      <w:divBdr>
        <w:top w:val="none" w:sz="0" w:space="0" w:color="auto"/>
        <w:left w:val="none" w:sz="0" w:space="0" w:color="auto"/>
        <w:bottom w:val="none" w:sz="0" w:space="0" w:color="auto"/>
        <w:right w:val="none" w:sz="0" w:space="0" w:color="auto"/>
      </w:divBdr>
    </w:div>
    <w:div w:id="2059628293">
      <w:bodyDiv w:val="1"/>
      <w:marLeft w:val="0"/>
      <w:marRight w:val="0"/>
      <w:marTop w:val="0"/>
      <w:marBottom w:val="0"/>
      <w:divBdr>
        <w:top w:val="none" w:sz="0" w:space="0" w:color="auto"/>
        <w:left w:val="none" w:sz="0" w:space="0" w:color="auto"/>
        <w:bottom w:val="none" w:sz="0" w:space="0" w:color="auto"/>
        <w:right w:val="none" w:sz="0" w:space="0" w:color="auto"/>
      </w:divBdr>
    </w:div>
    <w:div w:id="2069068497">
      <w:bodyDiv w:val="1"/>
      <w:marLeft w:val="0"/>
      <w:marRight w:val="0"/>
      <w:marTop w:val="0"/>
      <w:marBottom w:val="0"/>
      <w:divBdr>
        <w:top w:val="none" w:sz="0" w:space="0" w:color="auto"/>
        <w:left w:val="none" w:sz="0" w:space="0" w:color="auto"/>
        <w:bottom w:val="none" w:sz="0" w:space="0" w:color="auto"/>
        <w:right w:val="none" w:sz="0" w:space="0" w:color="auto"/>
      </w:divBdr>
    </w:div>
    <w:div w:id="2087261524">
      <w:bodyDiv w:val="1"/>
      <w:marLeft w:val="0"/>
      <w:marRight w:val="0"/>
      <w:marTop w:val="0"/>
      <w:marBottom w:val="0"/>
      <w:divBdr>
        <w:top w:val="none" w:sz="0" w:space="0" w:color="auto"/>
        <w:left w:val="none" w:sz="0" w:space="0" w:color="auto"/>
        <w:bottom w:val="none" w:sz="0" w:space="0" w:color="auto"/>
        <w:right w:val="none" w:sz="0" w:space="0" w:color="auto"/>
      </w:divBdr>
    </w:div>
    <w:div w:id="2104495173">
      <w:bodyDiv w:val="1"/>
      <w:marLeft w:val="0"/>
      <w:marRight w:val="0"/>
      <w:marTop w:val="0"/>
      <w:marBottom w:val="0"/>
      <w:divBdr>
        <w:top w:val="none" w:sz="0" w:space="0" w:color="auto"/>
        <w:left w:val="none" w:sz="0" w:space="0" w:color="auto"/>
        <w:bottom w:val="none" w:sz="0" w:space="0" w:color="auto"/>
        <w:right w:val="none" w:sz="0" w:space="0" w:color="auto"/>
      </w:divBdr>
    </w:div>
    <w:div w:id="2115437838">
      <w:bodyDiv w:val="1"/>
      <w:marLeft w:val="0"/>
      <w:marRight w:val="0"/>
      <w:marTop w:val="0"/>
      <w:marBottom w:val="0"/>
      <w:divBdr>
        <w:top w:val="none" w:sz="0" w:space="0" w:color="auto"/>
        <w:left w:val="none" w:sz="0" w:space="0" w:color="auto"/>
        <w:bottom w:val="none" w:sz="0" w:space="0" w:color="auto"/>
        <w:right w:val="none" w:sz="0" w:space="0" w:color="auto"/>
      </w:divBdr>
    </w:div>
    <w:div w:id="214723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EC8919-53FB-4541-9A53-3661EE181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58</Pages>
  <Words>16377</Words>
  <Characters>93349</Characters>
  <Application>Microsoft Office Word</Application>
  <DocSecurity>0</DocSecurity>
  <Lines>777</Lines>
  <Paragraphs>219</Paragraphs>
  <ScaleCrop>false</ScaleCrop>
  <HeadingPairs>
    <vt:vector size="2" baseType="variant">
      <vt:variant>
        <vt:lpstr>Title</vt:lpstr>
      </vt:variant>
      <vt:variant>
        <vt:i4>1</vt:i4>
      </vt:variant>
    </vt:vector>
  </HeadingPairs>
  <TitlesOfParts>
    <vt:vector size="1" baseType="lpstr">
      <vt:lpstr>Public Administration Bill</vt:lpstr>
    </vt:vector>
  </TitlesOfParts>
  <Company>Goverment Of Montserrat</Company>
  <LinksUpToDate>false</LinksUpToDate>
  <CharactersWithSpaces>109507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Administration Bill</dc:title>
  <dc:subject>00.00</dc:subject>
  <dc:creator>Barbara Vargas</dc:creator>
  <cp:lastModifiedBy>Rachael Kelly</cp:lastModifiedBy>
  <cp:revision>43</cp:revision>
  <cp:lastPrinted>2019-05-29T15:13:00Z</cp:lastPrinted>
  <dcterms:created xsi:type="dcterms:W3CDTF">2019-06-06T15:19:00Z</dcterms:created>
  <dcterms:modified xsi:type="dcterms:W3CDTF">2019-09-24T15:16:00Z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ies>
</file>